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20E12C5" w14:textId="77777777" w:rsidTr="00876A8A">
        <w:trPr>
          <w:cantSplit/>
        </w:trPr>
        <w:tc>
          <w:tcPr>
            <w:tcW w:w="6487" w:type="dxa"/>
            <w:vAlign w:val="center"/>
          </w:tcPr>
          <w:p w14:paraId="158B7DEB"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36A5A11" w14:textId="77777777" w:rsidR="009F6520" w:rsidRDefault="0031655D" w:rsidP="0031655D">
            <w:pPr>
              <w:shd w:val="solid" w:color="FFFFFF" w:fill="FFFFFF"/>
              <w:spacing w:before="0" w:line="240" w:lineRule="atLeast"/>
            </w:pPr>
            <w:bookmarkStart w:id="0" w:name="ditulogo"/>
            <w:bookmarkEnd w:id="0"/>
            <w:r>
              <w:rPr>
                <w:noProof/>
                <w:lang w:eastAsia="en-GB"/>
              </w:rPr>
              <w:drawing>
                <wp:inline distT="0" distB="0" distL="0" distR="0" wp14:anchorId="207A90EE" wp14:editId="1916BF9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7A4E57C" w14:textId="77777777" w:rsidTr="00876A8A">
        <w:trPr>
          <w:cantSplit/>
        </w:trPr>
        <w:tc>
          <w:tcPr>
            <w:tcW w:w="6487" w:type="dxa"/>
            <w:tcBorders>
              <w:bottom w:val="single" w:sz="12" w:space="0" w:color="auto"/>
            </w:tcBorders>
          </w:tcPr>
          <w:p w14:paraId="30F2EC2E"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25B67A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1AAE99A" w14:textId="77777777" w:rsidTr="00876A8A">
        <w:trPr>
          <w:cantSplit/>
        </w:trPr>
        <w:tc>
          <w:tcPr>
            <w:tcW w:w="6487" w:type="dxa"/>
            <w:tcBorders>
              <w:top w:val="single" w:sz="12" w:space="0" w:color="auto"/>
            </w:tcBorders>
          </w:tcPr>
          <w:p w14:paraId="4C04A24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8D294FF" w14:textId="77777777" w:rsidR="000069D4" w:rsidRPr="00710D66" w:rsidRDefault="000069D4" w:rsidP="00A5173C">
            <w:pPr>
              <w:shd w:val="solid" w:color="FFFFFF" w:fill="FFFFFF"/>
              <w:spacing w:before="0" w:after="48" w:line="240" w:lineRule="atLeast"/>
              <w:rPr>
                <w:lang w:val="en-US"/>
              </w:rPr>
            </w:pPr>
          </w:p>
        </w:tc>
      </w:tr>
      <w:tr w:rsidR="000069D4" w14:paraId="7F210B29" w14:textId="77777777" w:rsidTr="00876A8A">
        <w:trPr>
          <w:cantSplit/>
        </w:trPr>
        <w:tc>
          <w:tcPr>
            <w:tcW w:w="6487" w:type="dxa"/>
            <w:vMerge w:val="restart"/>
          </w:tcPr>
          <w:p w14:paraId="44D0B986" w14:textId="1EB54208" w:rsidR="0031655D" w:rsidRPr="00982084" w:rsidRDefault="0031655D" w:rsidP="0031655D">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r>
            <w:r w:rsidR="00D00DEE">
              <w:rPr>
                <w:rFonts w:ascii="Verdana" w:hAnsi="Verdana"/>
                <w:sz w:val="20"/>
              </w:rPr>
              <w:t xml:space="preserve"> </w:t>
            </w:r>
          </w:p>
        </w:tc>
        <w:tc>
          <w:tcPr>
            <w:tcW w:w="3402" w:type="dxa"/>
          </w:tcPr>
          <w:p w14:paraId="166A17D5" w14:textId="77777777" w:rsidR="000069D4" w:rsidRPr="0031655D" w:rsidRDefault="0031655D"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5D/TEMP/62-E</w:t>
            </w:r>
          </w:p>
        </w:tc>
      </w:tr>
      <w:tr w:rsidR="000069D4" w14:paraId="42657396" w14:textId="77777777" w:rsidTr="00876A8A">
        <w:trPr>
          <w:cantSplit/>
        </w:trPr>
        <w:tc>
          <w:tcPr>
            <w:tcW w:w="6487" w:type="dxa"/>
            <w:vMerge/>
          </w:tcPr>
          <w:p w14:paraId="31B61A5B"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321DF5A4" w14:textId="0F8E383A" w:rsidR="000069D4" w:rsidRPr="0031655D" w:rsidRDefault="00D00DEE"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 </w:t>
            </w:r>
          </w:p>
        </w:tc>
      </w:tr>
      <w:tr w:rsidR="000069D4" w14:paraId="4A2E99AE" w14:textId="77777777" w:rsidTr="00876A8A">
        <w:trPr>
          <w:cantSplit/>
        </w:trPr>
        <w:tc>
          <w:tcPr>
            <w:tcW w:w="6487" w:type="dxa"/>
            <w:vMerge/>
          </w:tcPr>
          <w:p w14:paraId="4910279F"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0BCCC858" w14:textId="77777777" w:rsidR="000069D4" w:rsidRPr="0031655D" w:rsidRDefault="0031655D"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0DA3CA9C" w14:textId="77777777" w:rsidTr="00D046A7">
        <w:trPr>
          <w:cantSplit/>
        </w:trPr>
        <w:tc>
          <w:tcPr>
            <w:tcW w:w="9889" w:type="dxa"/>
            <w:gridSpan w:val="2"/>
          </w:tcPr>
          <w:p w14:paraId="78CA8D83" w14:textId="6A6DCE10" w:rsidR="000069D4" w:rsidRDefault="00BD708F" w:rsidP="0031655D">
            <w:pPr>
              <w:pStyle w:val="Source"/>
              <w:rPr>
                <w:lang w:eastAsia="zh-CN"/>
              </w:rPr>
            </w:pPr>
            <w:bookmarkStart w:id="5" w:name="dsource" w:colFirst="0" w:colLast="0"/>
            <w:bookmarkEnd w:id="4"/>
            <w:r w:rsidRPr="00BD708F">
              <w:rPr>
                <w:lang w:eastAsia="zh-CN"/>
              </w:rPr>
              <w:t>W</w:t>
            </w:r>
            <w:r w:rsidR="00D00DEE">
              <w:rPr>
                <w:lang w:eastAsia="zh-CN"/>
              </w:rPr>
              <w:t>P1</w:t>
            </w:r>
            <w:proofErr w:type="gramStart"/>
            <w:r w:rsidR="00D00DEE">
              <w:rPr>
                <w:lang w:eastAsia="zh-CN"/>
              </w:rPr>
              <w:t xml:space="preserve">A </w:t>
            </w:r>
            <w:r w:rsidRPr="00BD708F">
              <w:rPr>
                <w:lang w:eastAsia="zh-CN"/>
              </w:rPr>
              <w:t xml:space="preserve"> WRC</w:t>
            </w:r>
            <w:proofErr w:type="gramEnd"/>
            <w:r w:rsidRPr="00BD708F">
              <w:rPr>
                <w:lang w:eastAsia="zh-CN"/>
              </w:rPr>
              <w:t>-</w:t>
            </w:r>
            <w:r w:rsidR="00D00DEE">
              <w:rPr>
                <w:lang w:eastAsia="zh-CN"/>
              </w:rPr>
              <w:t xml:space="preserve">19 </w:t>
            </w:r>
            <w:r w:rsidRPr="00BD708F">
              <w:rPr>
                <w:lang w:eastAsia="zh-CN"/>
              </w:rPr>
              <w:t xml:space="preserve"> </w:t>
            </w:r>
            <w:r w:rsidR="00D00DEE">
              <w:rPr>
                <w:lang w:eastAsia="zh-CN"/>
              </w:rPr>
              <w:t>Res. 731 Studies</w:t>
            </w:r>
          </w:p>
        </w:tc>
      </w:tr>
      <w:tr w:rsidR="000069D4" w14:paraId="2D11BCC0" w14:textId="77777777" w:rsidTr="00D046A7">
        <w:trPr>
          <w:cantSplit/>
        </w:trPr>
        <w:tc>
          <w:tcPr>
            <w:tcW w:w="9889" w:type="dxa"/>
            <w:gridSpan w:val="2"/>
          </w:tcPr>
          <w:p w14:paraId="5FA08B6D" w14:textId="646184CE" w:rsidR="000069D4" w:rsidRDefault="0031655D" w:rsidP="0031655D">
            <w:pPr>
              <w:pStyle w:val="Title1"/>
              <w:rPr>
                <w:lang w:eastAsia="zh-CN"/>
              </w:rPr>
            </w:pPr>
            <w:bookmarkStart w:id="6" w:name="drec" w:colFirst="0" w:colLast="0"/>
            <w:bookmarkEnd w:id="5"/>
            <w:r w:rsidRPr="008C2226">
              <w:rPr>
                <w:lang w:eastAsia="zh-CN"/>
              </w:rPr>
              <w:t>DRAFT LIAISON STATEMENT TO W</w:t>
            </w:r>
            <w:r>
              <w:rPr>
                <w:lang w:eastAsia="zh-CN"/>
              </w:rPr>
              <w:t xml:space="preserve">orking </w:t>
            </w:r>
            <w:r w:rsidRPr="008C2226">
              <w:rPr>
                <w:lang w:eastAsia="zh-CN"/>
              </w:rPr>
              <w:t>P</w:t>
            </w:r>
            <w:r>
              <w:rPr>
                <w:lang w:eastAsia="zh-CN"/>
              </w:rPr>
              <w:t>arties</w:t>
            </w:r>
            <w:r w:rsidRPr="008C2226">
              <w:rPr>
                <w:lang w:eastAsia="zh-CN"/>
              </w:rPr>
              <w:t xml:space="preserve"> </w:t>
            </w:r>
            <w:r w:rsidR="005050C4">
              <w:rPr>
                <w:lang w:eastAsia="zh-CN"/>
              </w:rPr>
              <w:t>3M</w:t>
            </w:r>
          </w:p>
        </w:tc>
      </w:tr>
      <w:tr w:rsidR="000069D4" w14:paraId="629833ED" w14:textId="77777777" w:rsidTr="00D046A7">
        <w:trPr>
          <w:cantSplit/>
        </w:trPr>
        <w:tc>
          <w:tcPr>
            <w:tcW w:w="9889" w:type="dxa"/>
            <w:gridSpan w:val="2"/>
          </w:tcPr>
          <w:p w14:paraId="1C82D7A9" w14:textId="55FAFCBD" w:rsidR="000069D4" w:rsidRDefault="0031655D" w:rsidP="0031655D">
            <w:pPr>
              <w:pStyle w:val="Title4"/>
              <w:rPr>
                <w:lang w:eastAsia="zh-CN"/>
              </w:rPr>
            </w:pPr>
            <w:bookmarkStart w:id="7" w:name="dtitle1" w:colFirst="0" w:colLast="0"/>
            <w:bookmarkEnd w:id="6"/>
            <w:r w:rsidRPr="001B7DB7">
              <w:rPr>
                <w:lang w:eastAsia="zh-CN"/>
              </w:rPr>
              <w:t xml:space="preserve">Information </w:t>
            </w:r>
            <w:r>
              <w:rPr>
                <w:lang w:eastAsia="zh-CN"/>
              </w:rPr>
              <w:t>f</w:t>
            </w:r>
            <w:r w:rsidRPr="001B7DB7">
              <w:rPr>
                <w:szCs w:val="28"/>
                <w:lang w:val="en-US"/>
              </w:rPr>
              <w:t>or</w:t>
            </w:r>
            <w:r w:rsidRPr="001B7DB7">
              <w:rPr>
                <w:lang w:eastAsia="zh-CN"/>
              </w:rPr>
              <w:t xml:space="preserve"> </w:t>
            </w:r>
            <w:r>
              <w:rPr>
                <w:lang w:eastAsia="zh-CN"/>
              </w:rPr>
              <w:t>s</w:t>
            </w:r>
            <w:proofErr w:type="spellStart"/>
            <w:r w:rsidRPr="001B7DB7">
              <w:rPr>
                <w:szCs w:val="28"/>
                <w:lang w:val="en-US"/>
              </w:rPr>
              <w:t>tudies</w:t>
            </w:r>
            <w:proofErr w:type="spellEnd"/>
            <w:r w:rsidRPr="001B7DB7">
              <w:rPr>
                <w:lang w:eastAsia="zh-CN"/>
              </w:rPr>
              <w:t xml:space="preserve"> </w:t>
            </w:r>
            <w:r>
              <w:rPr>
                <w:lang w:eastAsia="zh-CN"/>
              </w:rPr>
              <w:t>o</w:t>
            </w:r>
            <w:r w:rsidRPr="001B7DB7">
              <w:rPr>
                <w:lang w:eastAsia="zh-CN"/>
              </w:rPr>
              <w:t>n W</w:t>
            </w:r>
            <w:r>
              <w:rPr>
                <w:lang w:eastAsia="zh-CN"/>
              </w:rPr>
              <w:t>RC</w:t>
            </w:r>
            <w:r w:rsidRPr="001B7DB7">
              <w:rPr>
                <w:lang w:eastAsia="zh-CN"/>
              </w:rPr>
              <w:t>-</w:t>
            </w:r>
            <w:r w:rsidR="00D00DEE">
              <w:rPr>
                <w:lang w:eastAsia="zh-CN"/>
              </w:rPr>
              <w:t>19 Resolution 731</w:t>
            </w:r>
            <w:r w:rsidRPr="001B7DB7">
              <w:rPr>
                <w:lang w:eastAsia="zh-CN"/>
              </w:rPr>
              <w:t xml:space="preserve"> </w:t>
            </w:r>
          </w:p>
        </w:tc>
      </w:tr>
    </w:tbl>
    <w:p w14:paraId="696DF0E3" w14:textId="2D86CD7D" w:rsidR="0020066E" w:rsidRPr="0020066E" w:rsidRDefault="0031655D" w:rsidP="0031655D">
      <w:pPr>
        <w:pStyle w:val="Normalaftertitle"/>
        <w:rPr>
          <w:lang w:val="en-US" w:eastAsia="zh-CN"/>
        </w:rPr>
      </w:pPr>
      <w:bookmarkStart w:id="8" w:name="dbreak"/>
      <w:bookmarkEnd w:id="7"/>
      <w:bookmarkEnd w:id="8"/>
      <w:r w:rsidRPr="0064013D">
        <w:rPr>
          <w:lang w:eastAsia="zh-CN"/>
        </w:rPr>
        <w:t xml:space="preserve">WRC-19 approved </w:t>
      </w:r>
      <w:r w:rsidR="0020066E">
        <w:rPr>
          <w:lang w:eastAsia="zh-CN"/>
        </w:rPr>
        <w:t>a revised version of Res. 731</w:t>
      </w:r>
      <w:r w:rsidRPr="0064013D">
        <w:rPr>
          <w:lang w:eastAsia="zh-CN"/>
        </w:rPr>
        <w:t xml:space="preserve">, </w:t>
      </w:r>
      <w:r w:rsidR="0020066E">
        <w:rPr>
          <w:lang w:eastAsia="zh-CN"/>
        </w:rPr>
        <w:t xml:space="preserve">for </w:t>
      </w:r>
      <w:r w:rsidRPr="0064013D">
        <w:rPr>
          <w:lang w:eastAsia="zh-CN"/>
        </w:rPr>
        <w:t>“</w:t>
      </w:r>
      <w:r w:rsidR="0020066E">
        <w:rPr>
          <w:lang w:eastAsia="zh-CN"/>
        </w:rPr>
        <w:t>(c)</w:t>
      </w:r>
      <w:proofErr w:type="spellStart"/>
      <w:r w:rsidR="0020066E" w:rsidRPr="0020066E">
        <w:rPr>
          <w:lang w:eastAsia="zh-CN"/>
        </w:rPr>
        <w:t>onsideration</w:t>
      </w:r>
      <w:proofErr w:type="spellEnd"/>
      <w:r w:rsidR="0020066E" w:rsidRPr="0020066E">
        <w:rPr>
          <w:lang w:eastAsia="zh-CN"/>
        </w:rPr>
        <w:t xml:space="preserve"> of sharing and adjacent-band compatibility between passive and active services above 71 GHz</w:t>
      </w:r>
      <w:r w:rsidR="0020066E">
        <w:rPr>
          <w:lang w:eastAsia="zh-CN"/>
        </w:rPr>
        <w:t>”.</w:t>
      </w:r>
    </w:p>
    <w:p w14:paraId="1F407524" w14:textId="1187BEF2" w:rsidR="0020066E" w:rsidRDefault="0031655D" w:rsidP="0031655D">
      <w:pPr>
        <w:rPr>
          <w:lang w:eastAsia="zh-CN"/>
        </w:rPr>
      </w:pPr>
      <w:r>
        <w:rPr>
          <w:lang w:eastAsia="zh-CN"/>
        </w:rPr>
        <w:t xml:space="preserve">For timely conducting studies on </w:t>
      </w:r>
      <w:r w:rsidR="0020066E">
        <w:rPr>
          <w:lang w:eastAsia="zh-CN"/>
        </w:rPr>
        <w:t xml:space="preserve">Res. </w:t>
      </w:r>
      <w:proofErr w:type="gramStart"/>
      <w:r w:rsidR="0020066E">
        <w:rPr>
          <w:lang w:eastAsia="zh-CN"/>
        </w:rPr>
        <w:t xml:space="preserve">731 </w:t>
      </w:r>
      <w:r>
        <w:rPr>
          <w:lang w:eastAsia="zh-CN"/>
        </w:rPr>
        <w:t>,</w:t>
      </w:r>
      <w:proofErr w:type="gramEnd"/>
      <w:r>
        <w:rPr>
          <w:lang w:eastAsia="zh-CN"/>
        </w:rPr>
        <w:t xml:space="preserve"> WP </w:t>
      </w:r>
      <w:r w:rsidR="0020066E">
        <w:rPr>
          <w:lang w:eastAsia="zh-CN"/>
        </w:rPr>
        <w:t>1A</w:t>
      </w:r>
      <w:r>
        <w:rPr>
          <w:lang w:eastAsia="zh-CN"/>
        </w:rPr>
        <w:t xml:space="preserve"> requests WP </w:t>
      </w:r>
      <w:r w:rsidR="0020066E">
        <w:rPr>
          <w:lang w:eastAsia="zh-CN"/>
        </w:rPr>
        <w:t xml:space="preserve">3M to confirm whether the appropriate model for computing </w:t>
      </w:r>
      <w:r w:rsidR="005050C4">
        <w:rPr>
          <w:lang w:eastAsia="zh-CN"/>
        </w:rPr>
        <w:t>propagation from a terrestrial transmitter to an EESS satellite receiver is the sum of the attenuation by atmospheric gases from P.676-10 and the free space attenuation  from P.525-4.</w:t>
      </w:r>
    </w:p>
    <w:p w14:paraId="0CB19DB5" w14:textId="77777777" w:rsidR="0020066E" w:rsidRDefault="0020066E" w:rsidP="0031655D">
      <w:pPr>
        <w:rPr>
          <w:lang w:eastAsia="zh-CN"/>
        </w:rPr>
      </w:pPr>
    </w:p>
    <w:p w14:paraId="29EA1C69" w14:textId="6124678F" w:rsidR="0031655D" w:rsidRDefault="0031655D" w:rsidP="0031655D">
      <w:pPr>
        <w:rPr>
          <w:lang w:eastAsia="zh-CN"/>
        </w:rPr>
      </w:pPr>
      <w:r>
        <w:rPr>
          <w:lang w:eastAsia="zh-CN"/>
        </w:rPr>
        <w:t>.</w:t>
      </w:r>
    </w:p>
    <w:p w14:paraId="1550A866" w14:textId="561D775D" w:rsidR="0031655D" w:rsidRDefault="0031655D" w:rsidP="0031655D">
      <w:pPr>
        <w:keepNext/>
        <w:keepLines/>
        <w:rPr>
          <w:lang w:eastAsia="zh-CN"/>
        </w:rPr>
      </w:pPr>
      <w:r w:rsidRPr="00EF160F">
        <w:t>Working Parties</w:t>
      </w:r>
      <w:r w:rsidR="005050C4">
        <w:t xml:space="preserve"> 3M</w:t>
      </w:r>
      <w:r w:rsidR="005050C4">
        <w:rPr>
          <w:lang w:eastAsia="zh-CN"/>
        </w:rPr>
        <w:t>is</w:t>
      </w:r>
      <w:r w:rsidRPr="00120D3F">
        <w:rPr>
          <w:lang w:eastAsia="zh-CN"/>
        </w:rPr>
        <w:t xml:space="preserve"> kindly invited to respond in a timely manner before the deadline of</w:t>
      </w:r>
      <w:r w:rsidR="005050C4">
        <w:rPr>
          <w:lang w:eastAsia="zh-CN"/>
        </w:rPr>
        <w:t xml:space="preserve">         </w:t>
      </w:r>
      <w:r w:rsidRPr="00120D3F">
        <w:rPr>
          <w:lang w:eastAsia="zh-CN"/>
        </w:rPr>
        <w:t>,</w:t>
      </w:r>
      <w:r w:rsidRPr="001303B6">
        <w:rPr>
          <w:lang w:eastAsia="zh-CN"/>
        </w:rPr>
        <w:t xml:space="preserve"> at the latest,</w:t>
      </w:r>
      <w:r w:rsidRPr="00EF160F">
        <w:rPr>
          <w:lang w:eastAsia="zh-CN"/>
        </w:rPr>
        <w:t xml:space="preserve"> and in advance if possible</w:t>
      </w:r>
      <w:r w:rsidR="005050C4">
        <w:rPr>
          <w:lang w:eastAsia="zh-CN"/>
        </w:rPr>
        <w:t>.</w:t>
      </w:r>
    </w:p>
    <w:p w14:paraId="52590E62" w14:textId="77777777" w:rsidR="0031655D" w:rsidRPr="0031655D" w:rsidRDefault="0031655D" w:rsidP="0031655D">
      <w:pPr>
        <w:keepNext/>
        <w:keepLines/>
        <w:rPr>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31655D" w14:paraId="714F25CE" w14:textId="77777777" w:rsidTr="005736E8">
        <w:trPr>
          <w:cantSplit/>
        </w:trPr>
        <w:tc>
          <w:tcPr>
            <w:tcW w:w="1260" w:type="dxa"/>
          </w:tcPr>
          <w:p w14:paraId="3D89A612" w14:textId="77777777" w:rsidR="0031655D" w:rsidRDefault="0031655D" w:rsidP="0031655D">
            <w:pPr>
              <w:keepNext/>
              <w:keepLines/>
              <w:rPr>
                <w:b/>
              </w:rPr>
            </w:pPr>
            <w:r>
              <w:rPr>
                <w:b/>
              </w:rPr>
              <w:t>Status:</w:t>
            </w:r>
          </w:p>
        </w:tc>
        <w:tc>
          <w:tcPr>
            <w:tcW w:w="4410" w:type="dxa"/>
          </w:tcPr>
          <w:p w14:paraId="64B4E83D" w14:textId="77777777" w:rsidR="0031655D" w:rsidRDefault="0031655D" w:rsidP="0031655D">
            <w:pPr>
              <w:keepNext/>
              <w:keepLines/>
              <w:tabs>
                <w:tab w:val="left" w:pos="709"/>
              </w:tabs>
            </w:pPr>
            <w:r>
              <w:t>For action.</w:t>
            </w:r>
          </w:p>
        </w:tc>
        <w:tc>
          <w:tcPr>
            <w:tcW w:w="4590" w:type="dxa"/>
            <w:gridSpan w:val="2"/>
          </w:tcPr>
          <w:p w14:paraId="0B3E54FD" w14:textId="77777777" w:rsidR="0031655D" w:rsidRPr="00E81671" w:rsidRDefault="0031655D" w:rsidP="0031655D">
            <w:pPr>
              <w:keepNext/>
              <w:keepLines/>
              <w:tabs>
                <w:tab w:val="left" w:pos="709"/>
              </w:tabs>
            </w:pPr>
          </w:p>
        </w:tc>
      </w:tr>
      <w:tr w:rsidR="0031655D" w14:paraId="13957230" w14:textId="77777777" w:rsidTr="005736E8">
        <w:trPr>
          <w:cantSplit/>
        </w:trPr>
        <w:tc>
          <w:tcPr>
            <w:tcW w:w="1260" w:type="dxa"/>
          </w:tcPr>
          <w:p w14:paraId="046A3D03" w14:textId="77777777" w:rsidR="0031655D" w:rsidRDefault="0031655D" w:rsidP="0031655D">
            <w:pPr>
              <w:keepNext/>
              <w:keepLines/>
              <w:rPr>
                <w:b/>
              </w:rPr>
            </w:pPr>
            <w:r>
              <w:rPr>
                <w:b/>
              </w:rPr>
              <w:t>Deadline:</w:t>
            </w:r>
          </w:p>
        </w:tc>
        <w:tc>
          <w:tcPr>
            <w:tcW w:w="4410" w:type="dxa"/>
          </w:tcPr>
          <w:p w14:paraId="7AB3423A" w14:textId="0554B1B3" w:rsidR="0031655D" w:rsidRDefault="0031655D" w:rsidP="0031655D">
            <w:pPr>
              <w:keepNext/>
              <w:keepLines/>
              <w:tabs>
                <w:tab w:val="left" w:pos="709"/>
              </w:tabs>
            </w:pPr>
            <w:r>
              <w:t>.</w:t>
            </w:r>
          </w:p>
        </w:tc>
        <w:tc>
          <w:tcPr>
            <w:tcW w:w="4590" w:type="dxa"/>
            <w:gridSpan w:val="2"/>
          </w:tcPr>
          <w:p w14:paraId="4A00965E" w14:textId="77777777" w:rsidR="0031655D" w:rsidRPr="00E81671" w:rsidRDefault="0031655D" w:rsidP="0031655D">
            <w:pPr>
              <w:keepNext/>
              <w:keepLines/>
              <w:tabs>
                <w:tab w:val="left" w:pos="709"/>
              </w:tabs>
            </w:pPr>
          </w:p>
        </w:tc>
      </w:tr>
      <w:tr w:rsidR="005050C4" w14:paraId="10CD36FE" w14:textId="77777777" w:rsidTr="005736E8">
        <w:trPr>
          <w:cantSplit/>
          <w:trHeight w:val="270"/>
        </w:trPr>
        <w:tc>
          <w:tcPr>
            <w:tcW w:w="1260" w:type="dxa"/>
          </w:tcPr>
          <w:p w14:paraId="674A4D56" w14:textId="77777777" w:rsidR="005050C4" w:rsidRDefault="005050C4" w:rsidP="0031655D">
            <w:pPr>
              <w:keepNext/>
              <w:keepLines/>
              <w:rPr>
                <w:b/>
              </w:rPr>
            </w:pPr>
            <w:r>
              <w:rPr>
                <w:b/>
              </w:rPr>
              <w:t>Contact:</w:t>
            </w:r>
          </w:p>
        </w:tc>
        <w:tc>
          <w:tcPr>
            <w:tcW w:w="4410" w:type="dxa"/>
          </w:tcPr>
          <w:p w14:paraId="2885DB66" w14:textId="1DF6527B" w:rsidR="005050C4" w:rsidRPr="007A6E94" w:rsidRDefault="005050C4" w:rsidP="0031655D">
            <w:pPr>
              <w:keepNext/>
              <w:keepLines/>
              <w:tabs>
                <w:tab w:val="center" w:pos="7230"/>
              </w:tabs>
              <w:rPr>
                <w:szCs w:val="24"/>
              </w:rPr>
            </w:pPr>
          </w:p>
        </w:tc>
        <w:tc>
          <w:tcPr>
            <w:tcW w:w="1080" w:type="dxa"/>
          </w:tcPr>
          <w:p w14:paraId="323E94E6" w14:textId="77777777" w:rsidR="005050C4" w:rsidRPr="007A6E94" w:rsidRDefault="005050C4" w:rsidP="0031655D">
            <w:pPr>
              <w:keepNext/>
              <w:keepLines/>
              <w:tabs>
                <w:tab w:val="left" w:pos="884"/>
              </w:tabs>
              <w:rPr>
                <w:b/>
                <w:bCs/>
                <w:szCs w:val="24"/>
              </w:rPr>
            </w:pPr>
            <w:r w:rsidRPr="007A6E94">
              <w:rPr>
                <w:b/>
                <w:bCs/>
                <w:szCs w:val="24"/>
              </w:rPr>
              <w:t>E-mail</w:t>
            </w:r>
            <w:r>
              <w:rPr>
                <w:b/>
                <w:bCs/>
                <w:szCs w:val="24"/>
              </w:rPr>
              <w:t>s</w:t>
            </w:r>
            <w:r w:rsidRPr="007A6E94">
              <w:rPr>
                <w:szCs w:val="24"/>
              </w:rPr>
              <w:t>:</w:t>
            </w:r>
          </w:p>
        </w:tc>
        <w:tc>
          <w:tcPr>
            <w:tcW w:w="3510" w:type="dxa"/>
          </w:tcPr>
          <w:p w14:paraId="25E301EA" w14:textId="0C39782D" w:rsidR="005050C4" w:rsidRPr="007A6E94" w:rsidRDefault="005050C4" w:rsidP="0031655D">
            <w:pPr>
              <w:keepNext/>
              <w:keepLines/>
              <w:tabs>
                <w:tab w:val="left" w:pos="884"/>
              </w:tabs>
              <w:rPr>
                <w:szCs w:val="24"/>
              </w:rPr>
            </w:pPr>
          </w:p>
        </w:tc>
      </w:tr>
      <w:tr w:rsidR="005050C4" w14:paraId="78C81273" w14:textId="77777777" w:rsidTr="005736E8">
        <w:trPr>
          <w:cantSplit/>
          <w:trHeight w:val="270"/>
        </w:trPr>
        <w:tc>
          <w:tcPr>
            <w:tcW w:w="1260" w:type="dxa"/>
          </w:tcPr>
          <w:p w14:paraId="2BC35E9B" w14:textId="77777777" w:rsidR="005050C4" w:rsidRDefault="005050C4" w:rsidP="0031655D">
            <w:pPr>
              <w:keepNext/>
              <w:keepLines/>
              <w:rPr>
                <w:b/>
              </w:rPr>
            </w:pPr>
          </w:p>
        </w:tc>
        <w:tc>
          <w:tcPr>
            <w:tcW w:w="4410" w:type="dxa"/>
          </w:tcPr>
          <w:p w14:paraId="011119DC" w14:textId="447D8223" w:rsidR="005050C4" w:rsidRPr="007A6E94" w:rsidRDefault="005050C4" w:rsidP="0031655D">
            <w:pPr>
              <w:keepNext/>
              <w:keepLines/>
              <w:tabs>
                <w:tab w:val="center" w:pos="7230"/>
              </w:tabs>
              <w:rPr>
                <w:szCs w:val="24"/>
              </w:rPr>
            </w:pPr>
          </w:p>
        </w:tc>
        <w:tc>
          <w:tcPr>
            <w:tcW w:w="1080" w:type="dxa"/>
          </w:tcPr>
          <w:p w14:paraId="0819AD38" w14:textId="77777777" w:rsidR="005050C4" w:rsidRPr="007A6E94" w:rsidRDefault="005050C4" w:rsidP="0031655D">
            <w:pPr>
              <w:keepNext/>
              <w:keepLines/>
              <w:tabs>
                <w:tab w:val="left" w:pos="884"/>
              </w:tabs>
              <w:rPr>
                <w:b/>
                <w:bCs/>
                <w:szCs w:val="24"/>
              </w:rPr>
            </w:pPr>
          </w:p>
        </w:tc>
        <w:tc>
          <w:tcPr>
            <w:tcW w:w="3510" w:type="dxa"/>
          </w:tcPr>
          <w:p w14:paraId="5C16FBD5" w14:textId="26D9CA7A" w:rsidR="005050C4" w:rsidRPr="007A6E94" w:rsidRDefault="005050C4" w:rsidP="0031655D">
            <w:pPr>
              <w:keepNext/>
              <w:keepLines/>
              <w:tabs>
                <w:tab w:val="left" w:pos="884"/>
              </w:tabs>
              <w:rPr>
                <w:szCs w:val="24"/>
              </w:rPr>
            </w:pPr>
          </w:p>
        </w:tc>
      </w:tr>
      <w:tr w:rsidR="005050C4" w14:paraId="5C610D5B" w14:textId="77777777" w:rsidTr="005736E8">
        <w:trPr>
          <w:cantSplit/>
          <w:trHeight w:val="270"/>
        </w:trPr>
        <w:tc>
          <w:tcPr>
            <w:tcW w:w="1260" w:type="dxa"/>
          </w:tcPr>
          <w:p w14:paraId="2E78B5DF" w14:textId="77777777" w:rsidR="005050C4" w:rsidRDefault="005050C4" w:rsidP="005736E8">
            <w:pPr>
              <w:rPr>
                <w:b/>
              </w:rPr>
            </w:pPr>
          </w:p>
        </w:tc>
        <w:tc>
          <w:tcPr>
            <w:tcW w:w="4410" w:type="dxa"/>
          </w:tcPr>
          <w:p w14:paraId="67E5FBA9" w14:textId="58BC895E" w:rsidR="005050C4" w:rsidRDefault="005050C4" w:rsidP="005736E8">
            <w:pPr>
              <w:tabs>
                <w:tab w:val="center" w:pos="7230"/>
              </w:tabs>
              <w:rPr>
                <w:szCs w:val="24"/>
              </w:rPr>
            </w:pPr>
          </w:p>
        </w:tc>
        <w:tc>
          <w:tcPr>
            <w:tcW w:w="1080" w:type="dxa"/>
          </w:tcPr>
          <w:p w14:paraId="7CF45F74" w14:textId="77777777" w:rsidR="005050C4" w:rsidRPr="007A6E94" w:rsidRDefault="005050C4" w:rsidP="005736E8">
            <w:pPr>
              <w:tabs>
                <w:tab w:val="left" w:pos="884"/>
              </w:tabs>
              <w:rPr>
                <w:b/>
                <w:bCs/>
                <w:szCs w:val="24"/>
              </w:rPr>
            </w:pPr>
          </w:p>
        </w:tc>
        <w:tc>
          <w:tcPr>
            <w:tcW w:w="3510" w:type="dxa"/>
          </w:tcPr>
          <w:p w14:paraId="45FED5E8" w14:textId="0DC70364" w:rsidR="005050C4" w:rsidRPr="007A6E94" w:rsidRDefault="005050C4" w:rsidP="005736E8">
            <w:pPr>
              <w:tabs>
                <w:tab w:val="left" w:pos="884"/>
              </w:tabs>
              <w:rPr>
                <w:szCs w:val="24"/>
              </w:rPr>
            </w:pPr>
          </w:p>
        </w:tc>
      </w:tr>
    </w:tbl>
    <w:p w14:paraId="124A415D" w14:textId="77777777" w:rsidR="0031655D" w:rsidRDefault="0031655D" w:rsidP="0031655D">
      <w:pPr>
        <w:pStyle w:val="Tablefin"/>
      </w:pPr>
    </w:p>
    <w:p w14:paraId="45BA5671" w14:textId="77777777" w:rsidR="0031655D" w:rsidRDefault="0031655D" w:rsidP="0031655D">
      <w:pPr>
        <w:pStyle w:val="Reasons"/>
      </w:pPr>
    </w:p>
    <w:p w14:paraId="1892F5BC" w14:textId="77777777" w:rsidR="0031655D" w:rsidRDefault="0031655D" w:rsidP="0031655D"/>
    <w:p w14:paraId="58E9E81D" w14:textId="77777777" w:rsidR="000069D4" w:rsidRDefault="0031655D" w:rsidP="0031655D">
      <w:pPr>
        <w:jc w:val="center"/>
        <w:rPr>
          <w:lang w:val="fr-FR" w:eastAsia="zh-CN"/>
        </w:rPr>
      </w:pPr>
      <w:r>
        <w:rPr>
          <w:lang w:val="en-US" w:eastAsia="zh-CN"/>
        </w:rPr>
        <w:t>_______________</w:t>
      </w:r>
    </w:p>
    <w:sectPr w:rsidR="000069D4" w:rsidSect="00D02712">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11A16" w14:textId="77777777" w:rsidR="00A96D63" w:rsidRDefault="00A96D63">
      <w:r>
        <w:separator/>
      </w:r>
    </w:p>
  </w:endnote>
  <w:endnote w:type="continuationSeparator" w:id="0">
    <w:p w14:paraId="4EE5DC72" w14:textId="77777777" w:rsidR="00A96D63" w:rsidRDefault="00A9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20B06040202020202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8AE3" w14:textId="77777777" w:rsidR="00FA124A" w:rsidRPr="002F7CB3" w:rsidRDefault="00BD708F">
    <w:pPr>
      <w:pStyle w:val="Footer"/>
      <w:rPr>
        <w:lang w:val="en-US"/>
      </w:rPr>
    </w:pPr>
    <w:fldSimple w:instr=" FILENAME \p \* MERGEFORMAT ">
      <w:r w:rsidR="00483482" w:rsidRPr="00483482">
        <w:rPr>
          <w:lang w:val="en-US"/>
        </w:rPr>
        <w:t>M</w:t>
      </w:r>
      <w:r w:rsidR="00483482">
        <w:t>:\BRSGD\TEXT2019\SG05\WP5D\DT\062e.docx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5568" w14:textId="77777777" w:rsidR="0031655D" w:rsidRDefault="0031655D">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08BF5485" w14:textId="77777777" w:rsidR="00FA124A" w:rsidRPr="002F7CB3" w:rsidRDefault="00483482" w:rsidP="00E6257C">
    <w:pPr>
      <w:pStyle w:val="Footer"/>
      <w:rPr>
        <w:lang w:val="en-US"/>
      </w:rPr>
    </w:pPr>
    <w:r>
      <w:br/>
    </w:r>
    <w:fldSimple w:instr=" FILENAME \p \* MERGEFORMAT ">
      <w:r w:rsidRPr="00483482">
        <w:rPr>
          <w:lang w:val="en-US"/>
        </w:rPr>
        <w:t>M</w:t>
      </w:r>
      <w:r>
        <w:t>:\BRSGD\TEXT2019\SG05\WP5D\DT\062e.docx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2BB65" w14:textId="77777777" w:rsidR="00A96D63" w:rsidRDefault="00A96D63">
      <w:r>
        <w:t>____________________</w:t>
      </w:r>
    </w:p>
  </w:footnote>
  <w:footnote w:type="continuationSeparator" w:id="0">
    <w:p w14:paraId="4D766368" w14:textId="77777777" w:rsidR="00A96D63" w:rsidRDefault="00A9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84310"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BD708F">
      <w:rPr>
        <w:rStyle w:val="PageNumber"/>
        <w:noProof/>
      </w:rPr>
      <w:t>2</w:t>
    </w:r>
    <w:r w:rsidR="00D02712">
      <w:rPr>
        <w:rStyle w:val="PageNumber"/>
      </w:rPr>
      <w:fldChar w:fldCharType="end"/>
    </w:r>
    <w:r>
      <w:rPr>
        <w:rStyle w:val="PageNumber"/>
      </w:rPr>
      <w:t xml:space="preserve"> -</w:t>
    </w:r>
  </w:p>
  <w:p w14:paraId="27E196BA" w14:textId="77777777" w:rsidR="00FA124A" w:rsidRDefault="0031655D">
    <w:pPr>
      <w:pStyle w:val="Header"/>
      <w:rPr>
        <w:lang w:val="en-US"/>
      </w:rPr>
    </w:pPr>
    <w:r>
      <w:rPr>
        <w:lang w:val="en-US"/>
      </w:rPr>
      <w:t>5D/TEMP/62-E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5D"/>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066E"/>
    <w:rsid w:val="00202DC1"/>
    <w:rsid w:val="002116EE"/>
    <w:rsid w:val="002309D8"/>
    <w:rsid w:val="002A7FE2"/>
    <w:rsid w:val="002E1B4F"/>
    <w:rsid w:val="002F2E67"/>
    <w:rsid w:val="002F7CB3"/>
    <w:rsid w:val="00315546"/>
    <w:rsid w:val="0031655D"/>
    <w:rsid w:val="00330567"/>
    <w:rsid w:val="00386A9D"/>
    <w:rsid w:val="00391081"/>
    <w:rsid w:val="003B2789"/>
    <w:rsid w:val="003C13CE"/>
    <w:rsid w:val="003C697E"/>
    <w:rsid w:val="003E2518"/>
    <w:rsid w:val="003E7CEF"/>
    <w:rsid w:val="00483482"/>
    <w:rsid w:val="004B1EF7"/>
    <w:rsid w:val="004B3FAD"/>
    <w:rsid w:val="004C5749"/>
    <w:rsid w:val="00501DCA"/>
    <w:rsid w:val="005050C4"/>
    <w:rsid w:val="00513A47"/>
    <w:rsid w:val="005408DF"/>
    <w:rsid w:val="00573344"/>
    <w:rsid w:val="00583F9B"/>
    <w:rsid w:val="005B0D29"/>
    <w:rsid w:val="005E5C10"/>
    <w:rsid w:val="005F2C78"/>
    <w:rsid w:val="006144E4"/>
    <w:rsid w:val="00650299"/>
    <w:rsid w:val="00655FC5"/>
    <w:rsid w:val="0080538C"/>
    <w:rsid w:val="00814E0A"/>
    <w:rsid w:val="00822581"/>
    <w:rsid w:val="008309DD"/>
    <w:rsid w:val="0083227A"/>
    <w:rsid w:val="00866900"/>
    <w:rsid w:val="00876A8A"/>
    <w:rsid w:val="00881BA1"/>
    <w:rsid w:val="008C2302"/>
    <w:rsid w:val="008C26B8"/>
    <w:rsid w:val="008F208F"/>
    <w:rsid w:val="009618CA"/>
    <w:rsid w:val="00982084"/>
    <w:rsid w:val="00995963"/>
    <w:rsid w:val="009B61EB"/>
    <w:rsid w:val="009C2064"/>
    <w:rsid w:val="009D1697"/>
    <w:rsid w:val="009F3A46"/>
    <w:rsid w:val="009F6520"/>
    <w:rsid w:val="00A014F8"/>
    <w:rsid w:val="00A5173C"/>
    <w:rsid w:val="00A61AEF"/>
    <w:rsid w:val="00A96D63"/>
    <w:rsid w:val="00AD2345"/>
    <w:rsid w:val="00AF173A"/>
    <w:rsid w:val="00B066A4"/>
    <w:rsid w:val="00B07A13"/>
    <w:rsid w:val="00B4279B"/>
    <w:rsid w:val="00B45FC9"/>
    <w:rsid w:val="00B76F35"/>
    <w:rsid w:val="00B81138"/>
    <w:rsid w:val="00BC7CCF"/>
    <w:rsid w:val="00BD708F"/>
    <w:rsid w:val="00BE470B"/>
    <w:rsid w:val="00C57A91"/>
    <w:rsid w:val="00CC01C2"/>
    <w:rsid w:val="00CF21F2"/>
    <w:rsid w:val="00D00DEE"/>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0D8B1"/>
  <w15:docId w15:val="{771BF379-5D85-4B0F-ADAD-FF9475F2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nhideWhenUsed/>
    <w:rsid w:val="0031655D"/>
    <w:rPr>
      <w:color w:val="0000FF" w:themeColor="hyperlink"/>
      <w:u w:val="single"/>
    </w:rPr>
  </w:style>
  <w:style w:type="paragraph" w:customStyle="1" w:styleId="Tablefin">
    <w:name w:val="Table_fin"/>
    <w:basedOn w:val="Tabletext"/>
    <w:rsid w:val="0031655D"/>
    <w:rPr>
      <w:lang w:val="en-US" w:eastAsia="zh-CN"/>
    </w:rPr>
  </w:style>
  <w:style w:type="paragraph" w:styleId="BalloonText">
    <w:name w:val="Balloon Text"/>
    <w:basedOn w:val="Normal"/>
    <w:link w:val="BalloonTextChar"/>
    <w:semiHidden/>
    <w:unhideWhenUsed/>
    <w:rsid w:val="00D00DEE"/>
    <w:pPr>
      <w:spacing w:before="0"/>
    </w:pPr>
    <w:rPr>
      <w:sz w:val="18"/>
      <w:szCs w:val="18"/>
    </w:rPr>
  </w:style>
  <w:style w:type="character" w:customStyle="1" w:styleId="BalloonTextChar">
    <w:name w:val="Balloon Text Char"/>
    <w:basedOn w:val="DefaultParagraphFont"/>
    <w:link w:val="BalloonText"/>
    <w:semiHidden/>
    <w:rsid w:val="00D00DEE"/>
    <w:rPr>
      <w:rFonts w:ascii="Times New Roma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08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C:\Users\sotor\AppData\Roaming\Microsoft\Templates\POOL E - ITU\PE_BR.dotm</Template>
  <TotalTime>1</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 SGD</dc:creator>
  <cp:lastModifiedBy>michael marcus</cp:lastModifiedBy>
  <cp:revision>2</cp:revision>
  <cp:lastPrinted>2008-02-21T14:04:00Z</cp:lastPrinted>
  <dcterms:created xsi:type="dcterms:W3CDTF">2020-09-17T15:21:00Z</dcterms:created>
  <dcterms:modified xsi:type="dcterms:W3CDTF">2020-09-17T15:21:00Z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