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6F02" w14:textId="121CBCD3" w:rsidR="00392B01" w:rsidRDefault="00392B01" w:rsidP="00392B01">
      <w:pPr>
        <w:jc w:val="center"/>
      </w:pPr>
    </w:p>
    <w:tbl>
      <w:tblPr>
        <w:tblpPr w:leftFromText="180" w:rightFromText="180" w:vertAnchor="text" w:horzAnchor="margin" w:tblpY="106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826"/>
      </w:tblGrid>
      <w:tr w:rsidR="00647895" w:rsidRPr="00A02BF0" w14:paraId="63DF2D84" w14:textId="77777777" w:rsidTr="00647895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4A8B4215" w14:textId="77777777" w:rsidR="00647895" w:rsidRPr="00A02BF0" w:rsidRDefault="00647895" w:rsidP="0064789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5B72F2F3" w14:textId="77777777" w:rsidR="00647895" w:rsidRPr="00A02BF0" w:rsidRDefault="00647895" w:rsidP="00647895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647895" w:rsidRPr="00A02BF0" w14:paraId="75E81090" w14:textId="77777777" w:rsidTr="00C948AD">
        <w:trPr>
          <w:trHeight w:val="946"/>
        </w:trPr>
        <w:tc>
          <w:tcPr>
            <w:tcW w:w="4567" w:type="dxa"/>
            <w:tcBorders>
              <w:left w:val="double" w:sz="6" w:space="0" w:color="auto"/>
            </w:tcBorders>
          </w:tcPr>
          <w:p w14:paraId="03E2079C" w14:textId="460D3A1D" w:rsidR="00F0685D" w:rsidRPr="00A02BF0" w:rsidRDefault="00647895" w:rsidP="00C948AD">
            <w:pPr>
              <w:spacing w:after="120"/>
              <w:ind w:right="144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4</w:t>
            </w:r>
            <w:r w:rsidR="002863A5">
              <w:t>C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14A994E" w14:textId="38700DC2" w:rsidR="00647895" w:rsidRPr="00A02BF0" w:rsidRDefault="00647895" w:rsidP="00647895">
            <w:pPr>
              <w:spacing w:after="120"/>
              <w:ind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</w:t>
            </w:r>
            <w:r>
              <w:t>4</w:t>
            </w:r>
            <w:r w:rsidR="00C93330">
              <w:t>C-</w:t>
            </w:r>
            <w:r w:rsidR="00047A60">
              <w:t>14</w:t>
            </w:r>
          </w:p>
        </w:tc>
      </w:tr>
      <w:tr w:rsidR="00647895" w:rsidRPr="00A02BF0" w14:paraId="4709C7CF" w14:textId="77777777" w:rsidTr="00647895">
        <w:trPr>
          <w:trHeight w:val="378"/>
        </w:trPr>
        <w:tc>
          <w:tcPr>
            <w:tcW w:w="4567" w:type="dxa"/>
            <w:tcBorders>
              <w:left w:val="double" w:sz="6" w:space="0" w:color="auto"/>
            </w:tcBorders>
          </w:tcPr>
          <w:p w14:paraId="62D04C3C" w14:textId="2C100F9B" w:rsidR="00647895" w:rsidRPr="00A02BF0" w:rsidRDefault="00647895" w:rsidP="00647895">
            <w:pPr>
              <w:spacing w:after="120"/>
              <w:ind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26793D">
              <w:t xml:space="preserve">Resolution </w:t>
            </w:r>
            <w:r w:rsidR="00B069A9">
              <w:t>COM6/8</w:t>
            </w:r>
            <w:r w:rsidR="0026793D">
              <w:t xml:space="preserve"> (WRC-23)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6C099799" w14:textId="1CAB2D4D" w:rsidR="00647895" w:rsidRPr="00A02BF0" w:rsidRDefault="00647895" w:rsidP="00647895">
            <w:pPr>
              <w:tabs>
                <w:tab w:val="left" w:pos="162"/>
              </w:tabs>
              <w:spacing w:after="120"/>
              <w:ind w:right="144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>
              <w:t>2</w:t>
            </w:r>
            <w:r w:rsidR="0026793D">
              <w:t>6</w:t>
            </w:r>
            <w:r>
              <w:t xml:space="preserve"> January 2024</w:t>
            </w:r>
          </w:p>
        </w:tc>
      </w:tr>
      <w:tr w:rsidR="00647895" w:rsidRPr="00A02BF0" w14:paraId="7728F6DA" w14:textId="77777777" w:rsidTr="00647895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D433A85" w14:textId="41390277" w:rsidR="00647895" w:rsidRPr="00F467AC" w:rsidRDefault="00647895" w:rsidP="00647895">
            <w:pPr>
              <w:pStyle w:val="Heading2"/>
              <w:spacing w:before="0" w:after="120"/>
              <w:ind w:left="0" w:firstLine="0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="00B069A9">
              <w:rPr>
                <w:b w:val="0"/>
                <w:lang w:eastAsia="zh-CN"/>
              </w:rPr>
              <w:t xml:space="preserve">Characteristics of </w:t>
            </w:r>
            <w:r w:rsidR="0082046C">
              <w:rPr>
                <w:b w:val="0"/>
                <w:lang w:eastAsia="zh-CN"/>
              </w:rPr>
              <w:t xml:space="preserve">Stations in the Mobile-Satellite Service in the 1 645.5-1 646.5 MHz </w:t>
            </w:r>
            <w:r w:rsidR="009E5CE2">
              <w:rPr>
                <w:b w:val="0"/>
                <w:lang w:eastAsia="zh-CN"/>
              </w:rPr>
              <w:t>Frequency Band</w:t>
            </w:r>
          </w:p>
        </w:tc>
      </w:tr>
      <w:tr w:rsidR="00647895" w:rsidRPr="00A02BF0" w14:paraId="19204B51" w14:textId="77777777" w:rsidTr="00647895">
        <w:trPr>
          <w:trHeight w:val="1960"/>
        </w:trPr>
        <w:tc>
          <w:tcPr>
            <w:tcW w:w="4567" w:type="dxa"/>
            <w:tcBorders>
              <w:left w:val="double" w:sz="6" w:space="0" w:color="auto"/>
            </w:tcBorders>
          </w:tcPr>
          <w:p w14:paraId="7992F0AB" w14:textId="77777777" w:rsidR="00647895" w:rsidRPr="00A02BF0" w:rsidRDefault="00647895" w:rsidP="00B81383">
            <w:pPr>
              <w:spacing w:after="120"/>
              <w:ind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1527CA7B" w14:textId="7B73C974" w:rsidR="00647895" w:rsidRDefault="00AD3818" w:rsidP="00647895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Brennan Price</w:t>
            </w:r>
          </w:p>
          <w:p w14:paraId="328F9BFD" w14:textId="34E9BBD3" w:rsidR="00647895" w:rsidRDefault="00AD3818" w:rsidP="00647895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Viasat</w:t>
            </w:r>
          </w:p>
          <w:p w14:paraId="3D2C8736" w14:textId="794CDABE" w:rsidR="00647895" w:rsidRPr="00A02BF0" w:rsidRDefault="00647895" w:rsidP="00647895">
            <w:pPr>
              <w:spacing w:after="120"/>
              <w:ind w:left="144" w:right="144"/>
              <w:rPr>
                <w:bCs/>
                <w:iCs/>
              </w:rPr>
            </w:pP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704BF15D" w14:textId="77777777" w:rsidR="00647895" w:rsidRDefault="00647895" w:rsidP="00B81383">
            <w:pPr>
              <w:spacing w:after="120"/>
              <w:ind w:right="144"/>
              <w:rPr>
                <w:b/>
                <w:bCs/>
              </w:rPr>
            </w:pPr>
          </w:p>
          <w:p w14:paraId="2C777951" w14:textId="702C98A4" w:rsidR="00E265DC" w:rsidRPr="00F022CE" w:rsidRDefault="00647895" w:rsidP="00E265DC">
            <w:pPr>
              <w:ind w:right="144"/>
              <w:rPr>
                <w:bCs/>
              </w:rPr>
            </w:pPr>
            <w:r w:rsidRPr="00BD3B56">
              <w:rPr>
                <w:bCs/>
              </w:rPr>
              <w:t xml:space="preserve">Email:  </w:t>
            </w:r>
            <w:hyperlink r:id="rId6" w:history="1">
              <w:r w:rsidR="00AD3818" w:rsidRPr="00090340">
                <w:rPr>
                  <w:rStyle w:val="Hyperlink"/>
                  <w:bCs/>
                </w:rPr>
                <w:t>brennan.price@inmarsat.com</w:t>
              </w:r>
            </w:hyperlink>
            <w:r w:rsidR="00AD3818">
              <w:rPr>
                <w:bCs/>
              </w:rPr>
              <w:t xml:space="preserve"> [sic]</w:t>
            </w:r>
            <w:r w:rsidRPr="00BD3B56">
              <w:rPr>
                <w:bCs/>
              </w:rPr>
              <w:br/>
              <w:t xml:space="preserve">Phone:  </w:t>
            </w:r>
            <w:r w:rsidR="00AD3818">
              <w:rPr>
                <w:bCs/>
              </w:rPr>
              <w:t>+1 703 223-3327</w:t>
            </w:r>
            <w:r w:rsidRPr="00BD3B56">
              <w:rPr>
                <w:bCs/>
              </w:rPr>
              <w:br/>
            </w:r>
          </w:p>
          <w:p w14:paraId="29A0CE8A" w14:textId="1EDC7525" w:rsidR="00647895" w:rsidRPr="00F022CE" w:rsidRDefault="00647895" w:rsidP="00647895">
            <w:pPr>
              <w:spacing w:after="120"/>
              <w:ind w:right="144"/>
              <w:rPr>
                <w:bCs/>
              </w:rPr>
            </w:pPr>
          </w:p>
        </w:tc>
      </w:tr>
      <w:tr w:rsidR="00647895" w:rsidRPr="00A02BF0" w14:paraId="2CE92B9B" w14:textId="77777777" w:rsidTr="00647895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6F62B56" w14:textId="3B4EC089" w:rsidR="00731F24" w:rsidRPr="00E23C33" w:rsidRDefault="00647895" w:rsidP="00647895">
            <w:pPr>
              <w:spacing w:after="120"/>
              <w:ind w:right="144"/>
              <w:rPr>
                <w:bCs/>
              </w:rPr>
            </w:pPr>
            <w:r w:rsidRPr="00A02BF0">
              <w:rPr>
                <w:b/>
              </w:rPr>
              <w:t>Purpose:</w:t>
            </w:r>
            <w:r w:rsidRPr="00A02BF0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BC0D03">
              <w:rPr>
                <w:bCs/>
              </w:rPr>
              <w:t xml:space="preserve">To </w:t>
            </w:r>
            <w:r w:rsidR="00751A93">
              <w:rPr>
                <w:bCs/>
              </w:rPr>
              <w:t xml:space="preserve">provide </w:t>
            </w:r>
            <w:r w:rsidR="006C2B25">
              <w:rPr>
                <w:bCs/>
              </w:rPr>
              <w:t xml:space="preserve">characteristics necessary for sharing and compatibility studies </w:t>
            </w:r>
            <w:r w:rsidR="00FC6560">
              <w:rPr>
                <w:bCs/>
              </w:rPr>
              <w:t xml:space="preserve">for WRC-27 agenda item 1.12, as </w:t>
            </w:r>
            <w:r w:rsidR="006C2B25">
              <w:rPr>
                <w:bCs/>
              </w:rPr>
              <w:t xml:space="preserve">called for by </w:t>
            </w:r>
            <w:r w:rsidR="006C2B25">
              <w:rPr>
                <w:bCs/>
                <w:i/>
                <w:iCs/>
              </w:rPr>
              <w:t xml:space="preserve">resolves to invite the ITU </w:t>
            </w:r>
            <w:r w:rsidR="001C056B">
              <w:rPr>
                <w:bCs/>
                <w:i/>
                <w:iCs/>
              </w:rPr>
              <w:t>Radiocommunication Sector</w:t>
            </w:r>
            <w:r w:rsidR="001C056B">
              <w:rPr>
                <w:bCs/>
              </w:rPr>
              <w:t xml:space="preserve"> 2 of Resolution COM6/8.</w:t>
            </w:r>
          </w:p>
        </w:tc>
      </w:tr>
      <w:tr w:rsidR="00647895" w:rsidRPr="00A02BF0" w14:paraId="4ABEBB1A" w14:textId="77777777" w:rsidTr="00647895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83A96FA" w14:textId="0CE28327" w:rsidR="00647895" w:rsidRPr="00A02BF0" w:rsidRDefault="00647895" w:rsidP="0064789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spacing w:after="120"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E23C33">
              <w:rPr>
                <w:bCs/>
              </w:rPr>
              <w:t xml:space="preserve">The contribution will </w:t>
            </w:r>
            <w:r w:rsidR="00AE5830">
              <w:rPr>
                <w:bCs/>
              </w:rPr>
              <w:t xml:space="preserve">provide characteristics of stations utilized for </w:t>
            </w:r>
            <w:r w:rsidR="00A33DA7">
              <w:rPr>
                <w:bCs/>
              </w:rPr>
              <w:t xml:space="preserve">distress, urgency, and safety communications in the </w:t>
            </w:r>
            <w:r w:rsidR="00F746AB">
              <w:rPr>
                <w:bCs/>
              </w:rPr>
              <w:t xml:space="preserve">1 645.5-1 646.5 MHz frequency band, as prescribed by </w:t>
            </w:r>
            <w:r w:rsidR="00FC6560">
              <w:rPr>
                <w:bCs/>
              </w:rPr>
              <w:t>RR No. 5.375 and Article 31.</w:t>
            </w:r>
          </w:p>
        </w:tc>
      </w:tr>
    </w:tbl>
    <w:p w14:paraId="4031A9E1" w14:textId="77777777" w:rsidR="00731F24" w:rsidRDefault="00731F24"/>
    <w:sectPr w:rsidR="00731F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02BA2" w14:textId="77777777" w:rsidR="00D73705" w:rsidRDefault="00D73705" w:rsidP="00D73705">
      <w:r>
        <w:separator/>
      </w:r>
    </w:p>
  </w:endnote>
  <w:endnote w:type="continuationSeparator" w:id="0">
    <w:p w14:paraId="6F3C7888" w14:textId="77777777" w:rsidR="00D73705" w:rsidRDefault="00D73705" w:rsidP="00D73705">
      <w:r>
        <w:continuationSeparator/>
      </w:r>
    </w:p>
  </w:endnote>
  <w:endnote w:type="continuationNotice" w:id="1">
    <w:p w14:paraId="647EBCDD" w14:textId="77777777" w:rsidR="00EB3941" w:rsidRDefault="00EB39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EADD" w14:textId="262FAD47" w:rsidR="009A4969" w:rsidRDefault="00B56A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E17475A" wp14:editId="1C42E0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012848682" name="Text Box 2" descr="PUBLIC  | 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ECA61" w14:textId="37069367" w:rsidR="00B56A58" w:rsidRPr="00B56A58" w:rsidRDefault="00B56A58" w:rsidP="00B56A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56A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PUBLIC  | 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747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 |  © INMARSAT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DDECA61" w14:textId="37069367" w:rsidR="00B56A58" w:rsidRPr="00B56A58" w:rsidRDefault="00B56A58" w:rsidP="00B56A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B56A58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PUBLIC  | 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D4CD" w14:textId="7A5589CF" w:rsidR="009A4969" w:rsidRDefault="009A49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0F3B" w14:textId="5ADD00C6" w:rsidR="009A4969" w:rsidRDefault="00B56A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739F00" wp14:editId="2D5931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878522508" name="Text Box 1" descr="PUBLIC  | 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68833" w14:textId="7F83DB33" w:rsidR="00B56A58" w:rsidRPr="00B56A58" w:rsidRDefault="00B56A58" w:rsidP="00B56A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56A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PUBLIC  | 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39F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  |  © INMARSAT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3668833" w14:textId="7F83DB33" w:rsidR="00B56A58" w:rsidRPr="00B56A58" w:rsidRDefault="00B56A58" w:rsidP="00B56A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B56A58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PUBLIC  | 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9441B" w14:textId="77777777" w:rsidR="00D73705" w:rsidRDefault="00D73705" w:rsidP="00D73705">
      <w:r>
        <w:separator/>
      </w:r>
    </w:p>
  </w:footnote>
  <w:footnote w:type="continuationSeparator" w:id="0">
    <w:p w14:paraId="15656613" w14:textId="77777777" w:rsidR="00D73705" w:rsidRDefault="00D73705" w:rsidP="00D73705">
      <w:r>
        <w:continuationSeparator/>
      </w:r>
    </w:p>
  </w:footnote>
  <w:footnote w:type="continuationNotice" w:id="1">
    <w:p w14:paraId="6C260F25" w14:textId="77777777" w:rsidR="00EB3941" w:rsidRDefault="00EB39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41CF" w14:textId="77777777" w:rsidR="00B56A58" w:rsidRDefault="00B56A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162AA" w14:textId="77777777" w:rsidR="00B56A58" w:rsidRDefault="00B56A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1DBD" w14:textId="77777777" w:rsidR="00B56A58" w:rsidRDefault="00B56A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156D3"/>
    <w:rsid w:val="00025B0A"/>
    <w:rsid w:val="00036BDF"/>
    <w:rsid w:val="00047A60"/>
    <w:rsid w:val="000B3C0D"/>
    <w:rsid w:val="00100271"/>
    <w:rsid w:val="00133A8C"/>
    <w:rsid w:val="00150284"/>
    <w:rsid w:val="001C056B"/>
    <w:rsid w:val="0026793D"/>
    <w:rsid w:val="002805EE"/>
    <w:rsid w:val="002863A5"/>
    <w:rsid w:val="0033069B"/>
    <w:rsid w:val="003478F9"/>
    <w:rsid w:val="003554C2"/>
    <w:rsid w:val="00377072"/>
    <w:rsid w:val="00392B01"/>
    <w:rsid w:val="00420C47"/>
    <w:rsid w:val="004226B8"/>
    <w:rsid w:val="00434A34"/>
    <w:rsid w:val="00455F59"/>
    <w:rsid w:val="005555F3"/>
    <w:rsid w:val="00556CE7"/>
    <w:rsid w:val="005621CA"/>
    <w:rsid w:val="00563DA5"/>
    <w:rsid w:val="005738B8"/>
    <w:rsid w:val="00620963"/>
    <w:rsid w:val="00637C49"/>
    <w:rsid w:val="00647895"/>
    <w:rsid w:val="006C2B25"/>
    <w:rsid w:val="00731F24"/>
    <w:rsid w:val="007364A5"/>
    <w:rsid w:val="00751A93"/>
    <w:rsid w:val="00790A03"/>
    <w:rsid w:val="00800A7F"/>
    <w:rsid w:val="0082046C"/>
    <w:rsid w:val="00870D8C"/>
    <w:rsid w:val="008767D8"/>
    <w:rsid w:val="00886CB7"/>
    <w:rsid w:val="008B64BE"/>
    <w:rsid w:val="009100D9"/>
    <w:rsid w:val="00992452"/>
    <w:rsid w:val="009A4969"/>
    <w:rsid w:val="009A7647"/>
    <w:rsid w:val="009E5CE2"/>
    <w:rsid w:val="00A179A6"/>
    <w:rsid w:val="00A33DA7"/>
    <w:rsid w:val="00A82FDC"/>
    <w:rsid w:val="00AD3818"/>
    <w:rsid w:val="00AE5830"/>
    <w:rsid w:val="00B069A9"/>
    <w:rsid w:val="00B17ADE"/>
    <w:rsid w:val="00B55170"/>
    <w:rsid w:val="00B56A58"/>
    <w:rsid w:val="00B61082"/>
    <w:rsid w:val="00B81383"/>
    <w:rsid w:val="00B86973"/>
    <w:rsid w:val="00BB6FB1"/>
    <w:rsid w:val="00BC0D03"/>
    <w:rsid w:val="00BD3B56"/>
    <w:rsid w:val="00BE72B5"/>
    <w:rsid w:val="00C01580"/>
    <w:rsid w:val="00C369AA"/>
    <w:rsid w:val="00C52078"/>
    <w:rsid w:val="00C67542"/>
    <w:rsid w:val="00C93330"/>
    <w:rsid w:val="00C948AD"/>
    <w:rsid w:val="00CD7EF7"/>
    <w:rsid w:val="00D73705"/>
    <w:rsid w:val="00D73EC3"/>
    <w:rsid w:val="00E04915"/>
    <w:rsid w:val="00E23C33"/>
    <w:rsid w:val="00E265DC"/>
    <w:rsid w:val="00E55E1D"/>
    <w:rsid w:val="00EB3941"/>
    <w:rsid w:val="00F0685D"/>
    <w:rsid w:val="00F467AC"/>
    <w:rsid w:val="00F746AB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7699672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3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ennan.price@inmarsat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5603bf-d331-4615-a04c-c64506795477}" enabled="1" method="Privileged" siteId="{43eba056-5ca4-4871-89ac-bdd09160ce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Kathyrn Medley</cp:lastModifiedBy>
  <cp:revision>19</cp:revision>
  <dcterms:created xsi:type="dcterms:W3CDTF">2024-01-26T14:33:00Z</dcterms:created>
  <dcterms:modified xsi:type="dcterms:W3CDTF">2024-01-29T15:33:00Z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345d308c,3c5ed82a,2de0c075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PUBLIC  |  © INMARSAT</vt:lpwstr>
  </property>
</Properties>
</file>