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6F02" w14:textId="121CBCD3" w:rsidR="00392B01" w:rsidRDefault="00392B01" w:rsidP="00392B01">
      <w:pPr>
        <w:jc w:val="center"/>
      </w:pPr>
    </w:p>
    <w:tbl>
      <w:tblPr>
        <w:tblpPr w:leftFromText="180" w:rightFromText="180" w:vertAnchor="text" w:horzAnchor="margin" w:tblpY="106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7"/>
        <w:gridCol w:w="4826"/>
      </w:tblGrid>
      <w:tr w:rsidR="00647895" w:rsidRPr="00A02BF0" w14:paraId="63DF2D84" w14:textId="77777777" w:rsidTr="00647895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4A8B4215" w14:textId="77777777" w:rsidR="00647895" w:rsidRPr="00A02BF0" w:rsidRDefault="00647895" w:rsidP="0064789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5B72F2F3" w14:textId="77777777" w:rsidR="00647895" w:rsidRPr="00A02BF0" w:rsidRDefault="00647895" w:rsidP="00647895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647895" w:rsidRPr="00A02BF0" w14:paraId="75E81090" w14:textId="77777777" w:rsidTr="00C948AD">
        <w:trPr>
          <w:trHeight w:val="946"/>
        </w:trPr>
        <w:tc>
          <w:tcPr>
            <w:tcW w:w="4567" w:type="dxa"/>
            <w:tcBorders>
              <w:left w:val="double" w:sz="6" w:space="0" w:color="auto"/>
            </w:tcBorders>
          </w:tcPr>
          <w:p w14:paraId="03E2079C" w14:textId="460D3A1D" w:rsidR="00F0685D" w:rsidRPr="00A02BF0" w:rsidRDefault="00647895" w:rsidP="00C948AD">
            <w:pPr>
              <w:spacing w:after="120"/>
              <w:ind w:right="144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>
              <w:t>4</w:t>
            </w:r>
            <w:r w:rsidR="002863A5">
              <w:t>C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114A994E" w14:textId="3E72FE44" w:rsidR="00647895" w:rsidRPr="00A02BF0" w:rsidRDefault="00647895" w:rsidP="00647895">
            <w:pPr>
              <w:spacing w:after="120"/>
              <w:ind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>
              <w:t>4</w:t>
            </w:r>
            <w:r w:rsidR="00C93330">
              <w:t>C-24</w:t>
            </w:r>
            <w:r w:rsidRPr="00A02BF0">
              <w:t>-</w:t>
            </w:r>
            <w:r w:rsidR="00A061A5">
              <w:t>12</w:t>
            </w:r>
          </w:p>
        </w:tc>
      </w:tr>
      <w:tr w:rsidR="00647895" w:rsidRPr="00A02BF0" w14:paraId="4709C7CF" w14:textId="77777777" w:rsidTr="00647895">
        <w:trPr>
          <w:trHeight w:val="378"/>
        </w:trPr>
        <w:tc>
          <w:tcPr>
            <w:tcW w:w="4567" w:type="dxa"/>
            <w:tcBorders>
              <w:left w:val="double" w:sz="6" w:space="0" w:color="auto"/>
            </w:tcBorders>
          </w:tcPr>
          <w:p w14:paraId="62D04C3C" w14:textId="240A95CB" w:rsidR="00647895" w:rsidRPr="00A02BF0" w:rsidRDefault="00647895" w:rsidP="00647895">
            <w:pPr>
              <w:spacing w:after="120"/>
              <w:ind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26793D">
              <w:t xml:space="preserve">Resolution </w:t>
            </w:r>
            <w:r w:rsidR="000908AE">
              <w:t>252</w:t>
            </w:r>
            <w:r w:rsidR="0026793D">
              <w:t xml:space="preserve"> (WRC-23)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6C099799" w14:textId="1B5384DE" w:rsidR="00647895" w:rsidRPr="00A02BF0" w:rsidRDefault="00647895" w:rsidP="00647895">
            <w:pPr>
              <w:tabs>
                <w:tab w:val="left" w:pos="162"/>
              </w:tabs>
              <w:spacing w:after="120"/>
              <w:ind w:right="144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485392">
              <w:t>23 February</w:t>
            </w:r>
            <w:r>
              <w:t xml:space="preserve"> 2024</w:t>
            </w:r>
          </w:p>
        </w:tc>
      </w:tr>
      <w:tr w:rsidR="00647895" w:rsidRPr="00A02BF0" w14:paraId="7728F6DA" w14:textId="77777777" w:rsidTr="00647895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D433A85" w14:textId="41390277" w:rsidR="00647895" w:rsidRPr="00F467AC" w:rsidRDefault="00647895" w:rsidP="00647895">
            <w:pPr>
              <w:pStyle w:val="Heading2"/>
              <w:spacing w:before="0" w:after="120"/>
              <w:ind w:left="0" w:firstLine="0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="00B069A9">
              <w:rPr>
                <w:b w:val="0"/>
                <w:lang w:eastAsia="zh-CN"/>
              </w:rPr>
              <w:t xml:space="preserve">Characteristics of </w:t>
            </w:r>
            <w:r w:rsidR="0082046C">
              <w:rPr>
                <w:b w:val="0"/>
                <w:lang w:eastAsia="zh-CN"/>
              </w:rPr>
              <w:t xml:space="preserve">Stations in the Mobile-Satellite Service in the 1 645.5-1 646.5 MHz </w:t>
            </w:r>
            <w:r w:rsidR="009E5CE2">
              <w:rPr>
                <w:b w:val="0"/>
                <w:lang w:eastAsia="zh-CN"/>
              </w:rPr>
              <w:t>Frequency Band</w:t>
            </w:r>
          </w:p>
        </w:tc>
      </w:tr>
      <w:tr w:rsidR="00647895" w:rsidRPr="00A02BF0" w14:paraId="19204B51" w14:textId="77777777" w:rsidTr="00647895">
        <w:trPr>
          <w:trHeight w:val="1960"/>
        </w:trPr>
        <w:tc>
          <w:tcPr>
            <w:tcW w:w="4567" w:type="dxa"/>
            <w:tcBorders>
              <w:left w:val="double" w:sz="6" w:space="0" w:color="auto"/>
            </w:tcBorders>
          </w:tcPr>
          <w:p w14:paraId="7992F0AB" w14:textId="77777777" w:rsidR="00647895" w:rsidRPr="00A02BF0" w:rsidRDefault="00647895" w:rsidP="00B81383">
            <w:pPr>
              <w:spacing w:after="120"/>
              <w:ind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1527CA7B" w14:textId="7B73C974" w:rsidR="00647895" w:rsidRDefault="00AD3818" w:rsidP="00647895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Brennan Price</w:t>
            </w:r>
          </w:p>
          <w:p w14:paraId="328F9BFD" w14:textId="34E9BBD3" w:rsidR="00647895" w:rsidRDefault="00AD3818" w:rsidP="00647895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Viasat</w:t>
            </w:r>
          </w:p>
          <w:p w14:paraId="3D2C8736" w14:textId="794CDABE" w:rsidR="00647895" w:rsidRPr="00A02BF0" w:rsidRDefault="00647895" w:rsidP="00647895">
            <w:pPr>
              <w:spacing w:after="120"/>
              <w:ind w:left="144" w:right="144"/>
              <w:rPr>
                <w:bCs/>
                <w:iCs/>
              </w:rPr>
            </w:pP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704BF15D" w14:textId="77777777" w:rsidR="00647895" w:rsidRDefault="00647895" w:rsidP="00B81383">
            <w:pPr>
              <w:spacing w:after="120"/>
              <w:ind w:right="144"/>
              <w:rPr>
                <w:b/>
                <w:bCs/>
              </w:rPr>
            </w:pPr>
          </w:p>
          <w:p w14:paraId="2C777951" w14:textId="702C98A4" w:rsidR="00E265DC" w:rsidRPr="00F022CE" w:rsidRDefault="00647895" w:rsidP="00E265DC">
            <w:pPr>
              <w:ind w:right="144"/>
              <w:rPr>
                <w:bCs/>
              </w:rPr>
            </w:pPr>
            <w:r w:rsidRPr="00BD3B56">
              <w:rPr>
                <w:bCs/>
              </w:rPr>
              <w:t xml:space="preserve">Email:  </w:t>
            </w:r>
            <w:hyperlink r:id="rId6" w:history="1">
              <w:r w:rsidR="00AD3818" w:rsidRPr="00090340">
                <w:rPr>
                  <w:rStyle w:val="Hyperlink"/>
                  <w:bCs/>
                </w:rPr>
                <w:t>brennan.price@inmarsat.com</w:t>
              </w:r>
            </w:hyperlink>
            <w:r w:rsidR="00AD3818">
              <w:rPr>
                <w:bCs/>
              </w:rPr>
              <w:t xml:space="preserve"> [sic]</w:t>
            </w:r>
            <w:r w:rsidRPr="00BD3B56">
              <w:rPr>
                <w:bCs/>
              </w:rPr>
              <w:br/>
              <w:t xml:space="preserve">Phone:  </w:t>
            </w:r>
            <w:r w:rsidR="00AD3818">
              <w:rPr>
                <w:bCs/>
              </w:rPr>
              <w:t>+1 703 223-3327</w:t>
            </w:r>
            <w:r w:rsidRPr="00BD3B56">
              <w:rPr>
                <w:bCs/>
              </w:rPr>
              <w:br/>
            </w:r>
          </w:p>
          <w:p w14:paraId="29A0CE8A" w14:textId="1EDC7525" w:rsidR="00647895" w:rsidRPr="00F022CE" w:rsidRDefault="00647895" w:rsidP="00647895">
            <w:pPr>
              <w:spacing w:after="120"/>
              <w:ind w:right="144"/>
              <w:rPr>
                <w:bCs/>
              </w:rPr>
            </w:pPr>
          </w:p>
        </w:tc>
      </w:tr>
      <w:tr w:rsidR="00647895" w:rsidRPr="00A02BF0" w14:paraId="2CE92B9B" w14:textId="77777777" w:rsidTr="00647895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6F62B56" w14:textId="63EA465A" w:rsidR="00731F24" w:rsidRPr="00E23C33" w:rsidRDefault="00647895" w:rsidP="00647895">
            <w:pPr>
              <w:spacing w:after="120"/>
              <w:ind w:right="144"/>
              <w:rPr>
                <w:bCs/>
              </w:rPr>
            </w:pPr>
            <w:r w:rsidRPr="00A02BF0">
              <w:rPr>
                <w:b/>
              </w:rPr>
              <w:t>Purpose:</w:t>
            </w:r>
            <w:r w:rsidRPr="00A02BF0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BC0D03">
              <w:rPr>
                <w:bCs/>
              </w:rPr>
              <w:t xml:space="preserve">To </w:t>
            </w:r>
            <w:r w:rsidR="00751A93">
              <w:rPr>
                <w:bCs/>
              </w:rPr>
              <w:t xml:space="preserve">provide </w:t>
            </w:r>
            <w:r w:rsidR="006C2B25">
              <w:rPr>
                <w:bCs/>
              </w:rPr>
              <w:t xml:space="preserve">characteristics necessary for sharing and compatibility studies </w:t>
            </w:r>
            <w:r w:rsidR="00FC6560">
              <w:rPr>
                <w:bCs/>
              </w:rPr>
              <w:t xml:space="preserve">for WRC-27 agenda item 1.12, as </w:t>
            </w:r>
            <w:r w:rsidR="006C2B25">
              <w:rPr>
                <w:bCs/>
              </w:rPr>
              <w:t xml:space="preserve">called for by </w:t>
            </w:r>
            <w:r w:rsidR="006C2B25">
              <w:rPr>
                <w:bCs/>
                <w:i/>
                <w:iCs/>
              </w:rPr>
              <w:t xml:space="preserve">resolves to invite the ITU </w:t>
            </w:r>
            <w:r w:rsidR="001C056B">
              <w:rPr>
                <w:bCs/>
                <w:i/>
                <w:iCs/>
              </w:rPr>
              <w:t>Radiocommunication Sector</w:t>
            </w:r>
            <w:r w:rsidR="001C056B">
              <w:rPr>
                <w:bCs/>
              </w:rPr>
              <w:t xml:space="preserve"> 2 of Resolution </w:t>
            </w:r>
            <w:r w:rsidR="000908AE">
              <w:rPr>
                <w:bCs/>
              </w:rPr>
              <w:t>252</w:t>
            </w:r>
            <w:r w:rsidR="001C056B">
              <w:rPr>
                <w:bCs/>
              </w:rPr>
              <w:t>.</w:t>
            </w:r>
          </w:p>
        </w:tc>
      </w:tr>
      <w:tr w:rsidR="00647895" w:rsidRPr="00A02BF0" w14:paraId="4ABEBB1A" w14:textId="77777777" w:rsidTr="00647895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83A96FA" w14:textId="0CE28327" w:rsidR="00647895" w:rsidRPr="00A02BF0" w:rsidRDefault="00647895" w:rsidP="0064789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spacing w:after="120"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E23C33">
              <w:rPr>
                <w:bCs/>
              </w:rPr>
              <w:t xml:space="preserve">The contribution will </w:t>
            </w:r>
            <w:r w:rsidR="00AE5830">
              <w:rPr>
                <w:bCs/>
              </w:rPr>
              <w:t xml:space="preserve">provide characteristics of stations utilized for </w:t>
            </w:r>
            <w:r w:rsidR="00A33DA7">
              <w:rPr>
                <w:bCs/>
              </w:rPr>
              <w:t xml:space="preserve">distress, urgency, and safety communications in the </w:t>
            </w:r>
            <w:r w:rsidR="00F746AB">
              <w:rPr>
                <w:bCs/>
              </w:rPr>
              <w:t xml:space="preserve">1 645.5-1 646.5 MHz frequency band, as prescribed by </w:t>
            </w:r>
            <w:r w:rsidR="00FC6560">
              <w:rPr>
                <w:bCs/>
              </w:rPr>
              <w:t>RR No. 5.375 and Article 31.</w:t>
            </w:r>
          </w:p>
        </w:tc>
      </w:tr>
    </w:tbl>
    <w:p w14:paraId="4031A9E1" w14:textId="63A470A1" w:rsidR="00A9189F" w:rsidRDefault="00A9189F"/>
    <w:p w14:paraId="3681B618" w14:textId="77777777" w:rsidR="00A9189F" w:rsidRDefault="00A9189F">
      <w:pPr>
        <w:spacing w:after="160" w:line="259" w:lineRule="auto"/>
      </w:pPr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CA57DB" w:rsidRPr="00CA57DB" w14:paraId="36964F87" w14:textId="77777777" w:rsidTr="00655D8A">
        <w:trPr>
          <w:cantSplit/>
        </w:trPr>
        <w:tc>
          <w:tcPr>
            <w:tcW w:w="6487" w:type="dxa"/>
            <w:vAlign w:val="center"/>
          </w:tcPr>
          <w:p w14:paraId="586ECCC5" w14:textId="77777777" w:rsidR="00CA57DB" w:rsidRPr="00CA57DB" w:rsidRDefault="00CA57DB" w:rsidP="00CA57DB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Times New Roman Bold"/>
                <w:b/>
                <w:bCs/>
                <w:sz w:val="26"/>
                <w:szCs w:val="26"/>
                <w:lang w:val="en-GB"/>
              </w:rPr>
            </w:pPr>
            <w:r w:rsidRPr="00CA57DB">
              <w:rPr>
                <w:rFonts w:ascii="Verdana" w:hAnsi="Verdana" w:cs="Times New Roman Bold"/>
                <w:b/>
                <w:bCs/>
                <w:sz w:val="26"/>
                <w:szCs w:val="26"/>
                <w:lang w:val="en-GB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2DB291F6" w14:textId="77777777" w:rsidR="00CA57DB" w:rsidRPr="00CA57DB" w:rsidRDefault="00CA57DB" w:rsidP="00CA57DB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Cs w:val="20"/>
                <w:lang w:val="en-GB"/>
              </w:rPr>
            </w:pPr>
            <w:bookmarkStart w:id="0" w:name="ditulogo"/>
            <w:bookmarkEnd w:id="0"/>
            <w:r w:rsidRPr="00CA57DB">
              <w:rPr>
                <w:noProof/>
                <w:szCs w:val="20"/>
              </w:rPr>
              <w:drawing>
                <wp:inline distT="0" distB="0" distL="0" distR="0" wp14:anchorId="4FC9AE4B" wp14:editId="3B9248BD">
                  <wp:extent cx="765175" cy="765175"/>
                  <wp:effectExtent l="0" t="0" r="0" b="0"/>
                  <wp:docPr id="1" name="Picture 1" descr="A blue logo with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ue logo with a black background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57DB" w:rsidRPr="00CA57DB" w14:paraId="6ACF20AB" w14:textId="77777777" w:rsidTr="00655D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3F75BA9F" w14:textId="77777777" w:rsidR="00CA57DB" w:rsidRPr="00CA57DB" w:rsidRDefault="00CA57DB" w:rsidP="00CA57DB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/>
              <w:textAlignment w:val="baseline"/>
              <w:rPr>
                <w:rFonts w:ascii="Verdana" w:hAnsi="Verdana" w:cs="Times New Roman Bold"/>
                <w:b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228531AB" w14:textId="77777777" w:rsidR="00CA57DB" w:rsidRPr="00CA57DB" w:rsidRDefault="00CA57DB" w:rsidP="00CA57DB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 w:line="240" w:lineRule="atLeast"/>
              <w:textAlignment w:val="baseline"/>
              <w:rPr>
                <w:sz w:val="22"/>
                <w:szCs w:val="22"/>
              </w:rPr>
            </w:pPr>
          </w:p>
        </w:tc>
      </w:tr>
      <w:tr w:rsidR="00CA57DB" w:rsidRPr="00CA57DB" w14:paraId="4B1A96A9" w14:textId="77777777" w:rsidTr="00655D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7253F20" w14:textId="77777777" w:rsidR="00CA57DB" w:rsidRPr="00CA57DB" w:rsidRDefault="00CA57DB" w:rsidP="00CA57DB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/>
              <w:textAlignment w:val="baseline"/>
              <w:rPr>
                <w:rFonts w:ascii="Verdana" w:hAnsi="Verdana" w:cs="Times New Roman Bold"/>
                <w:bCs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5AF383F8" w14:textId="77777777" w:rsidR="00CA57DB" w:rsidRPr="00CA57DB" w:rsidRDefault="00CA57DB" w:rsidP="00CA57DB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 w:line="240" w:lineRule="atLeast"/>
              <w:textAlignment w:val="baseline"/>
              <w:rPr>
                <w:szCs w:val="20"/>
              </w:rPr>
            </w:pPr>
          </w:p>
        </w:tc>
      </w:tr>
      <w:tr w:rsidR="00CA57DB" w:rsidRPr="00CA57DB" w14:paraId="68F300C9" w14:textId="77777777" w:rsidTr="00655D8A">
        <w:trPr>
          <w:cantSplit/>
        </w:trPr>
        <w:tc>
          <w:tcPr>
            <w:tcW w:w="6487" w:type="dxa"/>
            <w:vMerge w:val="restart"/>
          </w:tcPr>
          <w:p w14:paraId="5612BBDE" w14:textId="6CA1BBE2" w:rsidR="00CA57DB" w:rsidRPr="00CA57DB" w:rsidRDefault="00CA57DB" w:rsidP="00CA57DB">
            <w:pPr>
              <w:shd w:val="solid" w:color="FFFFFF" w:fill="FFFFFF"/>
              <w:overflowPunct w:val="0"/>
              <w:autoSpaceDE w:val="0"/>
              <w:autoSpaceDN w:val="0"/>
              <w:adjustRightInd w:val="0"/>
              <w:spacing w:after="240"/>
              <w:ind w:left="1134" w:hanging="1134"/>
              <w:textAlignment w:val="baseline"/>
              <w:rPr>
                <w:rFonts w:ascii="Verdana" w:hAnsi="Verdana"/>
                <w:sz w:val="20"/>
                <w:szCs w:val="20"/>
                <w:lang w:val="en-GB"/>
              </w:rPr>
            </w:pPr>
            <w:bookmarkStart w:id="1" w:name="recibido"/>
            <w:bookmarkStart w:id="2" w:name="dnum" w:colFirst="1" w:colLast="1"/>
            <w:bookmarkEnd w:id="1"/>
            <w:r w:rsidRPr="00CA57DB">
              <w:rPr>
                <w:rFonts w:ascii="Verdana" w:hAnsi="Verdana"/>
                <w:sz w:val="20"/>
                <w:szCs w:val="20"/>
                <w:lang w:val="en-GB"/>
              </w:rPr>
              <w:t>Received:</w:t>
            </w:r>
            <w:r w:rsidRPr="00CA57DB">
              <w:rPr>
                <w:rFonts w:ascii="Verdana" w:hAnsi="Verdana"/>
                <w:sz w:val="20"/>
                <w:szCs w:val="20"/>
                <w:lang w:val="en-GB"/>
              </w:rPr>
              <w:tab/>
              <w:t xml:space="preserve"> </w:t>
            </w:r>
            <w:r w:rsidR="00E01243">
              <w:rPr>
                <w:rFonts w:ascii="Verdana" w:hAnsi="Verdana"/>
                <w:sz w:val="20"/>
                <w:szCs w:val="20"/>
                <w:lang w:val="en-GB"/>
              </w:rPr>
              <w:t>23 February 2024</w:t>
            </w:r>
          </w:p>
          <w:p w14:paraId="27BE11C3" w14:textId="6EC8B775" w:rsidR="00CA57DB" w:rsidRPr="00CA57DB" w:rsidRDefault="00CA57DB" w:rsidP="00CA57DB">
            <w:pPr>
              <w:shd w:val="solid" w:color="FFFFFF" w:fill="FFFFFF"/>
              <w:overflowPunct w:val="0"/>
              <w:autoSpaceDE w:val="0"/>
              <w:autoSpaceDN w:val="0"/>
              <w:adjustRightInd w:val="0"/>
              <w:spacing w:after="240"/>
              <w:ind w:left="1134" w:hanging="1134"/>
              <w:textAlignment w:val="baseline"/>
              <w:rPr>
                <w:rFonts w:ascii="Verdana" w:hAnsi="Verdana"/>
                <w:sz w:val="20"/>
                <w:szCs w:val="20"/>
                <w:lang w:val="en-GB"/>
              </w:rPr>
            </w:pPr>
            <w:r w:rsidRPr="00CA57DB">
              <w:rPr>
                <w:rFonts w:ascii="Verdana" w:hAnsi="Verdana"/>
                <w:sz w:val="20"/>
                <w:szCs w:val="20"/>
                <w:lang w:val="en-GB"/>
              </w:rPr>
              <w:t>Subject:</w:t>
            </w:r>
            <w:r w:rsidRPr="00CA57DB">
              <w:rPr>
                <w:rFonts w:ascii="Verdana" w:hAnsi="Verdana"/>
                <w:sz w:val="20"/>
                <w:szCs w:val="20"/>
                <w:lang w:val="en-GB"/>
              </w:rPr>
              <w:tab/>
            </w: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WRC-27 Agenda Item 1.12; Resolution </w:t>
            </w:r>
            <w:r w:rsidR="00E01243">
              <w:rPr>
                <w:rFonts w:ascii="Verdana" w:hAnsi="Verdana"/>
                <w:sz w:val="20"/>
                <w:szCs w:val="20"/>
                <w:lang w:val="en-GB"/>
              </w:rPr>
              <w:t>252</w:t>
            </w:r>
          </w:p>
        </w:tc>
        <w:tc>
          <w:tcPr>
            <w:tcW w:w="3402" w:type="dxa"/>
          </w:tcPr>
          <w:p w14:paraId="41BC1EB6" w14:textId="51AAEE28" w:rsidR="00CA57DB" w:rsidRPr="00CA57DB" w:rsidRDefault="00CA57DB" w:rsidP="00CA57DB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Verdana" w:hAnsi="Verdana"/>
                <w:sz w:val="20"/>
                <w:szCs w:val="20"/>
                <w:lang w:val="en-GB" w:eastAsia="zh-CN"/>
              </w:rPr>
            </w:pPr>
            <w:r w:rsidRPr="00CA57DB"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 xml:space="preserve">Document </w:t>
            </w:r>
            <w:r w:rsidR="00E01243"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>US4C/24/12</w:t>
            </w:r>
            <w:r w:rsidRPr="00CA57DB"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>-E</w:t>
            </w:r>
          </w:p>
        </w:tc>
      </w:tr>
      <w:tr w:rsidR="00CA57DB" w:rsidRPr="00CA57DB" w14:paraId="40F12365" w14:textId="77777777" w:rsidTr="00655D8A">
        <w:trPr>
          <w:cantSplit/>
        </w:trPr>
        <w:tc>
          <w:tcPr>
            <w:tcW w:w="6487" w:type="dxa"/>
            <w:vMerge/>
          </w:tcPr>
          <w:p w14:paraId="4D720299" w14:textId="77777777" w:rsidR="00CA57DB" w:rsidRPr="00CA57DB" w:rsidRDefault="00CA57DB" w:rsidP="00CA57DB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b/>
                <w:smallCaps/>
                <w:sz w:val="32"/>
                <w:szCs w:val="20"/>
                <w:lang w:val="en-GB"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29DA90C8" w14:textId="3D36A9D1" w:rsidR="00CA57DB" w:rsidRPr="00CA57DB" w:rsidRDefault="00E01243" w:rsidP="00CA57DB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Verdana" w:hAnsi="Verdana"/>
                <w:sz w:val="20"/>
                <w:szCs w:val="20"/>
                <w:lang w:val="en-GB" w:eastAsia="zh-CN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>23 February</w:t>
            </w:r>
            <w:r w:rsidR="00CA57DB" w:rsidRPr="00CA57DB"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>2024</w:t>
            </w:r>
          </w:p>
        </w:tc>
      </w:tr>
      <w:tr w:rsidR="00CA57DB" w:rsidRPr="00CA57DB" w14:paraId="0816E298" w14:textId="77777777" w:rsidTr="00655D8A">
        <w:trPr>
          <w:cantSplit/>
        </w:trPr>
        <w:tc>
          <w:tcPr>
            <w:tcW w:w="6487" w:type="dxa"/>
            <w:vMerge/>
          </w:tcPr>
          <w:p w14:paraId="7DE7B241" w14:textId="77777777" w:rsidR="00CA57DB" w:rsidRPr="00CA57DB" w:rsidRDefault="00CA57DB" w:rsidP="00CA57DB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b/>
                <w:smallCaps/>
                <w:sz w:val="32"/>
                <w:szCs w:val="20"/>
                <w:lang w:val="en-GB"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3CAE5C47" w14:textId="77777777" w:rsidR="00CA57DB" w:rsidRPr="00CA57DB" w:rsidRDefault="00CA57DB" w:rsidP="00CA57DB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Verdana" w:eastAsia="SimSun" w:hAnsi="Verdana"/>
                <w:sz w:val="20"/>
                <w:szCs w:val="20"/>
                <w:lang w:val="en-GB" w:eastAsia="zh-CN"/>
              </w:rPr>
            </w:pPr>
            <w:r w:rsidRPr="00CA57DB">
              <w:rPr>
                <w:rFonts w:ascii="Verdana" w:eastAsia="SimSun" w:hAnsi="Verdana"/>
                <w:b/>
                <w:sz w:val="20"/>
                <w:szCs w:val="20"/>
                <w:lang w:val="en-GB" w:eastAsia="zh-CN"/>
              </w:rPr>
              <w:t>Original: English</w:t>
            </w:r>
          </w:p>
        </w:tc>
      </w:tr>
      <w:tr w:rsidR="00CA57DB" w:rsidRPr="00CA57DB" w14:paraId="1651B55A" w14:textId="77777777" w:rsidTr="00655D8A">
        <w:trPr>
          <w:cantSplit/>
        </w:trPr>
        <w:tc>
          <w:tcPr>
            <w:tcW w:w="9889" w:type="dxa"/>
            <w:gridSpan w:val="2"/>
          </w:tcPr>
          <w:p w14:paraId="70FF89AD" w14:textId="55B1C70F" w:rsidR="00CA57DB" w:rsidRPr="00CA57DB" w:rsidRDefault="00E01243" w:rsidP="00CA57DB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840"/>
              <w:jc w:val="center"/>
              <w:textAlignment w:val="baseline"/>
              <w:rPr>
                <w:b/>
                <w:sz w:val="28"/>
                <w:szCs w:val="20"/>
                <w:lang w:val="en-GB" w:eastAsia="zh-CN"/>
              </w:rPr>
            </w:pPr>
            <w:bookmarkStart w:id="5" w:name="dsource" w:colFirst="0" w:colLast="0"/>
            <w:bookmarkEnd w:id="4"/>
            <w:r>
              <w:rPr>
                <w:b/>
                <w:sz w:val="28"/>
                <w:szCs w:val="20"/>
                <w:lang w:val="en-GB" w:eastAsia="zh-CN"/>
              </w:rPr>
              <w:t xml:space="preserve">United States </w:t>
            </w:r>
            <w:r w:rsidR="00EF73D4">
              <w:rPr>
                <w:b/>
                <w:sz w:val="28"/>
                <w:szCs w:val="20"/>
                <w:lang w:val="en-GB" w:eastAsia="zh-CN"/>
              </w:rPr>
              <w:t>of America</w:t>
            </w:r>
          </w:p>
        </w:tc>
      </w:tr>
      <w:tr w:rsidR="00CA57DB" w:rsidRPr="00CA57DB" w14:paraId="393D0524" w14:textId="77777777" w:rsidTr="00655D8A">
        <w:trPr>
          <w:cantSplit/>
        </w:trPr>
        <w:tc>
          <w:tcPr>
            <w:tcW w:w="9889" w:type="dxa"/>
            <w:gridSpan w:val="2"/>
          </w:tcPr>
          <w:p w14:paraId="57A6E8C7" w14:textId="5CAD784C" w:rsidR="00CA57DB" w:rsidRPr="00CA57DB" w:rsidRDefault="0069141D" w:rsidP="00CA57DB">
            <w:pPr>
              <w:tabs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caps/>
                <w:sz w:val="28"/>
                <w:szCs w:val="20"/>
                <w:lang w:val="en-GB" w:eastAsia="zh-CN"/>
              </w:rPr>
            </w:pPr>
            <w:bookmarkStart w:id="6" w:name="drec" w:colFirst="0" w:colLast="0"/>
            <w:bookmarkEnd w:id="5"/>
            <w:r w:rsidRPr="0069141D">
              <w:rPr>
                <w:caps/>
                <w:sz w:val="28"/>
                <w:szCs w:val="20"/>
                <w:lang w:eastAsia="zh-CN"/>
              </w:rPr>
              <w:t>Characteristics of Stations in the Mobile-Satellite Service in the 1 645.5-1 646.5 MHz Frequency Band</w:t>
            </w:r>
          </w:p>
        </w:tc>
      </w:tr>
      <w:tr w:rsidR="00CA57DB" w:rsidRPr="00CA57DB" w14:paraId="5EBB3AC0" w14:textId="77777777" w:rsidTr="00655D8A">
        <w:trPr>
          <w:cantSplit/>
        </w:trPr>
        <w:tc>
          <w:tcPr>
            <w:tcW w:w="9889" w:type="dxa"/>
            <w:gridSpan w:val="2"/>
          </w:tcPr>
          <w:p w14:paraId="74FB10AA" w14:textId="77777777" w:rsidR="00CA57DB" w:rsidRPr="00CA57DB" w:rsidRDefault="00CA57DB" w:rsidP="00CA57DB">
            <w:pPr>
              <w:tabs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caps/>
                <w:sz w:val="28"/>
                <w:szCs w:val="20"/>
                <w:lang w:val="en-GB" w:eastAsia="zh-CN"/>
              </w:rPr>
            </w:pPr>
            <w:bookmarkStart w:id="7" w:name="dtitle1" w:colFirst="0" w:colLast="0"/>
            <w:bookmarkEnd w:id="6"/>
          </w:p>
        </w:tc>
      </w:tr>
    </w:tbl>
    <w:bookmarkEnd w:id="7"/>
    <w:p w14:paraId="655E09A2" w14:textId="1AB9DF67" w:rsidR="00731F24" w:rsidRDefault="009645A9" w:rsidP="00352785">
      <w:r>
        <w:t>ITU-R Resolution 252 (WRC-23) calls studies to be conducted on sharing an compatibility with existing services in, among other fre</w:t>
      </w:r>
      <w:r w:rsidR="00101BAB">
        <w:t xml:space="preserve">quency bands, the 1 645.5-1 646.5 MHz frequency band. </w:t>
      </w:r>
      <w:r w:rsidR="00DB0A53">
        <w:t>As a result of action at WRC-23</w:t>
      </w:r>
      <w:r w:rsidR="00F73DAF">
        <w:t xml:space="preserve"> modifying RR No. </w:t>
      </w:r>
      <w:r w:rsidR="00F73DAF" w:rsidRPr="00352785">
        <w:rPr>
          <w:b/>
          <w:bCs/>
        </w:rPr>
        <w:t>5.375</w:t>
      </w:r>
      <w:r w:rsidR="00F73DAF">
        <w:t xml:space="preserve">, </w:t>
      </w:r>
      <w:r w:rsidR="00352785">
        <w:t>t</w:t>
      </w:r>
      <w:r w:rsidR="00352785">
        <w:t>he use of the frequency band 1</w:t>
      </w:r>
      <w:r w:rsidR="00352785">
        <w:t> </w:t>
      </w:r>
      <w:r w:rsidR="00352785">
        <w:t>645.5-1</w:t>
      </w:r>
      <w:r w:rsidR="00352785">
        <w:t> </w:t>
      </w:r>
      <w:r w:rsidR="00352785">
        <w:t>646.5 MHz by the mobile-satellite service (Earth-to-space) and for inter-satellite links is limited to distress, urgency and safety communications</w:t>
      </w:r>
      <w:r w:rsidR="00352785">
        <w:t>, under conditions further described in Article 31.</w:t>
      </w:r>
    </w:p>
    <w:p w14:paraId="743919A6" w14:textId="77777777" w:rsidR="00BA1466" w:rsidRDefault="00BA1466" w:rsidP="00352785"/>
    <w:p w14:paraId="273864DE" w14:textId="3C86EA79" w:rsidR="00BA1466" w:rsidRDefault="00BA1466" w:rsidP="00352785">
      <w:r>
        <w:t xml:space="preserve">Characteristics of stations used for distress, urgency, and safety communications </w:t>
      </w:r>
      <w:r w:rsidR="005A0B13">
        <w:t>are found in ITU-R Recommendation M.1184</w:t>
      </w:r>
      <w:r w:rsidR="008D0C4E">
        <w:t>-3</w:t>
      </w:r>
      <w:r w:rsidR="005A0B13">
        <w:t xml:space="preserve">, and are excerpted </w:t>
      </w:r>
      <w:r w:rsidR="00D1772E">
        <w:t>in Table 1</w:t>
      </w:r>
      <w:r w:rsidR="00736A3C">
        <w:t xml:space="preserve"> below. </w:t>
      </w:r>
      <w:r w:rsidR="004B4890">
        <w:t xml:space="preserve">The header “C” </w:t>
      </w:r>
      <w:r w:rsidR="00A066B5">
        <w:t xml:space="preserve">in the table describes </w:t>
      </w:r>
      <w:r w:rsidR="008228D4" w:rsidRPr="008228D4">
        <w:t>a two-way store and forward communication system transmitting messages from ship-to-shore, shore-to-ship and ship-to-ship</w:t>
      </w:r>
      <w:r w:rsidR="005C204A">
        <w:t>, i</w:t>
      </w:r>
      <w:r w:rsidR="008228D4" w:rsidRPr="008228D4">
        <w:t>ncluding email, SMS, telex, chart and weather updates.</w:t>
      </w:r>
      <w:r w:rsidR="008228D4">
        <w:t xml:space="preserve"> </w:t>
      </w:r>
      <w:r w:rsidR="005C204A">
        <w:t>The header “</w:t>
      </w:r>
      <w:r w:rsidR="00F6746F">
        <w:t xml:space="preserve">maritime” </w:t>
      </w:r>
      <w:r w:rsidR="00CF0692">
        <w:t xml:space="preserve">describes a </w:t>
      </w:r>
      <w:r w:rsidR="00350B70">
        <w:t>higher data rate</w:t>
      </w:r>
      <w:r w:rsidR="00CE0642">
        <w:t xml:space="preserve">, </w:t>
      </w:r>
      <w:r w:rsidR="00CE0642" w:rsidRPr="00CE0642">
        <w:t>simultaneous data and voice communication</w:t>
      </w:r>
      <w:r w:rsidR="00CE0642">
        <w:t xml:space="preserve"> link</w:t>
      </w:r>
      <w:r w:rsidR="00CE0642" w:rsidRPr="00CE0642">
        <w:t xml:space="preserve"> </w:t>
      </w:r>
      <w:r w:rsidR="00CE0642">
        <w:t>utilizing</w:t>
      </w:r>
      <w:r w:rsidR="00CE0642" w:rsidRPr="00CE0642">
        <w:t xml:space="preserve"> compact terminals</w:t>
      </w:r>
      <w:r w:rsidR="00CE0642">
        <w:t>.</w:t>
      </w:r>
    </w:p>
    <w:p w14:paraId="7AF87042" w14:textId="77777777" w:rsidR="008D0C4E" w:rsidRDefault="008D0C4E" w:rsidP="00352785"/>
    <w:p w14:paraId="5E952AB2" w14:textId="77777777" w:rsidR="008D0C4E" w:rsidRDefault="008D0C4E" w:rsidP="00352785"/>
    <w:p w14:paraId="174246A5" w14:textId="77777777" w:rsidR="00736A3C" w:rsidRDefault="00736A3C" w:rsidP="00352785"/>
    <w:p w14:paraId="744C1EFE" w14:textId="31CE846C" w:rsidR="00736A3C" w:rsidRPr="008D0C4E" w:rsidRDefault="00736A3C" w:rsidP="00736A3C">
      <w:pPr>
        <w:pStyle w:val="TabletitleBR"/>
        <w:rPr>
          <w:b w:val="0"/>
          <w:bCs/>
        </w:rPr>
      </w:pPr>
      <w:r w:rsidRPr="008D0C4E">
        <w:rPr>
          <w:b w:val="0"/>
          <w:bCs/>
        </w:rPr>
        <w:lastRenderedPageBreak/>
        <w:t>TABLE 1</w:t>
      </w:r>
    </w:p>
    <w:p w14:paraId="59A62970" w14:textId="77777777" w:rsidR="00736A3C" w:rsidRPr="008D0C4E" w:rsidRDefault="00736A3C" w:rsidP="00736A3C">
      <w:pPr>
        <w:pStyle w:val="TabletitleBR"/>
        <w:rPr>
          <w:b w:val="0"/>
          <w:bCs/>
        </w:rPr>
      </w:pPr>
      <w:r w:rsidRPr="008D0C4E">
        <w:rPr>
          <w:b w:val="0"/>
          <w:bCs/>
        </w:rPr>
        <w:t xml:space="preserve">EXCERPT OF RELEVANT CHARACTERISTICS FROM </w:t>
      </w:r>
    </w:p>
    <w:p w14:paraId="51B11D67" w14:textId="09B0AB3E" w:rsidR="00736A3C" w:rsidRPr="008D0C4E" w:rsidRDefault="00736A3C" w:rsidP="00736A3C">
      <w:pPr>
        <w:pStyle w:val="TabletitleBR"/>
        <w:rPr>
          <w:b w:val="0"/>
          <w:bCs/>
        </w:rPr>
      </w:pPr>
      <w:r w:rsidRPr="008D0C4E">
        <w:rPr>
          <w:b w:val="0"/>
          <w:bCs/>
        </w:rPr>
        <w:t>RECOMMENDATION ITU-R M.1184</w:t>
      </w:r>
    </w:p>
    <w:tbl>
      <w:tblPr>
        <w:tblW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1063"/>
        <w:gridCol w:w="1235"/>
        <w:gridCol w:w="1398"/>
      </w:tblGrid>
      <w:tr w:rsidR="00D1772E" w:rsidRPr="00981869" w14:paraId="40F148DA" w14:textId="77777777" w:rsidTr="00D1772E">
        <w:trPr>
          <w:cantSplit/>
        </w:trPr>
        <w:tc>
          <w:tcPr>
            <w:tcW w:w="1933" w:type="pct"/>
            <w:vMerge w:val="restart"/>
          </w:tcPr>
          <w:p w14:paraId="1AA9D54A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82" w:type="pct"/>
            <w:vMerge w:val="restart"/>
            <w:vAlign w:val="center"/>
          </w:tcPr>
          <w:p w14:paraId="3A8D4358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b/>
                <w:sz w:val="20"/>
                <w:szCs w:val="20"/>
                <w:lang w:val="es-ES_tradnl"/>
              </w:rPr>
            </w:pPr>
            <w:r w:rsidRPr="00981869">
              <w:rPr>
                <w:b/>
                <w:sz w:val="20"/>
                <w:szCs w:val="20"/>
                <w:lang w:val="es-ES_tradnl"/>
              </w:rPr>
              <w:t>C</w:t>
            </w:r>
          </w:p>
        </w:tc>
        <w:tc>
          <w:tcPr>
            <w:tcW w:w="2185" w:type="pct"/>
            <w:gridSpan w:val="2"/>
            <w:vAlign w:val="center"/>
          </w:tcPr>
          <w:p w14:paraId="6134DDBA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b/>
                <w:sz w:val="20"/>
                <w:szCs w:val="20"/>
                <w:lang w:val="es-ES_tradnl"/>
              </w:rPr>
            </w:pPr>
            <w:r w:rsidRPr="00981869">
              <w:rPr>
                <w:b/>
                <w:sz w:val="20"/>
                <w:szCs w:val="20"/>
                <w:lang w:val="es-ES_tradnl"/>
              </w:rPr>
              <w:t xml:space="preserve">Maritime </w:t>
            </w:r>
          </w:p>
        </w:tc>
      </w:tr>
      <w:tr w:rsidR="00D1772E" w:rsidRPr="00981869" w14:paraId="7900B00C" w14:textId="77777777" w:rsidTr="00D1772E">
        <w:trPr>
          <w:cantSplit/>
        </w:trPr>
        <w:tc>
          <w:tcPr>
            <w:tcW w:w="1933" w:type="pct"/>
            <w:vMerge/>
          </w:tcPr>
          <w:p w14:paraId="0384A732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882" w:type="pct"/>
            <w:vMerge/>
          </w:tcPr>
          <w:p w14:paraId="3A02CA78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025" w:type="pct"/>
          </w:tcPr>
          <w:p w14:paraId="61B9B213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981869">
              <w:rPr>
                <w:b/>
                <w:sz w:val="20"/>
                <w:szCs w:val="20"/>
              </w:rPr>
              <w:t>High gain</w:t>
            </w:r>
          </w:p>
        </w:tc>
        <w:tc>
          <w:tcPr>
            <w:tcW w:w="1160" w:type="pct"/>
          </w:tcPr>
          <w:p w14:paraId="2BF17625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981869">
              <w:rPr>
                <w:b/>
                <w:sz w:val="20"/>
                <w:szCs w:val="20"/>
              </w:rPr>
              <w:t>Low gain</w:t>
            </w:r>
          </w:p>
        </w:tc>
      </w:tr>
      <w:tr w:rsidR="00D1772E" w:rsidRPr="00981869" w14:paraId="06C83EB4" w14:textId="77777777" w:rsidTr="00D1772E">
        <w:trPr>
          <w:cantSplit/>
        </w:trPr>
        <w:tc>
          <w:tcPr>
            <w:tcW w:w="1933" w:type="pct"/>
          </w:tcPr>
          <w:p w14:paraId="2A6EA9FB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sz w:val="20"/>
                <w:szCs w:val="20"/>
              </w:rPr>
            </w:pPr>
            <w:r w:rsidRPr="00981869">
              <w:rPr>
                <w:sz w:val="20"/>
                <w:szCs w:val="20"/>
                <w:lang w:val="fr-FR"/>
              </w:rPr>
              <w:t>Service</w:t>
            </w:r>
          </w:p>
        </w:tc>
        <w:tc>
          <w:tcPr>
            <w:tcW w:w="882" w:type="pct"/>
          </w:tcPr>
          <w:p w14:paraId="133934ED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0"/>
                <w:szCs w:val="20"/>
              </w:rPr>
            </w:pPr>
            <w:r w:rsidRPr="00981869">
              <w:rPr>
                <w:sz w:val="20"/>
                <w:szCs w:val="20"/>
              </w:rPr>
              <w:t>MMSS</w:t>
            </w:r>
          </w:p>
        </w:tc>
        <w:tc>
          <w:tcPr>
            <w:tcW w:w="1025" w:type="pct"/>
          </w:tcPr>
          <w:p w14:paraId="138D2F51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0"/>
                <w:szCs w:val="20"/>
              </w:rPr>
            </w:pPr>
            <w:r w:rsidRPr="00981869">
              <w:rPr>
                <w:sz w:val="20"/>
                <w:szCs w:val="20"/>
              </w:rPr>
              <w:t>MMSS</w:t>
            </w:r>
          </w:p>
        </w:tc>
        <w:tc>
          <w:tcPr>
            <w:tcW w:w="1160" w:type="pct"/>
          </w:tcPr>
          <w:p w14:paraId="2A5CFF2F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0"/>
                <w:szCs w:val="20"/>
              </w:rPr>
            </w:pPr>
            <w:r w:rsidRPr="00981869">
              <w:rPr>
                <w:sz w:val="20"/>
                <w:szCs w:val="20"/>
              </w:rPr>
              <w:t>MMSS</w:t>
            </w:r>
          </w:p>
        </w:tc>
      </w:tr>
      <w:tr w:rsidR="00D1772E" w:rsidRPr="00981869" w14:paraId="218D0085" w14:textId="77777777" w:rsidTr="00D1772E">
        <w:trPr>
          <w:cantSplit/>
        </w:trPr>
        <w:tc>
          <w:tcPr>
            <w:tcW w:w="1933" w:type="pct"/>
          </w:tcPr>
          <w:p w14:paraId="4B1A2215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sz w:val="20"/>
                <w:szCs w:val="20"/>
                <w:lang w:val="fr-FR"/>
              </w:rPr>
            </w:pPr>
            <w:proofErr w:type="spellStart"/>
            <w:r w:rsidRPr="00981869">
              <w:rPr>
                <w:sz w:val="20"/>
                <w:szCs w:val="20"/>
                <w:lang w:val="fr-FR"/>
              </w:rPr>
              <w:t>Typical</w:t>
            </w:r>
            <w:proofErr w:type="spellEnd"/>
            <w:r w:rsidRPr="00981869">
              <w:rPr>
                <w:sz w:val="20"/>
                <w:szCs w:val="20"/>
                <w:lang w:val="fr-FR"/>
              </w:rPr>
              <w:t xml:space="preserve"> mobile station </w:t>
            </w:r>
            <w:proofErr w:type="spellStart"/>
            <w:r w:rsidRPr="00981869">
              <w:rPr>
                <w:sz w:val="20"/>
                <w:szCs w:val="20"/>
                <w:lang w:val="fr-FR"/>
              </w:rPr>
              <w:t>antenna</w:t>
            </w:r>
            <w:proofErr w:type="spellEnd"/>
            <w:r w:rsidRPr="00981869">
              <w:rPr>
                <w:sz w:val="20"/>
                <w:szCs w:val="20"/>
                <w:lang w:val="fr-FR"/>
              </w:rPr>
              <w:t xml:space="preserve"> gain (</w:t>
            </w:r>
            <w:proofErr w:type="spellStart"/>
            <w:r w:rsidRPr="00981869">
              <w:rPr>
                <w:sz w:val="20"/>
                <w:szCs w:val="20"/>
                <w:lang w:val="fr-FR"/>
              </w:rPr>
              <w:t>dBi</w:t>
            </w:r>
            <w:proofErr w:type="spellEnd"/>
            <w:r w:rsidRPr="00981869">
              <w:rPr>
                <w:sz w:val="20"/>
                <w:szCs w:val="20"/>
                <w:lang w:val="fr-FR"/>
              </w:rPr>
              <w:t>)</w:t>
            </w:r>
          </w:p>
        </w:tc>
        <w:tc>
          <w:tcPr>
            <w:tcW w:w="882" w:type="pct"/>
          </w:tcPr>
          <w:p w14:paraId="70F9BBAB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sz w:val="20"/>
                <w:szCs w:val="20"/>
                <w:lang w:val="fr-FR"/>
              </w:rPr>
            </w:pPr>
            <w:r w:rsidRPr="00981869">
              <w:rPr>
                <w:sz w:val="20"/>
                <w:szCs w:val="20"/>
                <w:lang w:val="fr-FR"/>
              </w:rPr>
              <w:t>0</w:t>
            </w:r>
          </w:p>
        </w:tc>
        <w:tc>
          <w:tcPr>
            <w:tcW w:w="1025" w:type="pct"/>
          </w:tcPr>
          <w:p w14:paraId="6DE43D53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sz w:val="20"/>
                <w:szCs w:val="20"/>
                <w:lang w:val="fr-FR"/>
              </w:rPr>
            </w:pPr>
            <w:r w:rsidRPr="00981869">
              <w:rPr>
                <w:sz w:val="20"/>
                <w:szCs w:val="20"/>
                <w:lang w:val="fr-FR"/>
              </w:rPr>
              <w:t>16</w:t>
            </w:r>
          </w:p>
        </w:tc>
        <w:tc>
          <w:tcPr>
            <w:tcW w:w="1160" w:type="pct"/>
          </w:tcPr>
          <w:p w14:paraId="68118CD7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sz w:val="20"/>
                <w:szCs w:val="20"/>
                <w:lang w:val="fr-FR"/>
              </w:rPr>
            </w:pPr>
            <w:r w:rsidRPr="00981869">
              <w:rPr>
                <w:sz w:val="20"/>
                <w:szCs w:val="20"/>
                <w:lang w:val="fr-FR"/>
              </w:rPr>
              <w:t>9</w:t>
            </w:r>
          </w:p>
        </w:tc>
      </w:tr>
      <w:tr w:rsidR="00D1772E" w:rsidRPr="00981869" w14:paraId="424B5D63" w14:textId="77777777" w:rsidTr="00D1772E">
        <w:trPr>
          <w:cantSplit/>
        </w:trPr>
        <w:tc>
          <w:tcPr>
            <w:tcW w:w="1933" w:type="pct"/>
          </w:tcPr>
          <w:p w14:paraId="3959A05F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sz w:val="20"/>
                <w:szCs w:val="20"/>
              </w:rPr>
            </w:pPr>
            <w:r w:rsidRPr="00981869">
              <w:rPr>
                <w:sz w:val="20"/>
                <w:szCs w:val="20"/>
              </w:rPr>
              <w:t>Antenna type (example)</w:t>
            </w:r>
          </w:p>
        </w:tc>
        <w:tc>
          <w:tcPr>
            <w:tcW w:w="882" w:type="pct"/>
          </w:tcPr>
          <w:p w14:paraId="07E29857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0"/>
                <w:szCs w:val="20"/>
              </w:rPr>
            </w:pPr>
            <w:r w:rsidRPr="00981869">
              <w:rPr>
                <w:sz w:val="20"/>
                <w:szCs w:val="20"/>
              </w:rPr>
              <w:t>Quad helix</w:t>
            </w:r>
          </w:p>
        </w:tc>
        <w:tc>
          <w:tcPr>
            <w:tcW w:w="1025" w:type="pct"/>
          </w:tcPr>
          <w:p w14:paraId="48F58223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0"/>
                <w:szCs w:val="20"/>
              </w:rPr>
            </w:pPr>
            <w:r w:rsidRPr="00981869">
              <w:rPr>
                <w:sz w:val="20"/>
                <w:szCs w:val="20"/>
              </w:rPr>
              <w:t>Phased array</w:t>
            </w:r>
          </w:p>
        </w:tc>
        <w:tc>
          <w:tcPr>
            <w:tcW w:w="1160" w:type="pct"/>
          </w:tcPr>
          <w:p w14:paraId="0D8E42AC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0"/>
                <w:szCs w:val="20"/>
              </w:rPr>
            </w:pPr>
            <w:r w:rsidRPr="00981869">
              <w:rPr>
                <w:sz w:val="20"/>
                <w:szCs w:val="20"/>
              </w:rPr>
              <w:t>Phased array</w:t>
            </w:r>
          </w:p>
        </w:tc>
      </w:tr>
      <w:tr w:rsidR="00D1772E" w:rsidRPr="00981869" w14:paraId="61CB119F" w14:textId="77777777" w:rsidTr="00D1772E">
        <w:trPr>
          <w:cantSplit/>
        </w:trPr>
        <w:tc>
          <w:tcPr>
            <w:tcW w:w="1933" w:type="pct"/>
          </w:tcPr>
          <w:p w14:paraId="604A7C66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sz w:val="20"/>
                <w:szCs w:val="20"/>
              </w:rPr>
            </w:pPr>
            <w:r w:rsidRPr="00981869">
              <w:rPr>
                <w:sz w:val="20"/>
                <w:szCs w:val="20"/>
              </w:rPr>
              <w:t>Typical antenna size</w:t>
            </w:r>
          </w:p>
        </w:tc>
        <w:tc>
          <w:tcPr>
            <w:tcW w:w="882" w:type="pct"/>
          </w:tcPr>
          <w:p w14:paraId="4063575E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0"/>
                <w:szCs w:val="20"/>
              </w:rPr>
            </w:pPr>
            <w:r w:rsidRPr="00981869">
              <w:rPr>
                <w:sz w:val="20"/>
                <w:szCs w:val="20"/>
              </w:rPr>
              <w:t>5 cm diameter</w:t>
            </w:r>
          </w:p>
        </w:tc>
        <w:tc>
          <w:tcPr>
            <w:tcW w:w="1025" w:type="pct"/>
          </w:tcPr>
          <w:p w14:paraId="142A3BC8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sz w:val="20"/>
                <w:szCs w:val="20"/>
              </w:rPr>
            </w:pPr>
            <w:r w:rsidRPr="00981869">
              <w:rPr>
                <w:sz w:val="20"/>
                <w:szCs w:val="20"/>
              </w:rPr>
              <w:t>50 cm diameter</w:t>
            </w:r>
          </w:p>
        </w:tc>
        <w:tc>
          <w:tcPr>
            <w:tcW w:w="1160" w:type="pct"/>
          </w:tcPr>
          <w:p w14:paraId="3344149D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sz w:val="20"/>
                <w:szCs w:val="20"/>
              </w:rPr>
            </w:pPr>
            <w:r w:rsidRPr="00981869">
              <w:rPr>
                <w:sz w:val="20"/>
                <w:szCs w:val="20"/>
              </w:rPr>
              <w:t>30 cm diameter</w:t>
            </w:r>
          </w:p>
        </w:tc>
      </w:tr>
      <w:tr w:rsidR="00D1772E" w:rsidRPr="00981869" w14:paraId="59095905" w14:textId="77777777" w:rsidTr="00D1772E">
        <w:trPr>
          <w:cantSplit/>
        </w:trPr>
        <w:tc>
          <w:tcPr>
            <w:tcW w:w="1933" w:type="pct"/>
          </w:tcPr>
          <w:p w14:paraId="466FF25A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sz w:val="20"/>
                <w:szCs w:val="20"/>
              </w:rPr>
            </w:pPr>
            <w:r w:rsidRPr="00981869">
              <w:rPr>
                <w:sz w:val="20"/>
                <w:szCs w:val="20"/>
              </w:rPr>
              <w:t>Mobile earth station figure of merit (</w:t>
            </w:r>
            <w:r w:rsidRPr="00981869">
              <w:rPr>
                <w:i/>
                <w:iCs/>
                <w:sz w:val="20"/>
                <w:szCs w:val="20"/>
              </w:rPr>
              <w:t>G</w:t>
            </w:r>
            <w:r w:rsidRPr="00981869">
              <w:rPr>
                <w:sz w:val="20"/>
                <w:szCs w:val="20"/>
              </w:rPr>
              <w:t>/</w:t>
            </w:r>
            <w:r w:rsidRPr="00981869">
              <w:rPr>
                <w:i/>
                <w:iCs/>
                <w:sz w:val="20"/>
                <w:szCs w:val="20"/>
              </w:rPr>
              <w:t>T</w:t>
            </w:r>
            <w:r w:rsidRPr="00981869">
              <w:rPr>
                <w:sz w:val="20"/>
                <w:szCs w:val="20"/>
              </w:rPr>
              <w:t>) (dB(K</w:t>
            </w:r>
            <w:r w:rsidRPr="00981869">
              <w:rPr>
                <w:sz w:val="20"/>
                <w:szCs w:val="20"/>
                <w:vertAlign w:val="superscript"/>
              </w:rPr>
              <w:t>–1</w:t>
            </w:r>
            <w:r w:rsidRPr="00981869">
              <w:rPr>
                <w:sz w:val="20"/>
                <w:szCs w:val="20"/>
              </w:rPr>
              <w:t>))</w:t>
            </w:r>
          </w:p>
        </w:tc>
        <w:tc>
          <w:tcPr>
            <w:tcW w:w="882" w:type="pct"/>
          </w:tcPr>
          <w:p w14:paraId="60220120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sz w:val="20"/>
                <w:szCs w:val="20"/>
                <w:lang w:val="fr-FR"/>
              </w:rPr>
            </w:pPr>
            <w:r w:rsidRPr="00981869">
              <w:rPr>
                <w:sz w:val="20"/>
                <w:szCs w:val="20"/>
                <w:lang w:val="fr-FR"/>
              </w:rPr>
              <w:t>−23</w:t>
            </w:r>
          </w:p>
        </w:tc>
        <w:tc>
          <w:tcPr>
            <w:tcW w:w="1025" w:type="pct"/>
          </w:tcPr>
          <w:p w14:paraId="21107240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sz w:val="20"/>
                <w:szCs w:val="20"/>
                <w:lang w:val="fr-FR"/>
              </w:rPr>
            </w:pPr>
            <w:r w:rsidRPr="00981869">
              <w:rPr>
                <w:sz w:val="20"/>
                <w:szCs w:val="20"/>
                <w:lang w:val="fr-FR"/>
              </w:rPr>
              <w:t>−7.5</w:t>
            </w:r>
          </w:p>
        </w:tc>
        <w:tc>
          <w:tcPr>
            <w:tcW w:w="1160" w:type="pct"/>
          </w:tcPr>
          <w:p w14:paraId="0EFBC2AA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sz w:val="20"/>
                <w:szCs w:val="20"/>
                <w:lang w:val="fr-FR"/>
              </w:rPr>
            </w:pPr>
            <w:r w:rsidRPr="00981869">
              <w:rPr>
                <w:sz w:val="20"/>
                <w:szCs w:val="20"/>
                <w:lang w:val="fr-FR"/>
              </w:rPr>
              <w:t>−15.5</w:t>
            </w:r>
          </w:p>
        </w:tc>
      </w:tr>
      <w:tr w:rsidR="00D1772E" w:rsidRPr="00981869" w14:paraId="164E5AC7" w14:textId="77777777" w:rsidTr="00D1772E">
        <w:trPr>
          <w:cantSplit/>
        </w:trPr>
        <w:tc>
          <w:tcPr>
            <w:tcW w:w="1933" w:type="pct"/>
          </w:tcPr>
          <w:p w14:paraId="56A90B0D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sz w:val="20"/>
                <w:szCs w:val="20"/>
              </w:rPr>
            </w:pPr>
            <w:r w:rsidRPr="00981869">
              <w:rPr>
                <w:sz w:val="20"/>
                <w:szCs w:val="20"/>
              </w:rPr>
              <w:t xml:space="preserve">Mobile earth station </w:t>
            </w:r>
            <w:proofErr w:type="spellStart"/>
            <w:r w:rsidRPr="00981869">
              <w:rPr>
                <w:sz w:val="20"/>
                <w:szCs w:val="20"/>
              </w:rPr>
              <w:t>e.i.r.p</w:t>
            </w:r>
            <w:proofErr w:type="spellEnd"/>
            <w:r w:rsidRPr="00981869">
              <w:rPr>
                <w:sz w:val="20"/>
                <w:szCs w:val="20"/>
              </w:rPr>
              <w:t>./channel (</w:t>
            </w:r>
            <w:proofErr w:type="spellStart"/>
            <w:r w:rsidRPr="00981869">
              <w:rPr>
                <w:sz w:val="20"/>
                <w:szCs w:val="20"/>
              </w:rPr>
              <w:t>dBW</w:t>
            </w:r>
            <w:proofErr w:type="spellEnd"/>
            <w:r w:rsidRPr="00981869">
              <w:rPr>
                <w:sz w:val="20"/>
                <w:szCs w:val="20"/>
              </w:rPr>
              <w:t>)</w:t>
            </w:r>
          </w:p>
        </w:tc>
        <w:tc>
          <w:tcPr>
            <w:tcW w:w="882" w:type="pct"/>
          </w:tcPr>
          <w:p w14:paraId="3240BB58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sz w:val="20"/>
                <w:szCs w:val="20"/>
                <w:lang w:val="fr-FR"/>
              </w:rPr>
            </w:pPr>
            <w:r w:rsidRPr="00981869">
              <w:rPr>
                <w:sz w:val="20"/>
                <w:szCs w:val="20"/>
                <w:lang w:val="fr-FR"/>
              </w:rPr>
              <w:t>11</w:t>
            </w:r>
          </w:p>
        </w:tc>
        <w:tc>
          <w:tcPr>
            <w:tcW w:w="1025" w:type="pct"/>
          </w:tcPr>
          <w:p w14:paraId="794110EE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sz w:val="20"/>
                <w:szCs w:val="20"/>
                <w:lang w:val="fr-FR"/>
              </w:rPr>
            </w:pPr>
            <w:r w:rsidRPr="00981869">
              <w:rPr>
                <w:sz w:val="20"/>
                <w:szCs w:val="20"/>
                <w:lang w:val="fr-FR"/>
              </w:rPr>
              <w:t>22</w:t>
            </w:r>
          </w:p>
        </w:tc>
        <w:tc>
          <w:tcPr>
            <w:tcW w:w="1160" w:type="pct"/>
          </w:tcPr>
          <w:p w14:paraId="50336ED3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sz w:val="20"/>
                <w:szCs w:val="20"/>
                <w:lang w:val="fr-FR"/>
              </w:rPr>
            </w:pPr>
            <w:r w:rsidRPr="00981869">
              <w:rPr>
                <w:sz w:val="20"/>
                <w:szCs w:val="20"/>
                <w:lang w:val="fr-FR"/>
              </w:rPr>
              <w:t>15.1</w:t>
            </w:r>
          </w:p>
        </w:tc>
      </w:tr>
      <w:tr w:rsidR="00D1772E" w:rsidRPr="00981869" w14:paraId="40B8A6FD" w14:textId="77777777" w:rsidTr="00D1772E">
        <w:trPr>
          <w:cantSplit/>
        </w:trPr>
        <w:tc>
          <w:tcPr>
            <w:tcW w:w="1933" w:type="pct"/>
          </w:tcPr>
          <w:p w14:paraId="56FD3D63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sz w:val="20"/>
                <w:szCs w:val="20"/>
              </w:rPr>
            </w:pPr>
            <w:r w:rsidRPr="00981869">
              <w:rPr>
                <w:sz w:val="20"/>
                <w:szCs w:val="20"/>
              </w:rPr>
              <w:t>User data rate</w:t>
            </w:r>
          </w:p>
        </w:tc>
        <w:tc>
          <w:tcPr>
            <w:tcW w:w="882" w:type="pct"/>
          </w:tcPr>
          <w:p w14:paraId="586DCD59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sz w:val="20"/>
                <w:szCs w:val="20"/>
              </w:rPr>
            </w:pPr>
            <w:r w:rsidRPr="00981869">
              <w:rPr>
                <w:sz w:val="20"/>
                <w:szCs w:val="20"/>
              </w:rPr>
              <w:t>600 bit/s</w:t>
            </w:r>
          </w:p>
        </w:tc>
        <w:tc>
          <w:tcPr>
            <w:tcW w:w="1025" w:type="pct"/>
          </w:tcPr>
          <w:p w14:paraId="6C4AD611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sz w:val="20"/>
                <w:szCs w:val="20"/>
              </w:rPr>
            </w:pPr>
            <w:r w:rsidRPr="00981869">
              <w:rPr>
                <w:sz w:val="20"/>
                <w:szCs w:val="20"/>
                <w:lang w:val="fr-FR"/>
              </w:rPr>
              <w:t>500 kbit/s</w:t>
            </w:r>
          </w:p>
        </w:tc>
        <w:tc>
          <w:tcPr>
            <w:tcW w:w="1160" w:type="pct"/>
          </w:tcPr>
          <w:p w14:paraId="0E0334CD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sz w:val="20"/>
                <w:szCs w:val="20"/>
              </w:rPr>
            </w:pPr>
            <w:r w:rsidRPr="00981869">
              <w:rPr>
                <w:sz w:val="20"/>
                <w:szCs w:val="20"/>
                <w:lang w:val="fr-FR"/>
              </w:rPr>
              <w:t>250 kbit/s</w:t>
            </w:r>
          </w:p>
        </w:tc>
      </w:tr>
      <w:tr w:rsidR="00D1772E" w:rsidRPr="00981869" w14:paraId="55B90251" w14:textId="77777777" w:rsidTr="00D1772E">
        <w:trPr>
          <w:cantSplit/>
        </w:trPr>
        <w:tc>
          <w:tcPr>
            <w:tcW w:w="1933" w:type="pct"/>
          </w:tcPr>
          <w:p w14:paraId="06EB14D3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sz w:val="20"/>
                <w:szCs w:val="20"/>
              </w:rPr>
            </w:pPr>
            <w:r w:rsidRPr="00981869">
              <w:rPr>
                <w:sz w:val="20"/>
                <w:szCs w:val="20"/>
              </w:rPr>
              <w:t>Modulation</w:t>
            </w:r>
          </w:p>
        </w:tc>
        <w:tc>
          <w:tcPr>
            <w:tcW w:w="882" w:type="pct"/>
          </w:tcPr>
          <w:p w14:paraId="78073223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0"/>
                <w:szCs w:val="20"/>
              </w:rPr>
            </w:pPr>
            <w:r w:rsidRPr="00981869">
              <w:rPr>
                <w:sz w:val="20"/>
                <w:szCs w:val="20"/>
              </w:rPr>
              <w:t>BPSK</w:t>
            </w:r>
          </w:p>
        </w:tc>
        <w:tc>
          <w:tcPr>
            <w:tcW w:w="1025" w:type="pct"/>
          </w:tcPr>
          <w:p w14:paraId="348CF439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0"/>
                <w:szCs w:val="20"/>
              </w:rPr>
            </w:pPr>
            <w:r w:rsidRPr="00981869">
              <w:rPr>
                <w:sz w:val="20"/>
                <w:szCs w:val="20"/>
              </w:rPr>
              <w:t>16-QAM</w:t>
            </w:r>
          </w:p>
        </w:tc>
        <w:tc>
          <w:tcPr>
            <w:tcW w:w="1160" w:type="pct"/>
          </w:tcPr>
          <w:p w14:paraId="1E81FB36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0"/>
                <w:szCs w:val="20"/>
              </w:rPr>
            </w:pPr>
            <w:r w:rsidRPr="00981869">
              <w:rPr>
                <w:sz w:val="20"/>
                <w:szCs w:val="20"/>
              </w:rPr>
              <w:t>16-QAM</w:t>
            </w:r>
          </w:p>
        </w:tc>
      </w:tr>
      <w:tr w:rsidR="00D1772E" w:rsidRPr="00981869" w14:paraId="09B59347" w14:textId="77777777" w:rsidTr="00D1772E">
        <w:trPr>
          <w:cantSplit/>
        </w:trPr>
        <w:tc>
          <w:tcPr>
            <w:tcW w:w="1933" w:type="pct"/>
          </w:tcPr>
          <w:p w14:paraId="359ABD2F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sz w:val="20"/>
                <w:szCs w:val="20"/>
              </w:rPr>
            </w:pPr>
            <w:r w:rsidRPr="00981869">
              <w:rPr>
                <w:sz w:val="20"/>
                <w:szCs w:val="20"/>
                <w:lang w:val="en-GB"/>
              </w:rPr>
              <w:t xml:space="preserve">Typical </w:t>
            </w:r>
            <w:r w:rsidRPr="00981869">
              <w:rPr>
                <w:i/>
                <w:iCs/>
                <w:sz w:val="20"/>
                <w:szCs w:val="20"/>
                <w:lang w:val="en-GB"/>
              </w:rPr>
              <w:t>C</w:t>
            </w:r>
            <w:r w:rsidRPr="00981869">
              <w:rPr>
                <w:sz w:val="20"/>
                <w:szCs w:val="20"/>
                <w:lang w:val="en-GB"/>
              </w:rPr>
              <w:t>/</w:t>
            </w:r>
            <w:r w:rsidRPr="00981869">
              <w:rPr>
                <w:i/>
                <w:iCs/>
                <w:sz w:val="20"/>
                <w:szCs w:val="20"/>
                <w:lang w:val="en-GB"/>
              </w:rPr>
              <w:t>N</w:t>
            </w:r>
            <w:r w:rsidRPr="00981869">
              <w:rPr>
                <w:sz w:val="20"/>
                <w:szCs w:val="20"/>
                <w:vertAlign w:val="subscript"/>
                <w:lang w:val="en-GB"/>
              </w:rPr>
              <w:t>0</w:t>
            </w:r>
            <w:r w:rsidRPr="00981869">
              <w:rPr>
                <w:position w:val="-4"/>
                <w:sz w:val="20"/>
                <w:szCs w:val="20"/>
                <w:lang w:val="en-GB"/>
              </w:rPr>
              <w:t xml:space="preserve"> </w:t>
            </w:r>
            <w:r w:rsidRPr="00981869">
              <w:rPr>
                <w:sz w:val="20"/>
                <w:szCs w:val="20"/>
                <w:lang w:val="en-GB"/>
              </w:rPr>
              <w:t>for communication channel (dB(Hz))</w:t>
            </w:r>
          </w:p>
        </w:tc>
        <w:tc>
          <w:tcPr>
            <w:tcW w:w="882" w:type="pct"/>
          </w:tcPr>
          <w:p w14:paraId="3D1252A1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sz w:val="20"/>
                <w:szCs w:val="20"/>
                <w:lang w:val="fr-FR"/>
              </w:rPr>
            </w:pPr>
            <w:r w:rsidRPr="00981869">
              <w:rPr>
                <w:sz w:val="20"/>
                <w:szCs w:val="20"/>
                <w:lang w:val="fr-FR"/>
              </w:rPr>
              <w:t>32</w:t>
            </w:r>
          </w:p>
        </w:tc>
        <w:tc>
          <w:tcPr>
            <w:tcW w:w="1025" w:type="pct"/>
          </w:tcPr>
          <w:p w14:paraId="7E919116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sz w:val="20"/>
                <w:szCs w:val="20"/>
                <w:lang w:val="fr-FR"/>
              </w:rPr>
            </w:pPr>
            <w:r w:rsidRPr="00981869">
              <w:rPr>
                <w:sz w:val="20"/>
                <w:szCs w:val="20"/>
                <w:lang w:val="fr-FR"/>
              </w:rPr>
              <w:t>67</w:t>
            </w:r>
          </w:p>
        </w:tc>
        <w:tc>
          <w:tcPr>
            <w:tcW w:w="1160" w:type="pct"/>
          </w:tcPr>
          <w:p w14:paraId="31780735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sz w:val="20"/>
                <w:szCs w:val="20"/>
                <w:lang w:val="fr-FR"/>
              </w:rPr>
            </w:pPr>
            <w:r w:rsidRPr="00981869">
              <w:rPr>
                <w:sz w:val="20"/>
                <w:szCs w:val="20"/>
                <w:lang w:val="fr-FR"/>
              </w:rPr>
              <w:t>57</w:t>
            </w:r>
          </w:p>
        </w:tc>
      </w:tr>
      <w:tr w:rsidR="00D1772E" w:rsidRPr="00981869" w14:paraId="23ED66AB" w14:textId="77777777" w:rsidTr="00D1772E">
        <w:trPr>
          <w:cantSplit/>
        </w:trPr>
        <w:tc>
          <w:tcPr>
            <w:tcW w:w="1933" w:type="pct"/>
          </w:tcPr>
          <w:p w14:paraId="15DFD0EE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sz w:val="20"/>
                <w:szCs w:val="20"/>
                <w:lang w:val="fr-FR"/>
              </w:rPr>
            </w:pPr>
            <w:r w:rsidRPr="00981869">
              <w:rPr>
                <w:sz w:val="20"/>
                <w:szCs w:val="20"/>
                <w:lang w:val="fr-FR"/>
              </w:rPr>
              <w:t xml:space="preserve">Satellite </w:t>
            </w:r>
            <w:proofErr w:type="spellStart"/>
            <w:r w:rsidRPr="00981869">
              <w:rPr>
                <w:sz w:val="20"/>
                <w:szCs w:val="20"/>
                <w:lang w:val="fr-FR"/>
              </w:rPr>
              <w:t>e.i.r.p</w:t>
            </w:r>
            <w:proofErr w:type="spellEnd"/>
            <w:r w:rsidRPr="00981869">
              <w:rPr>
                <w:sz w:val="20"/>
                <w:szCs w:val="20"/>
                <w:lang w:val="fr-FR"/>
              </w:rPr>
              <w:t>./</w:t>
            </w:r>
            <w:proofErr w:type="spellStart"/>
            <w:r w:rsidRPr="00981869">
              <w:rPr>
                <w:sz w:val="20"/>
                <w:szCs w:val="20"/>
                <w:lang w:val="fr-FR"/>
              </w:rPr>
              <w:t>channel</w:t>
            </w:r>
            <w:proofErr w:type="spellEnd"/>
            <w:r w:rsidRPr="00981869">
              <w:rPr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981869">
              <w:rPr>
                <w:sz w:val="20"/>
                <w:szCs w:val="20"/>
                <w:lang w:val="fr-FR"/>
              </w:rPr>
              <w:t>dBW</w:t>
            </w:r>
            <w:proofErr w:type="spellEnd"/>
            <w:r w:rsidRPr="00981869">
              <w:rPr>
                <w:sz w:val="20"/>
                <w:szCs w:val="20"/>
                <w:lang w:val="fr-FR"/>
              </w:rPr>
              <w:t>)</w:t>
            </w:r>
          </w:p>
        </w:tc>
        <w:tc>
          <w:tcPr>
            <w:tcW w:w="882" w:type="pct"/>
          </w:tcPr>
          <w:p w14:paraId="42F1E0D3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sz w:val="20"/>
                <w:szCs w:val="20"/>
                <w:lang w:val="fr-FR"/>
              </w:rPr>
            </w:pPr>
            <w:r w:rsidRPr="00981869">
              <w:rPr>
                <w:sz w:val="20"/>
                <w:szCs w:val="20"/>
                <w:lang w:val="fr-FR"/>
              </w:rPr>
              <w:t>20</w:t>
            </w:r>
          </w:p>
        </w:tc>
        <w:tc>
          <w:tcPr>
            <w:tcW w:w="1025" w:type="pct"/>
          </w:tcPr>
          <w:p w14:paraId="264C9372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sz w:val="20"/>
                <w:szCs w:val="20"/>
                <w:lang w:val="fr-FR"/>
              </w:rPr>
            </w:pPr>
            <w:r w:rsidRPr="00981869">
              <w:rPr>
                <w:sz w:val="20"/>
                <w:szCs w:val="20"/>
                <w:lang w:val="fr-FR"/>
              </w:rPr>
              <w:t>40.5</w:t>
            </w:r>
          </w:p>
        </w:tc>
        <w:tc>
          <w:tcPr>
            <w:tcW w:w="1160" w:type="pct"/>
          </w:tcPr>
          <w:p w14:paraId="62C145EB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sz w:val="20"/>
                <w:szCs w:val="20"/>
                <w:lang w:val="fr-FR"/>
              </w:rPr>
            </w:pPr>
            <w:r w:rsidRPr="00981869">
              <w:rPr>
                <w:sz w:val="20"/>
                <w:szCs w:val="20"/>
                <w:lang w:val="fr-FR"/>
              </w:rPr>
              <w:t>40.5</w:t>
            </w:r>
          </w:p>
        </w:tc>
      </w:tr>
      <w:tr w:rsidR="00D1772E" w:rsidRPr="00981869" w14:paraId="5040499E" w14:textId="77777777" w:rsidTr="00D1772E">
        <w:trPr>
          <w:cantSplit/>
        </w:trPr>
        <w:tc>
          <w:tcPr>
            <w:tcW w:w="1933" w:type="pct"/>
          </w:tcPr>
          <w:p w14:paraId="65887A52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sz w:val="20"/>
                <w:szCs w:val="20"/>
              </w:rPr>
            </w:pPr>
            <w:r w:rsidRPr="00981869">
              <w:rPr>
                <w:sz w:val="20"/>
                <w:szCs w:val="20"/>
              </w:rPr>
              <w:t>Channel spacing</w:t>
            </w:r>
            <w:r w:rsidRPr="00981869">
              <w:rPr>
                <w:sz w:val="20"/>
                <w:szCs w:val="20"/>
              </w:rPr>
              <w:br/>
              <w:t>(nominal) (kHz)</w:t>
            </w:r>
          </w:p>
        </w:tc>
        <w:tc>
          <w:tcPr>
            <w:tcW w:w="882" w:type="pct"/>
          </w:tcPr>
          <w:p w14:paraId="32E2A2EC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sz w:val="20"/>
                <w:szCs w:val="20"/>
              </w:rPr>
            </w:pPr>
            <w:r w:rsidRPr="00981869">
              <w:rPr>
                <w:sz w:val="20"/>
                <w:szCs w:val="20"/>
              </w:rPr>
              <w:t>5</w:t>
            </w:r>
          </w:p>
        </w:tc>
        <w:tc>
          <w:tcPr>
            <w:tcW w:w="1025" w:type="pct"/>
          </w:tcPr>
          <w:p w14:paraId="2EAD9329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sz w:val="20"/>
                <w:szCs w:val="20"/>
              </w:rPr>
            </w:pPr>
            <w:r w:rsidRPr="00981869">
              <w:rPr>
                <w:sz w:val="20"/>
                <w:szCs w:val="20"/>
              </w:rPr>
              <w:t>200</w:t>
            </w:r>
          </w:p>
        </w:tc>
        <w:tc>
          <w:tcPr>
            <w:tcW w:w="1160" w:type="pct"/>
          </w:tcPr>
          <w:p w14:paraId="53F34E94" w14:textId="77777777" w:rsidR="00D1772E" w:rsidRPr="00981869" w:rsidRDefault="00D1772E" w:rsidP="00981869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sz w:val="20"/>
                <w:szCs w:val="20"/>
              </w:rPr>
            </w:pPr>
            <w:r w:rsidRPr="00981869">
              <w:rPr>
                <w:sz w:val="20"/>
                <w:szCs w:val="20"/>
              </w:rPr>
              <w:t>200</w:t>
            </w:r>
          </w:p>
        </w:tc>
      </w:tr>
      <w:tr w:rsidR="00D1772E" w:rsidRPr="00981869" w14:paraId="0727DDDB" w14:textId="77777777" w:rsidTr="00D1772E">
        <w:trPr>
          <w:cantSplit/>
        </w:trPr>
        <w:tc>
          <w:tcPr>
            <w:tcW w:w="1933" w:type="pct"/>
          </w:tcPr>
          <w:p w14:paraId="4D550C29" w14:textId="77777777" w:rsidR="00D1772E" w:rsidRPr="00981869" w:rsidRDefault="00D1772E" w:rsidP="0098186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sz w:val="20"/>
                <w:szCs w:val="20"/>
              </w:rPr>
            </w:pPr>
            <w:r w:rsidRPr="00981869">
              <w:rPr>
                <w:sz w:val="20"/>
                <w:szCs w:val="20"/>
              </w:rPr>
              <w:t>Satellite peak antenna gain</w:t>
            </w:r>
            <w:r w:rsidRPr="00981869">
              <w:rPr>
                <w:sz w:val="20"/>
                <w:szCs w:val="20"/>
                <w:vertAlign w:val="superscript"/>
              </w:rPr>
              <w:t xml:space="preserve"> (1)</w:t>
            </w:r>
            <w:r w:rsidRPr="00981869">
              <w:rPr>
                <w:sz w:val="20"/>
                <w:szCs w:val="20"/>
              </w:rPr>
              <w:t xml:space="preserve"> (</w:t>
            </w:r>
            <w:proofErr w:type="spellStart"/>
            <w:r w:rsidRPr="00981869">
              <w:rPr>
                <w:sz w:val="20"/>
                <w:szCs w:val="20"/>
              </w:rPr>
              <w:t>dBi</w:t>
            </w:r>
            <w:proofErr w:type="spellEnd"/>
            <w:r w:rsidRPr="00981869">
              <w:rPr>
                <w:sz w:val="20"/>
                <w:szCs w:val="20"/>
              </w:rPr>
              <w:t>)</w:t>
            </w:r>
          </w:p>
        </w:tc>
        <w:tc>
          <w:tcPr>
            <w:tcW w:w="882" w:type="pct"/>
          </w:tcPr>
          <w:p w14:paraId="3BE0C7E1" w14:textId="77777777" w:rsidR="00D1772E" w:rsidRPr="00981869" w:rsidRDefault="00D1772E" w:rsidP="0098186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sz w:val="20"/>
                <w:szCs w:val="20"/>
              </w:rPr>
            </w:pPr>
            <w:r w:rsidRPr="00981869">
              <w:rPr>
                <w:sz w:val="20"/>
                <w:szCs w:val="20"/>
              </w:rPr>
              <w:t>18</w:t>
            </w:r>
          </w:p>
        </w:tc>
        <w:tc>
          <w:tcPr>
            <w:tcW w:w="1025" w:type="pct"/>
          </w:tcPr>
          <w:p w14:paraId="4FAF0A0C" w14:textId="77777777" w:rsidR="00D1772E" w:rsidRPr="00981869" w:rsidRDefault="00D1772E" w:rsidP="0098186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sz w:val="20"/>
                <w:szCs w:val="20"/>
              </w:rPr>
            </w:pPr>
            <w:r w:rsidRPr="00981869">
              <w:rPr>
                <w:sz w:val="20"/>
                <w:szCs w:val="20"/>
              </w:rPr>
              <w:t>41</w:t>
            </w:r>
          </w:p>
        </w:tc>
        <w:tc>
          <w:tcPr>
            <w:tcW w:w="1160" w:type="pct"/>
          </w:tcPr>
          <w:p w14:paraId="0921547E" w14:textId="77777777" w:rsidR="00D1772E" w:rsidRPr="00981869" w:rsidRDefault="00D1772E" w:rsidP="0098186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sz w:val="20"/>
                <w:szCs w:val="20"/>
              </w:rPr>
            </w:pPr>
            <w:r w:rsidRPr="00981869">
              <w:rPr>
                <w:sz w:val="20"/>
                <w:szCs w:val="20"/>
              </w:rPr>
              <w:t>41</w:t>
            </w:r>
          </w:p>
        </w:tc>
      </w:tr>
    </w:tbl>
    <w:p w14:paraId="2AC39D00" w14:textId="77777777" w:rsidR="005A0B13" w:rsidRDefault="005A0B13" w:rsidP="00352785"/>
    <w:p w14:paraId="13FABAF0" w14:textId="6AAD0E91" w:rsidR="008D0C4E" w:rsidRDefault="002227E4" w:rsidP="00352785">
      <w:r>
        <w:t xml:space="preserve">Interference criteria </w:t>
      </w:r>
      <w:r w:rsidR="00113B0A">
        <w:t>for the mobile-satellite service is found in ITU-R Recommendation M.1183</w:t>
      </w:r>
      <w:r w:rsidR="00113B0A">
        <w:noBreakHyphen/>
        <w:t>0</w:t>
      </w:r>
      <w:r w:rsidR="00CB3E81">
        <w:t>, which provides:</w:t>
      </w:r>
    </w:p>
    <w:p w14:paraId="15E3164F" w14:textId="77777777" w:rsidR="00CB3E81" w:rsidRDefault="00CB3E81" w:rsidP="00352785"/>
    <w:p w14:paraId="5A5F9CDC" w14:textId="5E799038" w:rsidR="00CB3E81" w:rsidRDefault="00CB3E81" w:rsidP="00CB3E81">
      <w:pPr>
        <w:rPr>
          <w:i/>
          <w:iCs/>
        </w:rPr>
      </w:pPr>
      <w:r w:rsidRPr="00656B27">
        <w:rPr>
          <w:i/>
          <w:iCs/>
        </w:rPr>
        <w:t>that the maximum level of interference power in any such digital channel caused by the transmitters of another</w:t>
      </w:r>
      <w:r w:rsidRPr="00656B27">
        <w:rPr>
          <w:i/>
          <w:iCs/>
        </w:rPr>
        <w:t xml:space="preserve"> </w:t>
      </w:r>
      <w:r w:rsidRPr="00656B27">
        <w:rPr>
          <w:i/>
          <w:iCs/>
        </w:rPr>
        <w:t>mobile-satellite network or fixed-satellite network, should not exceed for more than (100 – X)% of any month, 6% of the</w:t>
      </w:r>
      <w:r w:rsidRPr="00656B27">
        <w:rPr>
          <w:i/>
          <w:iCs/>
        </w:rPr>
        <w:t xml:space="preserve"> </w:t>
      </w:r>
      <w:r w:rsidRPr="00656B27">
        <w:rPr>
          <w:i/>
          <w:iCs/>
        </w:rPr>
        <w:t>total noise power at the input to the demodulator which would give rise to the desired performance objectives</w:t>
      </w:r>
      <w:r w:rsidR="00656B27" w:rsidRPr="00656B27">
        <w:rPr>
          <w:i/>
          <w:iCs/>
        </w:rPr>
        <w:t>[.]</w:t>
      </w:r>
    </w:p>
    <w:p w14:paraId="05EE63EE" w14:textId="77777777" w:rsidR="00211F64" w:rsidRDefault="00211F64" w:rsidP="00CB3E81">
      <w:pPr>
        <w:rPr>
          <w:i/>
          <w:iCs/>
        </w:rPr>
      </w:pPr>
    </w:p>
    <w:p w14:paraId="4DBCCE64" w14:textId="322D246B" w:rsidR="001A20EE" w:rsidRDefault="00211F64" w:rsidP="00CB3E81">
      <w:r>
        <w:t xml:space="preserve">The methodology for </w:t>
      </w:r>
      <w:r w:rsidR="005A17BF">
        <w:t>determining performance</w:t>
      </w:r>
      <w:r w:rsidR="005A17BF" w:rsidRPr="005A17BF">
        <w:t xml:space="preserve"> objectives for narrow-band channels in mobile satellite systems using geostationary satellites not forming part of the ISDN</w:t>
      </w:r>
      <w:r w:rsidR="005A17BF">
        <w:t xml:space="preserve"> is contained in ITU</w:t>
      </w:r>
      <w:r w:rsidR="005A17BF">
        <w:noBreakHyphen/>
        <w:t>R Recommendation M.1228</w:t>
      </w:r>
      <w:r w:rsidR="001A20EE">
        <w:t>, and other ITU-R M series recommendations may be relevant.</w:t>
      </w:r>
    </w:p>
    <w:p w14:paraId="5E1323F4" w14:textId="77777777" w:rsidR="00AB11E2" w:rsidRDefault="00AB11E2" w:rsidP="00CB3E81"/>
    <w:p w14:paraId="6EC5C52B" w14:textId="4E85EFE8" w:rsidR="00AB11E2" w:rsidRPr="00F014FD" w:rsidRDefault="00AB11E2" w:rsidP="00CB3E81">
      <w:r>
        <w:t xml:space="preserve">The United States proposes that these characteristics and criteria be taken into account </w:t>
      </w:r>
      <w:r w:rsidR="00F014FD">
        <w:t xml:space="preserve">in studies for agenda item 1.12 required by </w:t>
      </w:r>
      <w:r w:rsidR="00F014FD">
        <w:rPr>
          <w:i/>
          <w:iCs/>
        </w:rPr>
        <w:t>resolves</w:t>
      </w:r>
      <w:r w:rsidR="00F014FD">
        <w:t xml:space="preserve"> 2 of ITU-R Resolution 252</w:t>
      </w:r>
    </w:p>
    <w:sectPr w:rsidR="00AB11E2" w:rsidRPr="00F014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0B820" w14:textId="77777777" w:rsidR="00FB063A" w:rsidRDefault="00FB063A" w:rsidP="00D73705">
      <w:r>
        <w:separator/>
      </w:r>
    </w:p>
  </w:endnote>
  <w:endnote w:type="continuationSeparator" w:id="0">
    <w:p w14:paraId="281FEC9D" w14:textId="77777777" w:rsidR="00FB063A" w:rsidRDefault="00FB063A" w:rsidP="00D73705">
      <w:r>
        <w:continuationSeparator/>
      </w:r>
    </w:p>
  </w:endnote>
  <w:endnote w:type="continuationNotice" w:id="1">
    <w:p w14:paraId="030019EA" w14:textId="77777777" w:rsidR="00FB063A" w:rsidRDefault="00FB06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EADD" w14:textId="262FAD47" w:rsidR="009A4969" w:rsidRDefault="00B56A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E17475A" wp14:editId="1C42E0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012848682" name="Text Box 2" descr="PUBLIC  | 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ECA61" w14:textId="37069367" w:rsidR="00B56A58" w:rsidRPr="00B56A58" w:rsidRDefault="00B56A58" w:rsidP="00B56A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B56A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PUBLIC  | 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747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 |  © INMARSAT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DDECA61" w14:textId="37069367" w:rsidR="00B56A58" w:rsidRPr="00B56A58" w:rsidRDefault="00B56A58" w:rsidP="00B56A5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B56A58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PUBLIC  | 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D4CD" w14:textId="7A5589CF" w:rsidR="009A4969" w:rsidRDefault="009A49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70F3B" w14:textId="5ADD00C6" w:rsidR="009A4969" w:rsidRDefault="00B56A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739F00" wp14:editId="2D5931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878522508" name="Text Box 1" descr="PUBLIC  | 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68833" w14:textId="7F83DB33" w:rsidR="00B56A58" w:rsidRPr="00B56A58" w:rsidRDefault="00B56A58" w:rsidP="00B56A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B56A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PUBLIC  | 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739F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  |  © INMARSAT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3668833" w14:textId="7F83DB33" w:rsidR="00B56A58" w:rsidRPr="00B56A58" w:rsidRDefault="00B56A58" w:rsidP="00B56A5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B56A58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PUBLIC  | 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25D6D" w14:textId="77777777" w:rsidR="00FB063A" w:rsidRDefault="00FB063A" w:rsidP="00D73705">
      <w:r>
        <w:separator/>
      </w:r>
    </w:p>
  </w:footnote>
  <w:footnote w:type="continuationSeparator" w:id="0">
    <w:p w14:paraId="363F6BD6" w14:textId="77777777" w:rsidR="00FB063A" w:rsidRDefault="00FB063A" w:rsidP="00D73705">
      <w:r>
        <w:continuationSeparator/>
      </w:r>
    </w:p>
  </w:footnote>
  <w:footnote w:type="continuationNotice" w:id="1">
    <w:p w14:paraId="64FDDDD7" w14:textId="77777777" w:rsidR="00FB063A" w:rsidRDefault="00FB06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41CF" w14:textId="77777777" w:rsidR="00B56A58" w:rsidRDefault="00B56A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162AA" w14:textId="77777777" w:rsidR="00B56A58" w:rsidRDefault="00B56A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1DBD" w14:textId="77777777" w:rsidR="00B56A58" w:rsidRDefault="00B56A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156D3"/>
    <w:rsid w:val="00036BDF"/>
    <w:rsid w:val="000908AE"/>
    <w:rsid w:val="000B3C0D"/>
    <w:rsid w:val="00100271"/>
    <w:rsid w:val="00101BAB"/>
    <w:rsid w:val="00113B0A"/>
    <w:rsid w:val="00133A8C"/>
    <w:rsid w:val="00150284"/>
    <w:rsid w:val="001A20EE"/>
    <w:rsid w:val="001C056B"/>
    <w:rsid w:val="0020617D"/>
    <w:rsid w:val="00211F64"/>
    <w:rsid w:val="002227E4"/>
    <w:rsid w:val="0026793D"/>
    <w:rsid w:val="002863A5"/>
    <w:rsid w:val="0033069B"/>
    <w:rsid w:val="003478F9"/>
    <w:rsid w:val="00350B70"/>
    <w:rsid w:val="00352785"/>
    <w:rsid w:val="003554C2"/>
    <w:rsid w:val="00377072"/>
    <w:rsid w:val="00392B01"/>
    <w:rsid w:val="00420C47"/>
    <w:rsid w:val="004226B8"/>
    <w:rsid w:val="00434A34"/>
    <w:rsid w:val="00455F59"/>
    <w:rsid w:val="00485392"/>
    <w:rsid w:val="004B4890"/>
    <w:rsid w:val="005555F3"/>
    <w:rsid w:val="00556CE7"/>
    <w:rsid w:val="005621CA"/>
    <w:rsid w:val="00563DA5"/>
    <w:rsid w:val="00564244"/>
    <w:rsid w:val="005738B8"/>
    <w:rsid w:val="005A0B13"/>
    <w:rsid w:val="005A17BF"/>
    <w:rsid w:val="005C204A"/>
    <w:rsid w:val="00620963"/>
    <w:rsid w:val="00637C49"/>
    <w:rsid w:val="00647895"/>
    <w:rsid w:val="00656B27"/>
    <w:rsid w:val="0069141D"/>
    <w:rsid w:val="006C2B25"/>
    <w:rsid w:val="00731F24"/>
    <w:rsid w:val="007364A5"/>
    <w:rsid w:val="00736A3C"/>
    <w:rsid w:val="00751A93"/>
    <w:rsid w:val="00790A03"/>
    <w:rsid w:val="007D47E9"/>
    <w:rsid w:val="00800A7F"/>
    <w:rsid w:val="0082046C"/>
    <w:rsid w:val="008228D4"/>
    <w:rsid w:val="00870D8C"/>
    <w:rsid w:val="008767D8"/>
    <w:rsid w:val="00886CB7"/>
    <w:rsid w:val="008B64BE"/>
    <w:rsid w:val="008D0C4E"/>
    <w:rsid w:val="009100D9"/>
    <w:rsid w:val="009645A9"/>
    <w:rsid w:val="00981869"/>
    <w:rsid w:val="00992452"/>
    <w:rsid w:val="009A4969"/>
    <w:rsid w:val="009A7647"/>
    <w:rsid w:val="009E5CE2"/>
    <w:rsid w:val="00A061A5"/>
    <w:rsid w:val="00A066B5"/>
    <w:rsid w:val="00A179A6"/>
    <w:rsid w:val="00A33DA7"/>
    <w:rsid w:val="00A82FDC"/>
    <w:rsid w:val="00A9189F"/>
    <w:rsid w:val="00AB11E2"/>
    <w:rsid w:val="00AD3818"/>
    <w:rsid w:val="00AE5830"/>
    <w:rsid w:val="00B069A9"/>
    <w:rsid w:val="00B17ADE"/>
    <w:rsid w:val="00B55170"/>
    <w:rsid w:val="00B56A58"/>
    <w:rsid w:val="00B61082"/>
    <w:rsid w:val="00B81383"/>
    <w:rsid w:val="00B86973"/>
    <w:rsid w:val="00BA1466"/>
    <w:rsid w:val="00BB6FB1"/>
    <w:rsid w:val="00BC0D03"/>
    <w:rsid w:val="00BD3B56"/>
    <w:rsid w:val="00BE72B5"/>
    <w:rsid w:val="00C01580"/>
    <w:rsid w:val="00C369AA"/>
    <w:rsid w:val="00C52078"/>
    <w:rsid w:val="00C67542"/>
    <w:rsid w:val="00C93330"/>
    <w:rsid w:val="00C948AD"/>
    <w:rsid w:val="00CA57DB"/>
    <w:rsid w:val="00CB3E81"/>
    <w:rsid w:val="00CD7EF7"/>
    <w:rsid w:val="00CE0642"/>
    <w:rsid w:val="00CF0692"/>
    <w:rsid w:val="00D1772E"/>
    <w:rsid w:val="00D73705"/>
    <w:rsid w:val="00D73EC3"/>
    <w:rsid w:val="00DB0A53"/>
    <w:rsid w:val="00E01243"/>
    <w:rsid w:val="00E04915"/>
    <w:rsid w:val="00E23C33"/>
    <w:rsid w:val="00E265DC"/>
    <w:rsid w:val="00E55E1D"/>
    <w:rsid w:val="00EB3941"/>
    <w:rsid w:val="00EF73D4"/>
    <w:rsid w:val="00F014FD"/>
    <w:rsid w:val="00F0685D"/>
    <w:rsid w:val="00F467AC"/>
    <w:rsid w:val="00F6746F"/>
    <w:rsid w:val="00F73DAF"/>
    <w:rsid w:val="00F746AB"/>
    <w:rsid w:val="00FB063A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99672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3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ennan.price@inmarsat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5603bf-d331-4615-a04c-c64506795477}" enabled="1" method="Privileged" siteId="{43eba056-5ca4-4871-89ac-bdd09160ce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Brennan Price</cp:lastModifiedBy>
  <cp:revision>38</cp:revision>
  <dcterms:created xsi:type="dcterms:W3CDTF">2024-02-02T18:12:00Z</dcterms:created>
  <dcterms:modified xsi:type="dcterms:W3CDTF">2024-02-23T15:46:00Z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345d308c,3c5ed82a,2de0c075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PUBLIC  |  © INMARSAT</vt:lpwstr>
  </property>
</Properties>
</file>