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269E6" w14:textId="77C463D6" w:rsidR="00A02A34" w:rsidRPr="00235E15" w:rsidRDefault="00E82E88" w:rsidP="00E82E88">
      <w:pPr>
        <w:jc w:val="center"/>
        <w:rPr>
          <w:b/>
          <w:sz w:val="22"/>
          <w:szCs w:val="22"/>
        </w:rPr>
      </w:pPr>
      <w:r w:rsidRPr="00235E15">
        <w:rPr>
          <w:b/>
          <w:sz w:val="22"/>
          <w:szCs w:val="22"/>
        </w:rPr>
        <w:t>U.S. Working Part</w:t>
      </w:r>
      <w:r w:rsidR="004A31E8" w:rsidRPr="00235E15">
        <w:rPr>
          <w:b/>
          <w:sz w:val="22"/>
          <w:szCs w:val="22"/>
        </w:rPr>
        <w:t xml:space="preserve">y </w:t>
      </w:r>
      <w:r w:rsidRPr="00235E15">
        <w:rPr>
          <w:b/>
          <w:sz w:val="22"/>
          <w:szCs w:val="22"/>
        </w:rPr>
        <w:t>1A</w:t>
      </w:r>
      <w:r w:rsidR="00F0037B" w:rsidRPr="00235E15">
        <w:rPr>
          <w:b/>
          <w:sz w:val="22"/>
          <w:szCs w:val="22"/>
        </w:rPr>
        <w:t xml:space="preserve"> and Study Group 1</w:t>
      </w:r>
      <w:r w:rsidR="0069553E" w:rsidRPr="00235E15">
        <w:rPr>
          <w:b/>
          <w:sz w:val="22"/>
          <w:szCs w:val="22"/>
        </w:rPr>
        <w:t xml:space="preserve"> </w:t>
      </w:r>
      <w:r w:rsidR="00817062" w:rsidRPr="00235E15">
        <w:rPr>
          <w:b/>
          <w:sz w:val="22"/>
          <w:szCs w:val="22"/>
        </w:rPr>
        <w:t xml:space="preserve">First </w:t>
      </w:r>
      <w:r w:rsidR="0069553E" w:rsidRPr="00235E15">
        <w:rPr>
          <w:b/>
          <w:sz w:val="22"/>
          <w:szCs w:val="22"/>
        </w:rPr>
        <w:t>Preparatory</w:t>
      </w:r>
      <w:r w:rsidRPr="00235E15">
        <w:rPr>
          <w:b/>
          <w:sz w:val="22"/>
          <w:szCs w:val="22"/>
        </w:rPr>
        <w:t xml:space="preserve"> Meeting</w:t>
      </w:r>
    </w:p>
    <w:p w14:paraId="04B58948" w14:textId="41534F1C" w:rsidR="00E82E88" w:rsidRPr="00235E15" w:rsidRDefault="00E82E88" w:rsidP="00E82E88">
      <w:pPr>
        <w:jc w:val="center"/>
        <w:rPr>
          <w:b/>
          <w:sz w:val="22"/>
          <w:szCs w:val="22"/>
        </w:rPr>
      </w:pPr>
      <w:r w:rsidRPr="00235E15">
        <w:rPr>
          <w:b/>
          <w:sz w:val="22"/>
          <w:szCs w:val="22"/>
        </w:rPr>
        <w:t>Agenda</w:t>
      </w:r>
      <w:r w:rsidR="00573C9F" w:rsidRPr="00235E15">
        <w:rPr>
          <w:b/>
          <w:sz w:val="22"/>
          <w:szCs w:val="22"/>
        </w:rPr>
        <w:t xml:space="preserve"> </w:t>
      </w:r>
    </w:p>
    <w:p w14:paraId="436031C6" w14:textId="5F89D31D" w:rsidR="00E82E88" w:rsidRPr="00235E15" w:rsidRDefault="00305203" w:rsidP="00E82E88">
      <w:pPr>
        <w:jc w:val="center"/>
        <w:rPr>
          <w:b/>
          <w:sz w:val="22"/>
          <w:szCs w:val="22"/>
        </w:rPr>
      </w:pPr>
      <w:r w:rsidRPr="00235E15">
        <w:rPr>
          <w:b/>
          <w:sz w:val="22"/>
          <w:szCs w:val="22"/>
        </w:rPr>
        <w:t>4 March 2024</w:t>
      </w:r>
    </w:p>
    <w:p w14:paraId="5C624F9F" w14:textId="30E03C1C" w:rsidR="00E82E88" w:rsidRPr="00235E15" w:rsidRDefault="00305203" w:rsidP="00E82E88">
      <w:pPr>
        <w:jc w:val="center"/>
        <w:rPr>
          <w:b/>
          <w:sz w:val="22"/>
          <w:szCs w:val="22"/>
        </w:rPr>
      </w:pPr>
      <w:r w:rsidRPr="00235E15">
        <w:rPr>
          <w:b/>
          <w:sz w:val="22"/>
          <w:szCs w:val="22"/>
        </w:rPr>
        <w:t>11:00 AM – 12:00 noon</w:t>
      </w:r>
      <w:r w:rsidR="00E82E88" w:rsidRPr="00235E15">
        <w:rPr>
          <w:b/>
          <w:sz w:val="22"/>
          <w:szCs w:val="22"/>
        </w:rPr>
        <w:t xml:space="preserve"> (E</w:t>
      </w:r>
      <w:r w:rsidR="008E5B5E" w:rsidRPr="00235E15">
        <w:rPr>
          <w:b/>
          <w:sz w:val="22"/>
          <w:szCs w:val="22"/>
        </w:rPr>
        <w:t>astern</w:t>
      </w:r>
      <w:r w:rsidR="00E82E88" w:rsidRPr="00235E15">
        <w:rPr>
          <w:b/>
          <w:sz w:val="22"/>
          <w:szCs w:val="22"/>
        </w:rPr>
        <w:t>)</w:t>
      </w:r>
    </w:p>
    <w:p w14:paraId="113215B6" w14:textId="77777777" w:rsidR="008E5B5E" w:rsidRPr="00235E15" w:rsidRDefault="008E5B5E" w:rsidP="00B1610B">
      <w:pPr>
        <w:jc w:val="center"/>
        <w:rPr>
          <w:b/>
          <w:sz w:val="22"/>
          <w:szCs w:val="22"/>
        </w:rPr>
      </w:pPr>
    </w:p>
    <w:p w14:paraId="74E72BDC" w14:textId="0CC4B7E0" w:rsidR="008537CB" w:rsidRPr="00235E15" w:rsidRDefault="00161B43" w:rsidP="008537CB">
      <w:pPr>
        <w:jc w:val="center"/>
        <w:rPr>
          <w:rFonts w:eastAsia="Times New Roman" w:cs="Segoe UI"/>
          <w:b/>
          <w:bCs/>
          <w:color w:val="252424"/>
          <w:sz w:val="22"/>
          <w:szCs w:val="22"/>
        </w:rPr>
      </w:pPr>
      <w:r w:rsidRPr="00235E15">
        <w:rPr>
          <w:b/>
          <w:sz w:val="22"/>
          <w:szCs w:val="22"/>
        </w:rPr>
        <w:t>Teams meeting i</w:t>
      </w:r>
      <w:r w:rsidR="00E82E88" w:rsidRPr="00235E15">
        <w:rPr>
          <w:b/>
          <w:sz w:val="22"/>
          <w:szCs w:val="22"/>
        </w:rPr>
        <w:t>nformation:</w:t>
      </w:r>
      <w:r w:rsidR="00E82E88" w:rsidRPr="00235E15">
        <w:rPr>
          <w:sz w:val="22"/>
          <w:szCs w:val="22"/>
        </w:rPr>
        <w:br/>
      </w:r>
      <w:r w:rsidR="008537CB" w:rsidRPr="00235E15">
        <w:rPr>
          <w:rFonts w:eastAsia="Times New Roman" w:cs="Segoe UI"/>
          <w:b/>
          <w:bCs/>
          <w:color w:val="252424"/>
          <w:sz w:val="22"/>
          <w:szCs w:val="22"/>
        </w:rPr>
        <w:t xml:space="preserve">Join on your computer, mobile app or room </w:t>
      </w:r>
      <w:proofErr w:type="gramStart"/>
      <w:r w:rsidR="008537CB" w:rsidRPr="00235E15">
        <w:rPr>
          <w:rFonts w:eastAsia="Times New Roman" w:cs="Segoe UI"/>
          <w:b/>
          <w:bCs/>
          <w:color w:val="252424"/>
          <w:sz w:val="22"/>
          <w:szCs w:val="22"/>
        </w:rPr>
        <w:t>device</w:t>
      </w:r>
      <w:proofErr w:type="gramEnd"/>
    </w:p>
    <w:p w14:paraId="638A8C42" w14:textId="71CEB150" w:rsidR="008537CB" w:rsidRPr="00235E15" w:rsidRDefault="008537CB" w:rsidP="008537CB">
      <w:pPr>
        <w:jc w:val="center"/>
        <w:rPr>
          <w:rFonts w:eastAsia="Times New Roman" w:cs="Segoe UI"/>
          <w:color w:val="252424"/>
          <w:sz w:val="22"/>
          <w:szCs w:val="22"/>
        </w:rPr>
      </w:pPr>
      <w:hyperlink r:id="rId10" w:tgtFrame="_blank" w:history="1">
        <w:r w:rsidRPr="00235E15">
          <w:rPr>
            <w:rStyle w:val="Hyperlink"/>
            <w:rFonts w:eastAsia="Times New Roman" w:cs="Segoe UI Semibold"/>
            <w:color w:val="6264A7"/>
            <w:sz w:val="22"/>
            <w:szCs w:val="22"/>
          </w:rPr>
          <w:t>Click here to join the meeting</w:t>
        </w:r>
      </w:hyperlink>
    </w:p>
    <w:p w14:paraId="5533AB33" w14:textId="217538F5" w:rsidR="008537CB" w:rsidRPr="00235E15" w:rsidRDefault="008537CB" w:rsidP="008537CB">
      <w:pPr>
        <w:jc w:val="center"/>
        <w:rPr>
          <w:rFonts w:eastAsia="Times New Roman" w:cs="Segoe UI"/>
          <w:color w:val="252424"/>
          <w:sz w:val="22"/>
          <w:szCs w:val="22"/>
        </w:rPr>
      </w:pPr>
      <w:r w:rsidRPr="00235E15">
        <w:rPr>
          <w:rFonts w:eastAsia="Times New Roman" w:cs="Segoe UI"/>
          <w:color w:val="252424"/>
          <w:sz w:val="22"/>
          <w:szCs w:val="22"/>
        </w:rPr>
        <w:t xml:space="preserve">Meeting ID: 295 509 136 453 </w:t>
      </w:r>
      <w:r w:rsidRPr="00235E15">
        <w:rPr>
          <w:rFonts w:eastAsia="Times New Roman" w:cs="Segoe UI"/>
          <w:color w:val="252424"/>
          <w:sz w:val="22"/>
          <w:szCs w:val="22"/>
        </w:rPr>
        <w:br/>
        <w:t>Passcode: C7osqz</w:t>
      </w:r>
    </w:p>
    <w:p w14:paraId="3A3B9A98" w14:textId="77777777" w:rsidR="008537CB" w:rsidRPr="00235E15" w:rsidRDefault="008537CB" w:rsidP="008537CB">
      <w:pPr>
        <w:jc w:val="center"/>
        <w:rPr>
          <w:rFonts w:eastAsia="Times New Roman" w:cs="Segoe UI"/>
          <w:color w:val="252424"/>
          <w:sz w:val="22"/>
          <w:szCs w:val="22"/>
        </w:rPr>
      </w:pPr>
      <w:hyperlink r:id="rId11" w:tgtFrame="_blank" w:history="1">
        <w:r w:rsidRPr="00235E15">
          <w:rPr>
            <w:rStyle w:val="Hyperlink"/>
            <w:rFonts w:eastAsia="Times New Roman" w:cs="Segoe UI"/>
            <w:color w:val="6264A7"/>
            <w:sz w:val="22"/>
            <w:szCs w:val="22"/>
          </w:rPr>
          <w:t>Download Teams</w:t>
        </w:r>
      </w:hyperlink>
      <w:r w:rsidRPr="00235E15">
        <w:rPr>
          <w:rFonts w:eastAsia="Times New Roman" w:cs="Segoe UI"/>
          <w:color w:val="252424"/>
          <w:sz w:val="22"/>
          <w:szCs w:val="22"/>
        </w:rPr>
        <w:t xml:space="preserve"> | </w:t>
      </w:r>
      <w:hyperlink r:id="rId12" w:tgtFrame="_blank" w:history="1">
        <w:r w:rsidRPr="00235E15">
          <w:rPr>
            <w:rStyle w:val="Hyperlink"/>
            <w:rFonts w:eastAsia="Times New Roman" w:cs="Segoe UI"/>
            <w:color w:val="6264A7"/>
            <w:sz w:val="22"/>
            <w:szCs w:val="22"/>
          </w:rPr>
          <w:t>Join on the web</w:t>
        </w:r>
      </w:hyperlink>
    </w:p>
    <w:p w14:paraId="1BA6959C" w14:textId="2916E240" w:rsidR="008537CB" w:rsidRPr="00235E15" w:rsidRDefault="008537CB" w:rsidP="008537CB">
      <w:pPr>
        <w:jc w:val="center"/>
        <w:rPr>
          <w:rFonts w:eastAsia="Times New Roman" w:cs="Segoe UI"/>
          <w:color w:val="252424"/>
          <w:sz w:val="22"/>
          <w:szCs w:val="22"/>
        </w:rPr>
      </w:pPr>
      <w:r w:rsidRPr="00235E15">
        <w:rPr>
          <w:rFonts w:eastAsia="Times New Roman" w:cs="Segoe UI"/>
          <w:b/>
          <w:bCs/>
          <w:color w:val="252424"/>
          <w:sz w:val="22"/>
          <w:szCs w:val="22"/>
        </w:rPr>
        <w:t>Or call in (audio only)</w:t>
      </w:r>
    </w:p>
    <w:p w14:paraId="60C633B9" w14:textId="6DF28385" w:rsidR="008537CB" w:rsidRPr="00235E15" w:rsidRDefault="008537CB" w:rsidP="008537CB">
      <w:pPr>
        <w:jc w:val="center"/>
        <w:rPr>
          <w:rFonts w:eastAsia="Times New Roman" w:cs="Segoe UI"/>
          <w:color w:val="252424"/>
          <w:sz w:val="22"/>
          <w:szCs w:val="22"/>
        </w:rPr>
      </w:pPr>
      <w:hyperlink r:id="rId13" w:anchor=" " w:history="1">
        <w:r w:rsidRPr="00235E15">
          <w:rPr>
            <w:rStyle w:val="Hyperlink"/>
            <w:rFonts w:eastAsia="Times New Roman" w:cs="Segoe UI"/>
            <w:color w:val="6264A7"/>
            <w:sz w:val="22"/>
            <w:szCs w:val="22"/>
          </w:rPr>
          <w:t>+1 202-886-</w:t>
        </w:r>
        <w:proofErr w:type="gramStart"/>
        <w:r w:rsidRPr="00235E15">
          <w:rPr>
            <w:rStyle w:val="Hyperlink"/>
            <w:rFonts w:eastAsia="Times New Roman" w:cs="Segoe UI"/>
            <w:color w:val="6264A7"/>
            <w:sz w:val="22"/>
            <w:szCs w:val="22"/>
          </w:rPr>
          <w:t>0111,,</w:t>
        </w:r>
        <w:proofErr w:type="gramEnd"/>
        <w:r w:rsidRPr="00235E15">
          <w:rPr>
            <w:rStyle w:val="Hyperlink"/>
            <w:rFonts w:eastAsia="Times New Roman" w:cs="Segoe UI"/>
            <w:color w:val="6264A7"/>
            <w:sz w:val="22"/>
            <w:szCs w:val="22"/>
          </w:rPr>
          <w:t>591082301#</w:t>
        </w:r>
      </w:hyperlink>
      <w:r w:rsidRPr="00235E15">
        <w:rPr>
          <w:rFonts w:eastAsia="Times New Roman" w:cs="Segoe UI"/>
          <w:color w:val="252424"/>
          <w:sz w:val="22"/>
          <w:szCs w:val="22"/>
        </w:rPr>
        <w:t xml:space="preserve">   United States, Washington DC</w:t>
      </w:r>
    </w:p>
    <w:p w14:paraId="2EBB26EF" w14:textId="0BAC7018" w:rsidR="008537CB" w:rsidRPr="00235E15" w:rsidRDefault="008537CB" w:rsidP="008537CB">
      <w:pPr>
        <w:jc w:val="center"/>
        <w:rPr>
          <w:rFonts w:eastAsia="Times New Roman" w:cs="Segoe UI"/>
          <w:color w:val="252424"/>
          <w:sz w:val="22"/>
          <w:szCs w:val="22"/>
        </w:rPr>
      </w:pPr>
      <w:r w:rsidRPr="00235E15">
        <w:rPr>
          <w:rFonts w:eastAsia="Times New Roman" w:cs="Segoe UI"/>
          <w:color w:val="252424"/>
          <w:sz w:val="22"/>
          <w:szCs w:val="22"/>
        </w:rPr>
        <w:t>Phone Conference ID: 591 082 301#</w:t>
      </w:r>
    </w:p>
    <w:p w14:paraId="362AFC85" w14:textId="5CD179C9" w:rsidR="0001699D" w:rsidRPr="00235E15" w:rsidRDefault="0001699D" w:rsidP="00817062">
      <w:pPr>
        <w:jc w:val="center"/>
        <w:rPr>
          <w:rFonts w:eastAsia="Times New Roman" w:cs="Segoe UI"/>
          <w:color w:val="252424"/>
          <w:sz w:val="22"/>
          <w:szCs w:val="22"/>
        </w:rPr>
      </w:pPr>
    </w:p>
    <w:p w14:paraId="16AA4F5A" w14:textId="2A265AD3" w:rsidR="00F22791" w:rsidRPr="00235E15" w:rsidRDefault="00F22791" w:rsidP="0001699D">
      <w:pPr>
        <w:jc w:val="center"/>
        <w:rPr>
          <w:sz w:val="22"/>
          <w:szCs w:val="22"/>
        </w:rPr>
      </w:pPr>
    </w:p>
    <w:p w14:paraId="5E9C9A76" w14:textId="38DE8798" w:rsidR="00C12BB8" w:rsidRPr="00235E15" w:rsidRDefault="00E82E88" w:rsidP="00C12BB8">
      <w:pPr>
        <w:pStyle w:val="ListParagraph"/>
        <w:numPr>
          <w:ilvl w:val="0"/>
          <w:numId w:val="4"/>
        </w:numPr>
        <w:spacing w:before="120"/>
        <w:rPr>
          <w:sz w:val="22"/>
          <w:szCs w:val="22"/>
        </w:rPr>
      </w:pPr>
      <w:r w:rsidRPr="00235E15">
        <w:rPr>
          <w:sz w:val="22"/>
          <w:szCs w:val="22"/>
        </w:rPr>
        <w:t>Introductions and Announcements</w:t>
      </w:r>
      <w:r w:rsidR="00C12BB8" w:rsidRPr="00235E15">
        <w:rPr>
          <w:sz w:val="22"/>
          <w:szCs w:val="22"/>
        </w:rPr>
        <w:t xml:space="preserve"> </w:t>
      </w:r>
    </w:p>
    <w:p w14:paraId="0993FBA1" w14:textId="77777777" w:rsidR="00721EDB" w:rsidRPr="00235E15" w:rsidRDefault="00721EDB" w:rsidP="00AA2541">
      <w:pPr>
        <w:spacing w:before="120"/>
        <w:ind w:left="720"/>
        <w:rPr>
          <w:sz w:val="22"/>
          <w:szCs w:val="22"/>
        </w:rPr>
      </w:pPr>
      <w:r w:rsidRPr="00235E15">
        <w:rPr>
          <w:sz w:val="22"/>
          <w:szCs w:val="22"/>
        </w:rPr>
        <w:t xml:space="preserve">– If you join by phone only, then please send confirming email to </w:t>
      </w:r>
      <w:hyperlink r:id="rId14" w:history="1">
        <w:r w:rsidRPr="00235E15">
          <w:rPr>
            <w:rStyle w:val="Hyperlink"/>
            <w:sz w:val="22"/>
            <w:szCs w:val="22"/>
          </w:rPr>
          <w:t>asanders@ntia.gov</w:t>
        </w:r>
      </w:hyperlink>
      <w:r w:rsidRPr="00235E15">
        <w:rPr>
          <w:sz w:val="22"/>
          <w:szCs w:val="22"/>
        </w:rPr>
        <w:t>. If you join in Teams, no email is required. Note:  Regular participation in US preparations is a requirement for inclusion on the US delegation.</w:t>
      </w:r>
    </w:p>
    <w:p w14:paraId="38A3CF2F" w14:textId="77777777" w:rsidR="00E82E88" w:rsidRPr="00235E15" w:rsidRDefault="00E82E88" w:rsidP="00D44E09">
      <w:pPr>
        <w:spacing w:before="120"/>
        <w:rPr>
          <w:sz w:val="22"/>
          <w:szCs w:val="22"/>
        </w:rPr>
      </w:pPr>
      <w:r w:rsidRPr="00235E15">
        <w:rPr>
          <w:sz w:val="22"/>
          <w:szCs w:val="22"/>
        </w:rPr>
        <w:t>2.</w:t>
      </w:r>
      <w:r w:rsidRPr="00235E15">
        <w:rPr>
          <w:sz w:val="22"/>
          <w:szCs w:val="22"/>
        </w:rPr>
        <w:tab/>
        <w:t>Approval of the draft Agenda</w:t>
      </w:r>
    </w:p>
    <w:p w14:paraId="3C2B7AC7" w14:textId="656B1D0B" w:rsidR="00E82E88" w:rsidRPr="00235E15" w:rsidRDefault="00E82E88" w:rsidP="00D44E09">
      <w:pPr>
        <w:spacing w:before="120"/>
        <w:rPr>
          <w:sz w:val="22"/>
          <w:szCs w:val="22"/>
        </w:rPr>
      </w:pPr>
      <w:r w:rsidRPr="00235E15">
        <w:rPr>
          <w:sz w:val="22"/>
          <w:szCs w:val="22"/>
        </w:rPr>
        <w:t>3.</w:t>
      </w:r>
      <w:r w:rsidRPr="00235E15">
        <w:rPr>
          <w:sz w:val="22"/>
          <w:szCs w:val="22"/>
        </w:rPr>
        <w:tab/>
        <w:t xml:space="preserve">Consideration of </w:t>
      </w:r>
      <w:r w:rsidR="0078627B" w:rsidRPr="00235E15">
        <w:rPr>
          <w:sz w:val="22"/>
          <w:szCs w:val="22"/>
        </w:rPr>
        <w:t>fact sheets received</w:t>
      </w:r>
      <w:r w:rsidR="00DE6E87" w:rsidRPr="00235E15">
        <w:rPr>
          <w:sz w:val="22"/>
          <w:szCs w:val="22"/>
        </w:rPr>
        <w:t xml:space="preserve"> - </w:t>
      </w:r>
      <w:hyperlink r:id="rId15" w:history="1">
        <w:r w:rsidR="00DE6E87" w:rsidRPr="00235E15">
          <w:rPr>
            <w:rStyle w:val="Hyperlink"/>
            <w:bCs/>
            <w:sz w:val="22"/>
            <w:szCs w:val="22"/>
          </w:rPr>
          <w:t>https://uspreps.ntia.gov/wp1a</w:t>
        </w:r>
      </w:hyperlink>
      <w:r w:rsidR="00DE6E87" w:rsidRPr="00235E15">
        <w:rPr>
          <w:bCs/>
          <w:sz w:val="22"/>
          <w:szCs w:val="22"/>
        </w:rPr>
        <w:t xml:space="preserve">   </w:t>
      </w:r>
    </w:p>
    <w:p w14:paraId="36933D0B" w14:textId="77777777" w:rsidR="00EB2956" w:rsidRPr="00235E15" w:rsidRDefault="00EB2956" w:rsidP="00D44E09">
      <w:pPr>
        <w:spacing w:before="120"/>
        <w:rPr>
          <w:sz w:val="22"/>
          <w:szCs w:val="22"/>
        </w:rPr>
      </w:pPr>
    </w:p>
    <w:tbl>
      <w:tblPr>
        <w:tblStyle w:val="TableGrid"/>
        <w:tblW w:w="5000" w:type="pct"/>
        <w:jc w:val="center"/>
        <w:tblLayout w:type="fixed"/>
        <w:tblLook w:val="04A0" w:firstRow="1" w:lastRow="0" w:firstColumn="1" w:lastColumn="0" w:noHBand="0" w:noVBand="1"/>
      </w:tblPr>
      <w:tblGrid>
        <w:gridCol w:w="2065"/>
        <w:gridCol w:w="3691"/>
        <w:gridCol w:w="1709"/>
        <w:gridCol w:w="1885"/>
      </w:tblGrid>
      <w:tr w:rsidR="00982340" w:rsidRPr="00235E15" w14:paraId="19134BEF" w14:textId="13B73FD1" w:rsidTr="009151C5">
        <w:trPr>
          <w:jc w:val="center"/>
        </w:trPr>
        <w:tc>
          <w:tcPr>
            <w:tcW w:w="1104" w:type="pct"/>
          </w:tcPr>
          <w:p w14:paraId="21FC9563" w14:textId="79C84E4B" w:rsidR="00982340" w:rsidRPr="00235E15" w:rsidRDefault="00DB13A2" w:rsidP="004E5972">
            <w:pPr>
              <w:spacing w:before="120"/>
              <w:jc w:val="center"/>
              <w:rPr>
                <w:b/>
                <w:sz w:val="22"/>
                <w:szCs w:val="22"/>
              </w:rPr>
            </w:pPr>
            <w:r w:rsidRPr="00235E15">
              <w:rPr>
                <w:b/>
                <w:sz w:val="22"/>
                <w:szCs w:val="22"/>
              </w:rPr>
              <w:t>US</w:t>
            </w:r>
            <w:r w:rsidR="00982340" w:rsidRPr="00235E15">
              <w:rPr>
                <w:b/>
                <w:sz w:val="22"/>
                <w:szCs w:val="22"/>
              </w:rPr>
              <w:t>WP1A Doc#</w:t>
            </w:r>
          </w:p>
          <w:p w14:paraId="1FC5FEEB" w14:textId="632A62C2" w:rsidR="00DB13A2" w:rsidRPr="00235E15" w:rsidRDefault="00DB13A2" w:rsidP="00DB13A2">
            <w:pPr>
              <w:spacing w:before="120"/>
              <w:jc w:val="center"/>
              <w:rPr>
                <w:sz w:val="22"/>
                <w:szCs w:val="22"/>
              </w:rPr>
            </w:pPr>
            <w:r w:rsidRPr="00235E15">
              <w:rPr>
                <w:sz w:val="22"/>
                <w:szCs w:val="22"/>
              </w:rPr>
              <w:t>(assigned by Chairman)</w:t>
            </w:r>
          </w:p>
        </w:tc>
        <w:tc>
          <w:tcPr>
            <w:tcW w:w="1974" w:type="pct"/>
          </w:tcPr>
          <w:p w14:paraId="09D13AAB" w14:textId="77777777" w:rsidR="00982340" w:rsidRPr="00235E15" w:rsidRDefault="00982340" w:rsidP="004E5972">
            <w:pPr>
              <w:spacing w:before="120"/>
              <w:jc w:val="center"/>
              <w:rPr>
                <w:b/>
                <w:sz w:val="22"/>
                <w:szCs w:val="22"/>
              </w:rPr>
            </w:pPr>
            <w:r w:rsidRPr="00235E15">
              <w:rPr>
                <w:b/>
                <w:sz w:val="22"/>
                <w:szCs w:val="22"/>
              </w:rPr>
              <w:t>Title</w:t>
            </w:r>
          </w:p>
        </w:tc>
        <w:tc>
          <w:tcPr>
            <w:tcW w:w="914" w:type="pct"/>
          </w:tcPr>
          <w:p w14:paraId="3AC45590" w14:textId="636A395F" w:rsidR="00982340" w:rsidRPr="00235E15" w:rsidRDefault="00982340" w:rsidP="004E5972">
            <w:pPr>
              <w:spacing w:before="120"/>
              <w:jc w:val="center"/>
              <w:rPr>
                <w:b/>
                <w:sz w:val="22"/>
                <w:szCs w:val="22"/>
              </w:rPr>
            </w:pPr>
            <w:r w:rsidRPr="00235E15">
              <w:rPr>
                <w:b/>
                <w:sz w:val="22"/>
                <w:szCs w:val="22"/>
              </w:rPr>
              <w:t>Author</w:t>
            </w:r>
            <w:r w:rsidR="00CD0A6A" w:rsidRPr="00235E15">
              <w:rPr>
                <w:b/>
                <w:sz w:val="22"/>
                <w:szCs w:val="22"/>
              </w:rPr>
              <w:t>(s)</w:t>
            </w:r>
          </w:p>
        </w:tc>
        <w:tc>
          <w:tcPr>
            <w:tcW w:w="1008" w:type="pct"/>
          </w:tcPr>
          <w:p w14:paraId="49C5EDB7" w14:textId="6F0DFAFC" w:rsidR="00982340" w:rsidRPr="00235E15" w:rsidRDefault="00982340" w:rsidP="004E5972">
            <w:pPr>
              <w:spacing w:before="120"/>
              <w:jc w:val="center"/>
              <w:rPr>
                <w:b/>
                <w:sz w:val="22"/>
                <w:szCs w:val="22"/>
              </w:rPr>
            </w:pPr>
            <w:r w:rsidRPr="00235E15">
              <w:rPr>
                <w:b/>
                <w:sz w:val="22"/>
                <w:szCs w:val="22"/>
              </w:rPr>
              <w:t>Status</w:t>
            </w:r>
            <w:r w:rsidR="00235E15" w:rsidRPr="00235E15">
              <w:rPr>
                <w:b/>
                <w:sz w:val="22"/>
                <w:szCs w:val="22"/>
              </w:rPr>
              <w:t xml:space="preserve"> =</w:t>
            </w:r>
          </w:p>
          <w:p w14:paraId="7817EF5E" w14:textId="551F4033" w:rsidR="00235E15" w:rsidRPr="00235E15" w:rsidRDefault="00235E15" w:rsidP="004E5972">
            <w:pPr>
              <w:spacing w:before="120"/>
              <w:jc w:val="center"/>
              <w:rPr>
                <w:b/>
                <w:bCs/>
                <w:sz w:val="22"/>
                <w:szCs w:val="22"/>
              </w:rPr>
            </w:pPr>
            <w:r w:rsidRPr="00235E15">
              <w:rPr>
                <w:b/>
                <w:bCs/>
                <w:sz w:val="22"/>
                <w:szCs w:val="22"/>
              </w:rPr>
              <w:t>Fact Sheet</w:t>
            </w:r>
            <w:r w:rsidRPr="00235E15">
              <w:rPr>
                <w:b/>
                <w:bCs/>
                <w:sz w:val="22"/>
                <w:szCs w:val="22"/>
              </w:rPr>
              <w:t>s</w:t>
            </w:r>
          </w:p>
        </w:tc>
      </w:tr>
      <w:tr w:rsidR="006A2435" w:rsidRPr="00235E15" w14:paraId="526C2B18" w14:textId="77777777" w:rsidTr="00F150CD">
        <w:trPr>
          <w:jc w:val="center"/>
        </w:trPr>
        <w:tc>
          <w:tcPr>
            <w:tcW w:w="5000" w:type="pct"/>
            <w:gridSpan w:val="4"/>
            <w:shd w:val="clear" w:color="auto" w:fill="D9E2F3" w:themeFill="accent1" w:themeFillTint="33"/>
          </w:tcPr>
          <w:p w14:paraId="7C89ED93" w14:textId="660D0F1A" w:rsidR="006A2435" w:rsidRPr="00235E15" w:rsidRDefault="0051182F" w:rsidP="006A2435">
            <w:pPr>
              <w:spacing w:before="120" w:after="120"/>
              <w:jc w:val="center"/>
              <w:rPr>
                <w:sz w:val="22"/>
                <w:szCs w:val="22"/>
              </w:rPr>
            </w:pPr>
            <w:r w:rsidRPr="00235E15">
              <w:rPr>
                <w:sz w:val="22"/>
                <w:szCs w:val="22"/>
              </w:rPr>
              <w:t xml:space="preserve">WPT </w:t>
            </w:r>
            <w:r w:rsidR="002E33D2" w:rsidRPr="00235E15">
              <w:rPr>
                <w:sz w:val="22"/>
                <w:szCs w:val="22"/>
              </w:rPr>
              <w:t>EV</w:t>
            </w:r>
          </w:p>
        </w:tc>
      </w:tr>
      <w:tr w:rsidR="00220B15" w:rsidRPr="00235E15" w14:paraId="614C71AB" w14:textId="4946DD10" w:rsidTr="009151C5">
        <w:trPr>
          <w:jc w:val="center"/>
        </w:trPr>
        <w:tc>
          <w:tcPr>
            <w:tcW w:w="1104" w:type="pct"/>
          </w:tcPr>
          <w:p w14:paraId="1454C267" w14:textId="5BEF0FA7" w:rsidR="00220B15" w:rsidRPr="00235E15" w:rsidRDefault="00220B15" w:rsidP="00220B15">
            <w:pPr>
              <w:spacing w:before="120" w:after="120"/>
              <w:rPr>
                <w:bCs/>
                <w:sz w:val="22"/>
                <w:szCs w:val="22"/>
              </w:rPr>
            </w:pPr>
            <w:r w:rsidRPr="00235E15">
              <w:rPr>
                <w:bCs/>
                <w:sz w:val="22"/>
                <w:szCs w:val="22"/>
              </w:rPr>
              <w:t>USWP1A-01_FS</w:t>
            </w:r>
          </w:p>
        </w:tc>
        <w:tc>
          <w:tcPr>
            <w:tcW w:w="1974" w:type="pct"/>
          </w:tcPr>
          <w:p w14:paraId="12B2B433" w14:textId="4DB84162" w:rsidR="00220B15" w:rsidRPr="00235E15" w:rsidRDefault="00220B15" w:rsidP="00220B15">
            <w:pPr>
              <w:spacing w:before="120" w:after="120"/>
              <w:rPr>
                <w:bCs/>
                <w:sz w:val="22"/>
                <w:szCs w:val="22"/>
              </w:rPr>
            </w:pPr>
            <w:r w:rsidRPr="00235E15">
              <w:rPr>
                <w:sz w:val="22"/>
                <w:szCs w:val="22"/>
                <w:lang w:eastAsia="zh-CN"/>
              </w:rPr>
              <w:t>Proposed preliminary draft revision to Recommendation ITU-R SM.2110-1</w:t>
            </w:r>
          </w:p>
        </w:tc>
        <w:tc>
          <w:tcPr>
            <w:tcW w:w="914" w:type="pct"/>
          </w:tcPr>
          <w:p w14:paraId="1AB74536" w14:textId="77777777" w:rsidR="00220B15" w:rsidRPr="00235E15" w:rsidRDefault="00220B15" w:rsidP="00220B15">
            <w:pPr>
              <w:spacing w:before="120" w:after="120"/>
              <w:rPr>
                <w:sz w:val="22"/>
                <w:szCs w:val="22"/>
              </w:rPr>
            </w:pPr>
            <w:r w:rsidRPr="00235E15">
              <w:rPr>
                <w:sz w:val="22"/>
                <w:szCs w:val="22"/>
              </w:rPr>
              <w:t>Sealy</w:t>
            </w:r>
          </w:p>
          <w:p w14:paraId="6CB7C6A4" w14:textId="03E6EF81" w:rsidR="00220B15" w:rsidRPr="00235E15" w:rsidRDefault="00220B15" w:rsidP="00220B15">
            <w:pPr>
              <w:spacing w:before="120" w:after="120"/>
              <w:rPr>
                <w:sz w:val="22"/>
                <w:szCs w:val="22"/>
              </w:rPr>
            </w:pPr>
            <w:r w:rsidRPr="00235E15">
              <w:rPr>
                <w:sz w:val="22"/>
                <w:szCs w:val="22"/>
              </w:rPr>
              <w:t>Sirota</w:t>
            </w:r>
          </w:p>
        </w:tc>
        <w:bookmarkStart w:id="0" w:name="_MON_1770200304"/>
        <w:bookmarkEnd w:id="0"/>
        <w:tc>
          <w:tcPr>
            <w:tcW w:w="1008" w:type="pct"/>
          </w:tcPr>
          <w:p w14:paraId="3E9B88A7" w14:textId="2AEEB8AC" w:rsidR="00220B15" w:rsidRPr="00235E15" w:rsidRDefault="001F6C31" w:rsidP="00220B15">
            <w:pPr>
              <w:spacing w:before="120" w:after="120"/>
              <w:rPr>
                <w:sz w:val="22"/>
                <w:szCs w:val="22"/>
              </w:rPr>
            </w:pPr>
            <w:r w:rsidRPr="00235E15">
              <w:rPr>
                <w:sz w:val="22"/>
                <w:szCs w:val="22"/>
              </w:rPr>
              <w:object w:dxaOrig="1504" w:dyaOrig="982" w14:anchorId="1AB0D2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16" o:title=""/>
                </v:shape>
                <o:OLEObject Type="Embed" ProgID="Word.Document.12" ShapeID="_x0000_i1025" DrawAspect="Icon" ObjectID="_1770454391" r:id="rId17">
                  <o:FieldCodes>\s</o:FieldCodes>
                </o:OLEObject>
              </w:object>
            </w:r>
          </w:p>
        </w:tc>
      </w:tr>
      <w:tr w:rsidR="006A2435" w:rsidRPr="00235E15" w14:paraId="7F3B4BC9" w14:textId="77777777" w:rsidTr="00FF542E">
        <w:trPr>
          <w:jc w:val="center"/>
        </w:trPr>
        <w:tc>
          <w:tcPr>
            <w:tcW w:w="5000" w:type="pct"/>
            <w:gridSpan w:val="4"/>
            <w:shd w:val="clear" w:color="auto" w:fill="D9E2F3" w:themeFill="accent1" w:themeFillTint="33"/>
          </w:tcPr>
          <w:p w14:paraId="46672D22" w14:textId="2F9A3DBA" w:rsidR="006A2435" w:rsidRPr="00235E15" w:rsidRDefault="006A2435" w:rsidP="006A2435">
            <w:pPr>
              <w:spacing w:before="120" w:after="120"/>
              <w:jc w:val="center"/>
              <w:rPr>
                <w:sz w:val="22"/>
                <w:szCs w:val="22"/>
              </w:rPr>
            </w:pPr>
            <w:r w:rsidRPr="00235E15">
              <w:rPr>
                <w:sz w:val="22"/>
                <w:szCs w:val="22"/>
              </w:rPr>
              <w:t xml:space="preserve">WPT </w:t>
            </w:r>
            <w:r w:rsidR="0051182F" w:rsidRPr="00235E15">
              <w:rPr>
                <w:sz w:val="22"/>
                <w:szCs w:val="22"/>
              </w:rPr>
              <w:t>Non-</w:t>
            </w:r>
            <w:r w:rsidRPr="00235E15">
              <w:rPr>
                <w:sz w:val="22"/>
                <w:szCs w:val="22"/>
              </w:rPr>
              <w:t>Beam</w:t>
            </w:r>
          </w:p>
        </w:tc>
      </w:tr>
      <w:tr w:rsidR="00FF542E" w:rsidRPr="00235E15" w14:paraId="3124E893" w14:textId="77777777" w:rsidTr="00B9513C">
        <w:trPr>
          <w:jc w:val="center"/>
        </w:trPr>
        <w:tc>
          <w:tcPr>
            <w:tcW w:w="1104" w:type="pct"/>
          </w:tcPr>
          <w:p w14:paraId="5A50B23F" w14:textId="245564F1" w:rsidR="00FF542E" w:rsidRPr="00235E15" w:rsidRDefault="00B80857" w:rsidP="00B9513C">
            <w:pPr>
              <w:spacing w:before="120" w:after="120"/>
              <w:rPr>
                <w:sz w:val="22"/>
                <w:szCs w:val="22"/>
              </w:rPr>
            </w:pPr>
            <w:r w:rsidRPr="00235E15">
              <w:rPr>
                <w:bCs/>
                <w:sz w:val="22"/>
                <w:szCs w:val="22"/>
              </w:rPr>
              <w:t>USWP1A-02_FS</w:t>
            </w:r>
          </w:p>
        </w:tc>
        <w:tc>
          <w:tcPr>
            <w:tcW w:w="1974" w:type="pct"/>
          </w:tcPr>
          <w:p w14:paraId="64D2F792" w14:textId="7F5B7311" w:rsidR="00FF542E" w:rsidRPr="00235E15" w:rsidRDefault="00B80857" w:rsidP="00B9513C">
            <w:pPr>
              <w:spacing w:before="120" w:after="120"/>
              <w:rPr>
                <w:sz w:val="22"/>
                <w:szCs w:val="22"/>
                <w:lang w:eastAsia="zh-CN"/>
              </w:rPr>
            </w:pPr>
            <w:r w:rsidRPr="00235E15">
              <w:rPr>
                <w:sz w:val="22"/>
                <w:szCs w:val="22"/>
                <w:lang w:eastAsia="zh-CN"/>
              </w:rPr>
              <w:t>Proposed revisions to</w:t>
            </w:r>
            <w:r w:rsidRPr="00235E15">
              <w:rPr>
                <w:rFonts w:eastAsiaTheme="minorEastAsia"/>
                <w:caps/>
                <w:sz w:val="22"/>
                <w:szCs w:val="22"/>
                <w:lang w:eastAsia="zh-CN"/>
              </w:rPr>
              <w:t xml:space="preserve"> </w:t>
            </w:r>
            <w:r w:rsidRPr="00235E15">
              <w:rPr>
                <w:sz w:val="22"/>
                <w:szCs w:val="22"/>
                <w:lang w:eastAsia="zh-CN"/>
              </w:rPr>
              <w:t>preliminary draft revision of Recommendation ITU-R SM.2129-0</w:t>
            </w:r>
          </w:p>
        </w:tc>
        <w:tc>
          <w:tcPr>
            <w:tcW w:w="914" w:type="pct"/>
          </w:tcPr>
          <w:p w14:paraId="0C709055" w14:textId="707417AD" w:rsidR="00FF542E" w:rsidRPr="00235E15" w:rsidRDefault="00B80857" w:rsidP="00B9513C">
            <w:pPr>
              <w:spacing w:before="120" w:after="120"/>
              <w:rPr>
                <w:sz w:val="22"/>
                <w:szCs w:val="22"/>
              </w:rPr>
            </w:pPr>
            <w:r w:rsidRPr="00235E15">
              <w:rPr>
                <w:sz w:val="22"/>
                <w:szCs w:val="22"/>
              </w:rPr>
              <w:t>Mansergh</w:t>
            </w:r>
          </w:p>
        </w:tc>
        <w:bookmarkStart w:id="1" w:name="_MON_1770451325"/>
        <w:bookmarkEnd w:id="1"/>
        <w:tc>
          <w:tcPr>
            <w:tcW w:w="1008" w:type="pct"/>
          </w:tcPr>
          <w:p w14:paraId="081F3AF1" w14:textId="576AC030" w:rsidR="00FF542E" w:rsidRPr="00235E15" w:rsidRDefault="00CF02FC" w:rsidP="00B9513C">
            <w:pPr>
              <w:spacing w:before="120" w:after="120"/>
              <w:rPr>
                <w:sz w:val="22"/>
                <w:szCs w:val="22"/>
              </w:rPr>
            </w:pPr>
            <w:r w:rsidRPr="00235E15">
              <w:rPr>
                <w:sz w:val="22"/>
                <w:szCs w:val="22"/>
              </w:rPr>
              <w:object w:dxaOrig="1534" w:dyaOrig="991" w14:anchorId="355BDE76">
                <v:shape id="_x0000_i1026" type="#_x0000_t75" style="width:76.5pt;height:49.5pt" o:ole="">
                  <v:imagedata r:id="rId18" o:title=""/>
                </v:shape>
                <o:OLEObject Type="Embed" ProgID="Word.Document.12" ShapeID="_x0000_i1026" DrawAspect="Icon" ObjectID="_1770454392" r:id="rId19">
                  <o:FieldCodes>\s</o:FieldCodes>
                </o:OLEObject>
              </w:object>
            </w:r>
          </w:p>
        </w:tc>
      </w:tr>
      <w:tr w:rsidR="001C660F" w:rsidRPr="00235E15" w14:paraId="47B6E793" w14:textId="77777777" w:rsidTr="0019312B">
        <w:trPr>
          <w:jc w:val="center"/>
        </w:trPr>
        <w:tc>
          <w:tcPr>
            <w:tcW w:w="5000" w:type="pct"/>
            <w:gridSpan w:val="4"/>
            <w:shd w:val="clear" w:color="auto" w:fill="D9E2F3" w:themeFill="accent1" w:themeFillTint="33"/>
          </w:tcPr>
          <w:p w14:paraId="077251C0" w14:textId="77777777" w:rsidR="001C660F" w:rsidRPr="00235E15" w:rsidRDefault="001C660F" w:rsidP="0019312B">
            <w:pPr>
              <w:spacing w:before="120" w:after="120"/>
              <w:jc w:val="center"/>
              <w:rPr>
                <w:sz w:val="22"/>
                <w:szCs w:val="22"/>
              </w:rPr>
            </w:pPr>
            <w:r w:rsidRPr="00235E15">
              <w:rPr>
                <w:sz w:val="22"/>
                <w:szCs w:val="22"/>
              </w:rPr>
              <w:t>WPT Beam</w:t>
            </w:r>
          </w:p>
        </w:tc>
      </w:tr>
      <w:tr w:rsidR="001C660F" w:rsidRPr="00235E15" w14:paraId="435626B1" w14:textId="77777777" w:rsidTr="0019312B">
        <w:trPr>
          <w:jc w:val="center"/>
        </w:trPr>
        <w:tc>
          <w:tcPr>
            <w:tcW w:w="1104" w:type="pct"/>
          </w:tcPr>
          <w:p w14:paraId="4EDECE6A" w14:textId="77777777" w:rsidR="001C660F" w:rsidRPr="00235E15" w:rsidRDefault="001C660F" w:rsidP="0019312B">
            <w:pPr>
              <w:spacing w:before="120" w:after="120"/>
              <w:rPr>
                <w:bCs/>
                <w:sz w:val="22"/>
                <w:szCs w:val="22"/>
              </w:rPr>
            </w:pPr>
            <w:r w:rsidRPr="00235E15">
              <w:rPr>
                <w:bCs/>
                <w:sz w:val="22"/>
                <w:szCs w:val="22"/>
              </w:rPr>
              <w:lastRenderedPageBreak/>
              <w:t>USWP1A-06_FS</w:t>
            </w:r>
          </w:p>
        </w:tc>
        <w:tc>
          <w:tcPr>
            <w:tcW w:w="1974" w:type="pct"/>
          </w:tcPr>
          <w:p w14:paraId="54A19472" w14:textId="77777777" w:rsidR="001C660F" w:rsidRPr="00235E15" w:rsidRDefault="001C660F" w:rsidP="0019312B">
            <w:pPr>
              <w:spacing w:before="120" w:after="120"/>
              <w:rPr>
                <w:bCs/>
                <w:sz w:val="22"/>
                <w:szCs w:val="22"/>
                <w:lang w:eastAsia="zh-CN"/>
              </w:rPr>
            </w:pPr>
            <w:r w:rsidRPr="00235E15">
              <w:rPr>
                <w:sz w:val="22"/>
                <w:szCs w:val="22"/>
                <w:lang w:eastAsia="zh-CN"/>
              </w:rPr>
              <w:t>Working document towards a preliminary draft revision of Report ITU-R SM.2505-0</w:t>
            </w:r>
          </w:p>
        </w:tc>
        <w:tc>
          <w:tcPr>
            <w:tcW w:w="914" w:type="pct"/>
          </w:tcPr>
          <w:p w14:paraId="55C8AE62" w14:textId="77777777" w:rsidR="001C660F" w:rsidRPr="00235E15" w:rsidRDefault="001C660F" w:rsidP="0019312B">
            <w:pPr>
              <w:spacing w:before="120" w:after="120"/>
              <w:rPr>
                <w:sz w:val="22"/>
                <w:szCs w:val="22"/>
              </w:rPr>
            </w:pPr>
            <w:r w:rsidRPr="00235E15">
              <w:rPr>
                <w:sz w:val="22"/>
                <w:szCs w:val="22"/>
              </w:rPr>
              <w:t>Marcus</w:t>
            </w:r>
          </w:p>
          <w:p w14:paraId="0ED6BEB2" w14:textId="77777777" w:rsidR="001C660F" w:rsidRPr="00235E15" w:rsidRDefault="001C660F" w:rsidP="0019312B">
            <w:pPr>
              <w:spacing w:before="120" w:after="120"/>
              <w:rPr>
                <w:sz w:val="22"/>
                <w:szCs w:val="22"/>
              </w:rPr>
            </w:pPr>
            <w:r w:rsidRPr="00235E15">
              <w:rPr>
                <w:sz w:val="22"/>
                <w:szCs w:val="22"/>
              </w:rPr>
              <w:t>Keller</w:t>
            </w:r>
          </w:p>
        </w:tc>
        <w:tc>
          <w:tcPr>
            <w:tcW w:w="1008" w:type="pct"/>
          </w:tcPr>
          <w:p w14:paraId="5F5E6504" w14:textId="77777777" w:rsidR="001C660F" w:rsidRPr="00235E15" w:rsidRDefault="001C660F" w:rsidP="0019312B">
            <w:pPr>
              <w:spacing w:before="120" w:after="120"/>
              <w:rPr>
                <w:sz w:val="22"/>
                <w:szCs w:val="22"/>
              </w:rPr>
            </w:pPr>
            <w:r w:rsidRPr="00235E15">
              <w:rPr>
                <w:sz w:val="22"/>
                <w:szCs w:val="22"/>
              </w:rPr>
              <w:object w:dxaOrig="1534" w:dyaOrig="991" w14:anchorId="62558F96">
                <v:shape id="_x0000_i1031" type="#_x0000_t75" style="width:76.5pt;height:49.5pt" o:ole="">
                  <v:imagedata r:id="rId20" o:title=""/>
                </v:shape>
                <o:OLEObject Type="Embed" ProgID="Word.Document.12" ShapeID="_x0000_i1031" DrawAspect="Icon" ObjectID="_1770454393" r:id="rId21">
                  <o:FieldCodes>\s</o:FieldCodes>
                </o:OLEObject>
              </w:object>
            </w:r>
          </w:p>
        </w:tc>
      </w:tr>
      <w:tr w:rsidR="005B47A3" w:rsidRPr="00235E15" w14:paraId="3BC2DA27" w14:textId="77777777" w:rsidTr="0019312B">
        <w:trPr>
          <w:jc w:val="center"/>
        </w:trPr>
        <w:tc>
          <w:tcPr>
            <w:tcW w:w="5000" w:type="pct"/>
            <w:gridSpan w:val="4"/>
            <w:shd w:val="clear" w:color="auto" w:fill="D9E2F3" w:themeFill="accent1" w:themeFillTint="33"/>
          </w:tcPr>
          <w:p w14:paraId="2407011F" w14:textId="654C0932" w:rsidR="005B47A3" w:rsidRPr="00235E15" w:rsidRDefault="00F0079C" w:rsidP="0019312B">
            <w:pPr>
              <w:spacing w:before="120" w:after="120"/>
              <w:jc w:val="center"/>
              <w:rPr>
                <w:sz w:val="22"/>
                <w:szCs w:val="22"/>
              </w:rPr>
            </w:pPr>
            <w:r w:rsidRPr="00235E15">
              <w:rPr>
                <w:sz w:val="22"/>
                <w:szCs w:val="22"/>
              </w:rPr>
              <w:t>Res</w:t>
            </w:r>
            <w:r w:rsidR="001C660F" w:rsidRPr="00235E15">
              <w:rPr>
                <w:sz w:val="22"/>
                <w:szCs w:val="22"/>
              </w:rPr>
              <w:t>.731/Above 71 GHz</w:t>
            </w:r>
          </w:p>
        </w:tc>
      </w:tr>
      <w:tr w:rsidR="008105D3" w:rsidRPr="00235E15" w14:paraId="7A4B5C7B" w14:textId="77777777" w:rsidTr="009151C5">
        <w:trPr>
          <w:jc w:val="center"/>
        </w:trPr>
        <w:tc>
          <w:tcPr>
            <w:tcW w:w="1104" w:type="pct"/>
          </w:tcPr>
          <w:p w14:paraId="6611718B" w14:textId="12F08406" w:rsidR="008105D3" w:rsidRPr="00235E15" w:rsidRDefault="00BE387E" w:rsidP="00897059">
            <w:pPr>
              <w:spacing w:before="120" w:after="120"/>
              <w:rPr>
                <w:sz w:val="22"/>
                <w:szCs w:val="22"/>
              </w:rPr>
            </w:pPr>
            <w:r w:rsidRPr="00235E15">
              <w:rPr>
                <w:sz w:val="22"/>
                <w:szCs w:val="22"/>
              </w:rPr>
              <w:t>USWP1A-04_FS</w:t>
            </w:r>
          </w:p>
        </w:tc>
        <w:tc>
          <w:tcPr>
            <w:tcW w:w="1974" w:type="pct"/>
          </w:tcPr>
          <w:p w14:paraId="463DDBEE" w14:textId="2B6770CE" w:rsidR="008105D3" w:rsidRPr="00235E15" w:rsidRDefault="00BE387E" w:rsidP="00DB13A2">
            <w:pPr>
              <w:spacing w:before="120" w:after="120"/>
              <w:rPr>
                <w:sz w:val="22"/>
                <w:szCs w:val="22"/>
                <w:lang w:eastAsia="zh-CN"/>
              </w:rPr>
            </w:pPr>
            <w:r w:rsidRPr="00235E15">
              <w:rPr>
                <w:sz w:val="22"/>
                <w:szCs w:val="22"/>
                <w:lang w:eastAsia="zh-CN"/>
              </w:rPr>
              <w:t>Proposal on development of the working document towards a preliminary draft report on approaches to spectrum sharing and burden sharing in 71-275 GHz</w:t>
            </w:r>
          </w:p>
        </w:tc>
        <w:tc>
          <w:tcPr>
            <w:tcW w:w="914" w:type="pct"/>
          </w:tcPr>
          <w:p w14:paraId="4E2B0BA8" w14:textId="40FCD9F4" w:rsidR="008105D3" w:rsidRPr="00235E15" w:rsidRDefault="00E001A9" w:rsidP="00DB13A2">
            <w:pPr>
              <w:spacing w:before="120" w:after="120"/>
              <w:rPr>
                <w:sz w:val="22"/>
                <w:szCs w:val="22"/>
              </w:rPr>
            </w:pPr>
            <w:r w:rsidRPr="00235E15">
              <w:rPr>
                <w:sz w:val="22"/>
                <w:szCs w:val="22"/>
              </w:rPr>
              <w:t>Marcus</w:t>
            </w:r>
          </w:p>
        </w:tc>
        <w:bookmarkStart w:id="2" w:name="_MON_1770452435"/>
        <w:bookmarkEnd w:id="2"/>
        <w:tc>
          <w:tcPr>
            <w:tcW w:w="1008" w:type="pct"/>
          </w:tcPr>
          <w:p w14:paraId="646B0FD5" w14:textId="27B046D0" w:rsidR="008105D3" w:rsidRPr="00235E15" w:rsidRDefault="001D3A38" w:rsidP="00DB13A2">
            <w:pPr>
              <w:spacing w:before="120" w:after="120"/>
              <w:rPr>
                <w:sz w:val="22"/>
                <w:szCs w:val="22"/>
              </w:rPr>
            </w:pPr>
            <w:r w:rsidRPr="00235E15">
              <w:rPr>
                <w:sz w:val="22"/>
                <w:szCs w:val="22"/>
              </w:rPr>
              <w:object w:dxaOrig="1534" w:dyaOrig="991" w14:anchorId="30994F10">
                <v:shape id="_x0000_i1028" type="#_x0000_t75" style="width:76.5pt;height:49.5pt" o:ole="">
                  <v:imagedata r:id="rId22" o:title=""/>
                </v:shape>
                <o:OLEObject Type="Embed" ProgID="Word.Document.12" ShapeID="_x0000_i1028" DrawAspect="Icon" ObjectID="_1770454394" r:id="rId23">
                  <o:FieldCodes>\s</o:FieldCodes>
                </o:OLEObject>
              </w:object>
            </w:r>
          </w:p>
        </w:tc>
      </w:tr>
      <w:tr w:rsidR="007A019A" w:rsidRPr="00235E15" w14:paraId="397F8E73" w14:textId="77777777" w:rsidTr="009151C5">
        <w:trPr>
          <w:jc w:val="center"/>
        </w:trPr>
        <w:tc>
          <w:tcPr>
            <w:tcW w:w="1104" w:type="pct"/>
          </w:tcPr>
          <w:p w14:paraId="4DD50826" w14:textId="3EE3F886" w:rsidR="007A019A" w:rsidRPr="00235E15" w:rsidRDefault="007A019A" w:rsidP="00897059">
            <w:pPr>
              <w:spacing w:before="120" w:after="120"/>
              <w:rPr>
                <w:sz w:val="22"/>
                <w:szCs w:val="22"/>
              </w:rPr>
            </w:pPr>
            <w:r w:rsidRPr="00235E15">
              <w:rPr>
                <w:sz w:val="22"/>
                <w:szCs w:val="22"/>
              </w:rPr>
              <w:t>USWP1A-05_FS</w:t>
            </w:r>
          </w:p>
        </w:tc>
        <w:tc>
          <w:tcPr>
            <w:tcW w:w="1974" w:type="pct"/>
          </w:tcPr>
          <w:p w14:paraId="00A666C3" w14:textId="2CE5D6C4" w:rsidR="007A019A" w:rsidRPr="00235E15" w:rsidRDefault="007A019A" w:rsidP="00DB13A2">
            <w:pPr>
              <w:spacing w:before="120" w:after="120"/>
              <w:rPr>
                <w:sz w:val="22"/>
                <w:szCs w:val="22"/>
                <w:lang w:eastAsia="zh-CN"/>
              </w:rPr>
            </w:pPr>
            <w:r w:rsidRPr="00235E15">
              <w:rPr>
                <w:sz w:val="22"/>
                <w:szCs w:val="22"/>
                <w:lang w:eastAsia="zh-CN"/>
              </w:rPr>
              <w:t>Proposal on development of the working document towards a preliminary draft report on emission limits for spectrum sharing in 71-275 GHz for Terahertz Spectroscopy</w:t>
            </w:r>
            <w:r w:rsidR="00CC0B7D" w:rsidRPr="00235E15">
              <w:rPr>
                <w:sz w:val="22"/>
                <w:szCs w:val="22"/>
                <w:lang w:eastAsia="zh-CN"/>
              </w:rPr>
              <w:t xml:space="preserve"> </w:t>
            </w:r>
            <w:r w:rsidRPr="00235E15">
              <w:rPr>
                <w:sz w:val="22"/>
                <w:szCs w:val="22"/>
                <w:lang w:eastAsia="zh-CN"/>
              </w:rPr>
              <w:t>(</w:t>
            </w:r>
            <w:proofErr w:type="spellStart"/>
            <w:r w:rsidRPr="00235E15">
              <w:rPr>
                <w:sz w:val="22"/>
                <w:szCs w:val="22"/>
                <w:lang w:eastAsia="zh-CN"/>
              </w:rPr>
              <w:t>THzS</w:t>
            </w:r>
            <w:proofErr w:type="spellEnd"/>
            <w:r w:rsidRPr="00235E15">
              <w:rPr>
                <w:sz w:val="22"/>
                <w:szCs w:val="22"/>
                <w:lang w:eastAsia="zh-CN"/>
              </w:rPr>
              <w:t>)/</w:t>
            </w:r>
            <w:r w:rsidR="00CC0B7D" w:rsidRPr="00235E15">
              <w:rPr>
                <w:sz w:val="22"/>
                <w:szCs w:val="22"/>
                <w:lang w:eastAsia="zh-CN"/>
              </w:rPr>
              <w:t xml:space="preserve"> </w:t>
            </w:r>
            <w:r w:rsidRPr="00235E15">
              <w:rPr>
                <w:sz w:val="22"/>
                <w:szCs w:val="22"/>
                <w:lang w:eastAsia="zh-CN"/>
              </w:rPr>
              <w:t>Radiodetermination systems for industry automation in shielded environments (RDI-S)</w:t>
            </w:r>
          </w:p>
        </w:tc>
        <w:tc>
          <w:tcPr>
            <w:tcW w:w="914" w:type="pct"/>
          </w:tcPr>
          <w:p w14:paraId="0AC0E8DC" w14:textId="5ACC36DF" w:rsidR="007A019A" w:rsidRPr="00235E15" w:rsidRDefault="00FD05D9" w:rsidP="00DB13A2">
            <w:pPr>
              <w:spacing w:before="120" w:after="120"/>
              <w:rPr>
                <w:sz w:val="22"/>
                <w:szCs w:val="22"/>
              </w:rPr>
            </w:pPr>
            <w:r w:rsidRPr="00235E15">
              <w:rPr>
                <w:sz w:val="22"/>
                <w:szCs w:val="22"/>
              </w:rPr>
              <w:t>Marcus</w:t>
            </w:r>
          </w:p>
        </w:tc>
        <w:bookmarkStart w:id="3" w:name="_MON_1770452727"/>
        <w:bookmarkEnd w:id="3"/>
        <w:tc>
          <w:tcPr>
            <w:tcW w:w="1008" w:type="pct"/>
          </w:tcPr>
          <w:p w14:paraId="25B2053C" w14:textId="5E67F347" w:rsidR="007A019A" w:rsidRPr="00235E15" w:rsidRDefault="009362E6" w:rsidP="00DB13A2">
            <w:pPr>
              <w:spacing w:before="120" w:after="120"/>
              <w:rPr>
                <w:sz w:val="22"/>
                <w:szCs w:val="22"/>
              </w:rPr>
            </w:pPr>
            <w:r w:rsidRPr="00235E15">
              <w:rPr>
                <w:sz w:val="22"/>
                <w:szCs w:val="22"/>
              </w:rPr>
              <w:object w:dxaOrig="1534" w:dyaOrig="991" w14:anchorId="54ECCE12">
                <v:shape id="_x0000_i1029" type="#_x0000_t75" style="width:76.5pt;height:49.5pt" o:ole="">
                  <v:imagedata r:id="rId24" o:title=""/>
                </v:shape>
                <o:OLEObject Type="Embed" ProgID="Word.Document.12" ShapeID="_x0000_i1029" DrawAspect="Icon" ObjectID="_1770454395" r:id="rId25">
                  <o:FieldCodes>\s</o:FieldCodes>
                </o:OLEObject>
              </w:object>
            </w:r>
          </w:p>
        </w:tc>
      </w:tr>
      <w:tr w:rsidR="003167DF" w:rsidRPr="00235E15" w14:paraId="56CF633E" w14:textId="77777777" w:rsidTr="0019312B">
        <w:trPr>
          <w:jc w:val="center"/>
        </w:trPr>
        <w:tc>
          <w:tcPr>
            <w:tcW w:w="5000" w:type="pct"/>
            <w:gridSpan w:val="4"/>
            <w:shd w:val="clear" w:color="auto" w:fill="D9E2F3" w:themeFill="accent1" w:themeFillTint="33"/>
          </w:tcPr>
          <w:p w14:paraId="0826E297" w14:textId="77777777" w:rsidR="003167DF" w:rsidRPr="00235E15" w:rsidRDefault="003167DF" w:rsidP="0019312B">
            <w:pPr>
              <w:spacing w:before="120" w:after="120"/>
              <w:jc w:val="center"/>
              <w:rPr>
                <w:sz w:val="22"/>
                <w:szCs w:val="22"/>
              </w:rPr>
            </w:pPr>
            <w:r w:rsidRPr="00235E15">
              <w:rPr>
                <w:sz w:val="22"/>
                <w:szCs w:val="22"/>
              </w:rPr>
              <w:t>Unwanted Emissions</w:t>
            </w:r>
          </w:p>
        </w:tc>
      </w:tr>
      <w:tr w:rsidR="003167DF" w:rsidRPr="00235E15" w14:paraId="193017E4" w14:textId="77777777" w:rsidTr="0019312B">
        <w:trPr>
          <w:jc w:val="center"/>
        </w:trPr>
        <w:tc>
          <w:tcPr>
            <w:tcW w:w="1104" w:type="pct"/>
          </w:tcPr>
          <w:p w14:paraId="6D1F17B0" w14:textId="77777777" w:rsidR="003167DF" w:rsidRPr="00235E15" w:rsidRDefault="003167DF" w:rsidP="0019312B">
            <w:pPr>
              <w:spacing w:before="120" w:after="120"/>
              <w:rPr>
                <w:sz w:val="22"/>
                <w:szCs w:val="22"/>
              </w:rPr>
            </w:pPr>
            <w:r w:rsidRPr="00235E15">
              <w:rPr>
                <w:sz w:val="22"/>
                <w:szCs w:val="22"/>
              </w:rPr>
              <w:t>USWP1A-03_FS</w:t>
            </w:r>
          </w:p>
        </w:tc>
        <w:tc>
          <w:tcPr>
            <w:tcW w:w="1974" w:type="pct"/>
          </w:tcPr>
          <w:p w14:paraId="5CDCB6CB" w14:textId="77777777" w:rsidR="003167DF" w:rsidRPr="00235E15" w:rsidRDefault="003167DF" w:rsidP="0019312B">
            <w:pPr>
              <w:spacing w:before="120" w:after="120"/>
              <w:rPr>
                <w:sz w:val="22"/>
                <w:szCs w:val="22"/>
                <w:lang w:eastAsia="zh-CN"/>
              </w:rPr>
            </w:pPr>
            <w:r w:rsidRPr="00235E15">
              <w:rPr>
                <w:sz w:val="22"/>
                <w:szCs w:val="22"/>
                <w:lang w:eastAsia="zh-CN"/>
              </w:rPr>
              <w:t xml:space="preserve">Proposed editorials and elevation of the </w:t>
            </w:r>
            <w:r w:rsidRPr="00235E15">
              <w:rPr>
                <w:b/>
                <w:sz w:val="22"/>
                <w:szCs w:val="22"/>
                <w:lang w:eastAsia="zh-CN"/>
              </w:rPr>
              <w:t>w</w:t>
            </w:r>
            <w:r w:rsidRPr="00235E15">
              <w:rPr>
                <w:sz w:val="22"/>
                <w:szCs w:val="22"/>
                <w:lang w:eastAsia="zh-CN"/>
              </w:rPr>
              <w:t xml:space="preserve">orking </w:t>
            </w:r>
            <w:r w:rsidRPr="00235E15">
              <w:rPr>
                <w:b/>
                <w:sz w:val="22"/>
                <w:szCs w:val="22"/>
                <w:lang w:eastAsia="zh-CN"/>
              </w:rPr>
              <w:t>d</w:t>
            </w:r>
            <w:r w:rsidRPr="00235E15">
              <w:rPr>
                <w:sz w:val="22"/>
                <w:szCs w:val="22"/>
                <w:lang w:eastAsia="zh-CN"/>
              </w:rPr>
              <w:t xml:space="preserve">ocument </w:t>
            </w:r>
            <w:r w:rsidRPr="00235E15">
              <w:rPr>
                <w:b/>
                <w:sz w:val="22"/>
                <w:szCs w:val="22"/>
                <w:lang w:eastAsia="zh-CN"/>
              </w:rPr>
              <w:t>t</w:t>
            </w:r>
            <w:r w:rsidRPr="00235E15">
              <w:rPr>
                <w:sz w:val="22"/>
                <w:szCs w:val="22"/>
                <w:lang w:eastAsia="zh-CN"/>
              </w:rPr>
              <w:t xml:space="preserve">owards a </w:t>
            </w:r>
            <w:r w:rsidRPr="00235E15">
              <w:rPr>
                <w:b/>
                <w:sz w:val="22"/>
                <w:szCs w:val="22"/>
                <w:lang w:eastAsia="zh-CN"/>
              </w:rPr>
              <w:t>p</w:t>
            </w:r>
            <w:r w:rsidRPr="00235E15">
              <w:rPr>
                <w:sz w:val="22"/>
                <w:szCs w:val="22"/>
                <w:lang w:eastAsia="zh-CN"/>
              </w:rPr>
              <w:t xml:space="preserve">reliminary </w:t>
            </w:r>
            <w:r w:rsidRPr="00235E15">
              <w:rPr>
                <w:b/>
                <w:sz w:val="22"/>
                <w:szCs w:val="22"/>
                <w:lang w:eastAsia="zh-CN"/>
              </w:rPr>
              <w:t>d</w:t>
            </w:r>
            <w:r w:rsidRPr="00235E15">
              <w:rPr>
                <w:sz w:val="22"/>
                <w:szCs w:val="22"/>
                <w:lang w:eastAsia="zh-CN"/>
              </w:rPr>
              <w:t xml:space="preserve">raft </w:t>
            </w:r>
            <w:r w:rsidRPr="00235E15">
              <w:rPr>
                <w:b/>
                <w:sz w:val="22"/>
                <w:szCs w:val="22"/>
                <w:lang w:eastAsia="zh-CN"/>
              </w:rPr>
              <w:t>r</w:t>
            </w:r>
            <w:r w:rsidRPr="00235E15">
              <w:rPr>
                <w:sz w:val="22"/>
                <w:szCs w:val="22"/>
                <w:lang w:eastAsia="zh-CN"/>
              </w:rPr>
              <w:t>evision of Recommendation ITU-R SM.329-12</w:t>
            </w:r>
          </w:p>
        </w:tc>
        <w:tc>
          <w:tcPr>
            <w:tcW w:w="914" w:type="pct"/>
          </w:tcPr>
          <w:p w14:paraId="1A5D6D54" w14:textId="77777777" w:rsidR="003167DF" w:rsidRPr="00235E15" w:rsidRDefault="003167DF" w:rsidP="0019312B">
            <w:pPr>
              <w:spacing w:before="120" w:after="120"/>
              <w:rPr>
                <w:sz w:val="22"/>
                <w:szCs w:val="22"/>
              </w:rPr>
            </w:pPr>
            <w:r w:rsidRPr="00235E15">
              <w:rPr>
                <w:sz w:val="22"/>
                <w:szCs w:val="22"/>
              </w:rPr>
              <w:t>Sealy</w:t>
            </w:r>
          </w:p>
          <w:p w14:paraId="0D37F25B" w14:textId="77777777" w:rsidR="003167DF" w:rsidRPr="00235E15" w:rsidRDefault="003167DF" w:rsidP="0019312B">
            <w:pPr>
              <w:spacing w:before="120" w:after="120"/>
              <w:rPr>
                <w:sz w:val="22"/>
                <w:szCs w:val="22"/>
              </w:rPr>
            </w:pPr>
            <w:r w:rsidRPr="00235E15">
              <w:rPr>
                <w:sz w:val="22"/>
                <w:szCs w:val="22"/>
              </w:rPr>
              <w:t>Sirota</w:t>
            </w:r>
          </w:p>
        </w:tc>
        <w:tc>
          <w:tcPr>
            <w:tcW w:w="1008" w:type="pct"/>
          </w:tcPr>
          <w:p w14:paraId="3659416F" w14:textId="77777777" w:rsidR="003167DF" w:rsidRPr="00235E15" w:rsidRDefault="003167DF" w:rsidP="0019312B">
            <w:pPr>
              <w:spacing w:before="120" w:after="120"/>
              <w:rPr>
                <w:sz w:val="22"/>
                <w:szCs w:val="22"/>
              </w:rPr>
            </w:pPr>
            <w:r w:rsidRPr="00235E15">
              <w:rPr>
                <w:sz w:val="22"/>
                <w:szCs w:val="22"/>
              </w:rPr>
              <w:object w:dxaOrig="1534" w:dyaOrig="991" w14:anchorId="24F28D63">
                <v:shape id="_x0000_i1033" type="#_x0000_t75" style="width:76.5pt;height:49.5pt" o:ole="">
                  <v:imagedata r:id="rId26" o:title=""/>
                </v:shape>
                <o:OLEObject Type="Embed" ProgID="Word.Document.12" ShapeID="_x0000_i1033" DrawAspect="Icon" ObjectID="_1770454396" r:id="rId27">
                  <o:FieldCodes>\s</o:FieldCodes>
                </o:OLEObject>
              </w:object>
            </w:r>
          </w:p>
        </w:tc>
      </w:tr>
    </w:tbl>
    <w:p w14:paraId="7D8A05E0" w14:textId="77777777" w:rsidR="005F7A99" w:rsidRPr="00235E15" w:rsidRDefault="005F7A99" w:rsidP="00374F6B">
      <w:pPr>
        <w:spacing w:before="120" w:after="240"/>
        <w:rPr>
          <w:sz w:val="22"/>
          <w:szCs w:val="22"/>
        </w:rPr>
      </w:pPr>
    </w:p>
    <w:p w14:paraId="63B8678B" w14:textId="0452F4E7" w:rsidR="00374F6B" w:rsidRPr="00235E15" w:rsidRDefault="00F034E7" w:rsidP="00374F6B">
      <w:pPr>
        <w:spacing w:before="120" w:after="240"/>
        <w:rPr>
          <w:rFonts w:eastAsia="Calibri"/>
          <w:sz w:val="22"/>
          <w:szCs w:val="22"/>
        </w:rPr>
      </w:pPr>
      <w:r w:rsidRPr="00235E15">
        <w:rPr>
          <w:sz w:val="22"/>
          <w:szCs w:val="22"/>
        </w:rPr>
        <w:t>4</w:t>
      </w:r>
      <w:r w:rsidR="00E82E88" w:rsidRPr="00235E15">
        <w:rPr>
          <w:sz w:val="22"/>
          <w:szCs w:val="22"/>
        </w:rPr>
        <w:t>.</w:t>
      </w:r>
      <w:r w:rsidR="00E82E88" w:rsidRPr="00235E15">
        <w:rPr>
          <w:sz w:val="22"/>
          <w:szCs w:val="22"/>
        </w:rPr>
        <w:tab/>
      </w:r>
      <w:r w:rsidR="00B5301D" w:rsidRPr="00235E15">
        <w:rPr>
          <w:rFonts w:eastAsia="Calibri"/>
          <w:sz w:val="22"/>
          <w:szCs w:val="22"/>
        </w:rPr>
        <w:t>Preparatory</w:t>
      </w:r>
      <w:r w:rsidR="00374F6B" w:rsidRPr="00235E15">
        <w:rPr>
          <w:rFonts w:eastAsia="Calibri"/>
          <w:sz w:val="22"/>
          <w:szCs w:val="22"/>
        </w:rPr>
        <w:t xml:space="preserve"> schedule: </w:t>
      </w:r>
    </w:p>
    <w:tbl>
      <w:tblPr>
        <w:tblStyle w:val="TableGrid"/>
        <w:tblW w:w="4381" w:type="pct"/>
        <w:jc w:val="center"/>
        <w:tblLook w:val="04A0" w:firstRow="1" w:lastRow="0" w:firstColumn="1" w:lastColumn="0" w:noHBand="0" w:noVBand="1"/>
      </w:tblPr>
      <w:tblGrid>
        <w:gridCol w:w="8192"/>
      </w:tblGrid>
      <w:tr w:rsidR="00FF5752" w:rsidRPr="00235E15" w14:paraId="455B42EF" w14:textId="77777777" w:rsidTr="00200175">
        <w:trPr>
          <w:jc w:val="center"/>
        </w:trPr>
        <w:tc>
          <w:tcPr>
            <w:tcW w:w="4627" w:type="pct"/>
          </w:tcPr>
          <w:p w14:paraId="72DDE306" w14:textId="4CE11CCB" w:rsidR="00FF5752" w:rsidRPr="00235E15" w:rsidRDefault="00235E15" w:rsidP="00200175">
            <w:pPr>
              <w:ind w:left="576" w:hanging="576"/>
              <w:rPr>
                <w:rFonts w:eastAsia="Calibri"/>
                <w:sz w:val="22"/>
                <w:szCs w:val="22"/>
              </w:rPr>
            </w:pPr>
            <w:r w:rsidRPr="00235E15">
              <w:rPr>
                <w:b/>
                <w:bCs/>
                <w:color w:val="00B050"/>
                <w:sz w:val="22"/>
                <w:szCs w:val="22"/>
              </w:rPr>
              <w:t xml:space="preserve">√ </w:t>
            </w:r>
            <w:r w:rsidRPr="00235E15">
              <w:rPr>
                <w:sz w:val="22"/>
                <w:szCs w:val="22"/>
              </w:rPr>
              <w:t xml:space="preserve">    </w:t>
            </w:r>
            <w:r w:rsidR="00FF5752" w:rsidRPr="00235E15">
              <w:rPr>
                <w:sz w:val="22"/>
                <w:szCs w:val="22"/>
              </w:rPr>
              <w:t xml:space="preserve">20 February 2024 (Tuesday) = Call for Fact Sheets for possible US contributions to WP1A will be distributed </w:t>
            </w:r>
          </w:p>
        </w:tc>
      </w:tr>
      <w:tr w:rsidR="00FF5752" w:rsidRPr="00235E15" w14:paraId="458DF528" w14:textId="77777777" w:rsidTr="00200175">
        <w:trPr>
          <w:jc w:val="center"/>
        </w:trPr>
        <w:tc>
          <w:tcPr>
            <w:tcW w:w="4627" w:type="pct"/>
          </w:tcPr>
          <w:p w14:paraId="59239813" w14:textId="596FEAB5" w:rsidR="00FF5752" w:rsidRPr="00235E15" w:rsidRDefault="00235E15" w:rsidP="00200175">
            <w:pPr>
              <w:ind w:left="576" w:hanging="576"/>
              <w:rPr>
                <w:rFonts w:eastAsia="Calibri"/>
                <w:sz w:val="22"/>
                <w:szCs w:val="22"/>
              </w:rPr>
            </w:pPr>
            <w:r w:rsidRPr="00235E15">
              <w:rPr>
                <w:b/>
                <w:bCs/>
                <w:color w:val="00B050"/>
                <w:sz w:val="22"/>
                <w:szCs w:val="22"/>
              </w:rPr>
              <w:t>√</w:t>
            </w:r>
            <w:r w:rsidR="00FF5752" w:rsidRPr="00235E15">
              <w:rPr>
                <w:sz w:val="22"/>
                <w:szCs w:val="22"/>
              </w:rPr>
              <w:t xml:space="preserve">     26 February 2024 (Monday) = Fact Sheets </w:t>
            </w:r>
            <w:r w:rsidR="00FF5752" w:rsidRPr="00235E15">
              <w:rPr>
                <w:color w:val="FF0000"/>
                <w:sz w:val="22"/>
                <w:szCs w:val="22"/>
              </w:rPr>
              <w:t xml:space="preserve">due </w:t>
            </w:r>
            <w:r w:rsidR="00FF5752" w:rsidRPr="00235E15">
              <w:rPr>
                <w:sz w:val="22"/>
                <w:szCs w:val="22"/>
              </w:rPr>
              <w:t>no later than 12 noon Eastern</w:t>
            </w:r>
          </w:p>
        </w:tc>
      </w:tr>
      <w:tr w:rsidR="00FF5752" w:rsidRPr="00235E15" w14:paraId="728DA0DA" w14:textId="77777777" w:rsidTr="00200175">
        <w:trPr>
          <w:jc w:val="center"/>
        </w:trPr>
        <w:tc>
          <w:tcPr>
            <w:tcW w:w="4627" w:type="pct"/>
          </w:tcPr>
          <w:p w14:paraId="7202DAB7" w14:textId="77777777" w:rsidR="00FF5752" w:rsidRPr="00235E15" w:rsidRDefault="00FF5752" w:rsidP="00200175">
            <w:pPr>
              <w:ind w:left="576" w:hanging="576"/>
              <w:rPr>
                <w:rFonts w:eastAsia="Calibri"/>
                <w:sz w:val="22"/>
                <w:szCs w:val="22"/>
              </w:rPr>
            </w:pPr>
            <w:r w:rsidRPr="00235E15">
              <w:rPr>
                <w:sz w:val="22"/>
                <w:szCs w:val="22"/>
              </w:rPr>
              <w:t>•      </w:t>
            </w:r>
            <w:r w:rsidRPr="00235E15">
              <w:rPr>
                <w:b/>
                <w:bCs/>
                <w:sz w:val="22"/>
                <w:szCs w:val="22"/>
              </w:rPr>
              <w:t>4 March 2024 (Monday) = 1st meeting of WP1A/SG1 US prep process (11:00 am Eastern)</w:t>
            </w:r>
          </w:p>
        </w:tc>
      </w:tr>
      <w:tr w:rsidR="00FF5752" w:rsidRPr="00235E15" w14:paraId="22B8562F" w14:textId="77777777" w:rsidTr="00200175">
        <w:trPr>
          <w:jc w:val="center"/>
        </w:trPr>
        <w:tc>
          <w:tcPr>
            <w:tcW w:w="4627" w:type="pct"/>
          </w:tcPr>
          <w:p w14:paraId="3E60CD7F" w14:textId="77777777" w:rsidR="00FF5752" w:rsidRPr="00235E15" w:rsidRDefault="00FF5752" w:rsidP="00200175">
            <w:pPr>
              <w:ind w:left="576" w:hanging="576"/>
              <w:rPr>
                <w:rFonts w:eastAsia="Calibri"/>
                <w:sz w:val="22"/>
                <w:szCs w:val="22"/>
              </w:rPr>
            </w:pPr>
            <w:r w:rsidRPr="00235E15">
              <w:rPr>
                <w:sz w:val="22"/>
                <w:szCs w:val="22"/>
              </w:rPr>
              <w:t xml:space="preserve">•      27 March 2024 (Wednesday) = First drafts </w:t>
            </w:r>
            <w:r w:rsidRPr="00235E15">
              <w:rPr>
                <w:color w:val="FF0000"/>
                <w:sz w:val="22"/>
                <w:szCs w:val="22"/>
              </w:rPr>
              <w:t>due</w:t>
            </w:r>
            <w:r w:rsidRPr="00235E15">
              <w:rPr>
                <w:sz w:val="22"/>
                <w:szCs w:val="22"/>
              </w:rPr>
              <w:t xml:space="preserve"> no later than 12 noon Eastern</w:t>
            </w:r>
          </w:p>
        </w:tc>
      </w:tr>
      <w:tr w:rsidR="00FF5752" w:rsidRPr="00235E15" w14:paraId="64AA1429" w14:textId="77777777" w:rsidTr="00200175">
        <w:trPr>
          <w:jc w:val="center"/>
        </w:trPr>
        <w:tc>
          <w:tcPr>
            <w:tcW w:w="4627" w:type="pct"/>
          </w:tcPr>
          <w:p w14:paraId="14CF02C6" w14:textId="77777777" w:rsidR="00FF5752" w:rsidRPr="00235E15" w:rsidRDefault="00FF5752" w:rsidP="00200175">
            <w:pPr>
              <w:ind w:left="576" w:hanging="576"/>
              <w:rPr>
                <w:rFonts w:eastAsia="Calibri"/>
                <w:sz w:val="22"/>
                <w:szCs w:val="22"/>
              </w:rPr>
            </w:pPr>
            <w:r w:rsidRPr="00235E15">
              <w:rPr>
                <w:sz w:val="22"/>
                <w:szCs w:val="22"/>
              </w:rPr>
              <w:t>•      </w:t>
            </w:r>
            <w:r w:rsidRPr="00235E15">
              <w:rPr>
                <w:b/>
                <w:bCs/>
                <w:sz w:val="22"/>
                <w:szCs w:val="22"/>
              </w:rPr>
              <w:t>1 April 2024 (Monday) = 2nd meeting of WP1A/SG1 US prep process (11:00 am eastern)</w:t>
            </w:r>
          </w:p>
        </w:tc>
      </w:tr>
      <w:tr w:rsidR="00FF5752" w:rsidRPr="00235E15" w14:paraId="497B532F" w14:textId="77777777" w:rsidTr="00200175">
        <w:trPr>
          <w:jc w:val="center"/>
        </w:trPr>
        <w:tc>
          <w:tcPr>
            <w:tcW w:w="4627" w:type="pct"/>
          </w:tcPr>
          <w:p w14:paraId="6BD44581" w14:textId="77777777" w:rsidR="00FF5752" w:rsidRPr="00235E15" w:rsidRDefault="00FF5752" w:rsidP="00200175">
            <w:pPr>
              <w:ind w:left="576" w:hanging="576"/>
              <w:rPr>
                <w:rFonts w:eastAsia="Calibri"/>
                <w:sz w:val="22"/>
                <w:szCs w:val="22"/>
              </w:rPr>
            </w:pPr>
            <w:r w:rsidRPr="00235E15">
              <w:rPr>
                <w:sz w:val="22"/>
                <w:szCs w:val="22"/>
              </w:rPr>
              <w:t xml:space="preserve">•      17 April 2024 (Wednesday) = Updated drafts </w:t>
            </w:r>
            <w:r w:rsidRPr="00235E15">
              <w:rPr>
                <w:color w:val="FF0000"/>
                <w:sz w:val="22"/>
                <w:szCs w:val="22"/>
              </w:rPr>
              <w:t>due</w:t>
            </w:r>
            <w:r w:rsidRPr="00235E15">
              <w:rPr>
                <w:sz w:val="22"/>
                <w:szCs w:val="22"/>
              </w:rPr>
              <w:t xml:space="preserve"> no later than 12 noon Eastern</w:t>
            </w:r>
          </w:p>
        </w:tc>
      </w:tr>
      <w:tr w:rsidR="00FF5752" w:rsidRPr="00235E15" w14:paraId="1073E0A6" w14:textId="77777777" w:rsidTr="00200175">
        <w:trPr>
          <w:jc w:val="center"/>
        </w:trPr>
        <w:tc>
          <w:tcPr>
            <w:tcW w:w="4627" w:type="pct"/>
          </w:tcPr>
          <w:p w14:paraId="1B330C84" w14:textId="77777777" w:rsidR="00FF5752" w:rsidRPr="00235E15" w:rsidRDefault="00FF5752" w:rsidP="00200175">
            <w:pPr>
              <w:ind w:left="576" w:hanging="576"/>
              <w:rPr>
                <w:rFonts w:eastAsia="Calibri"/>
                <w:sz w:val="22"/>
                <w:szCs w:val="22"/>
              </w:rPr>
            </w:pPr>
            <w:r w:rsidRPr="00235E15">
              <w:rPr>
                <w:sz w:val="22"/>
                <w:szCs w:val="22"/>
              </w:rPr>
              <w:lastRenderedPageBreak/>
              <w:t>•      </w:t>
            </w:r>
            <w:r w:rsidRPr="00235E15">
              <w:rPr>
                <w:b/>
                <w:bCs/>
                <w:sz w:val="22"/>
                <w:szCs w:val="22"/>
              </w:rPr>
              <w:t>22 April 2024 (Monday) = 3rd meeting of WP1A/SG1 US prep process (11:00 am Eastern)</w:t>
            </w:r>
            <w:r w:rsidRPr="00235E15">
              <w:rPr>
                <w:sz w:val="22"/>
                <w:szCs w:val="22"/>
              </w:rPr>
              <w:t xml:space="preserve"> </w:t>
            </w:r>
          </w:p>
        </w:tc>
      </w:tr>
      <w:tr w:rsidR="00FF5752" w:rsidRPr="00235E15" w14:paraId="23BBC8CB" w14:textId="77777777" w:rsidTr="00200175">
        <w:trPr>
          <w:jc w:val="center"/>
        </w:trPr>
        <w:tc>
          <w:tcPr>
            <w:tcW w:w="4627" w:type="pct"/>
          </w:tcPr>
          <w:p w14:paraId="487DF8BA" w14:textId="77777777" w:rsidR="00FF5752" w:rsidRPr="00235E15" w:rsidRDefault="00FF5752" w:rsidP="00200175">
            <w:pPr>
              <w:ind w:left="576" w:hanging="576"/>
              <w:rPr>
                <w:rFonts w:eastAsia="Calibri"/>
                <w:sz w:val="22"/>
                <w:szCs w:val="22"/>
              </w:rPr>
            </w:pPr>
            <w:r w:rsidRPr="00235E15">
              <w:rPr>
                <w:sz w:val="22"/>
                <w:szCs w:val="22"/>
              </w:rPr>
              <w:t xml:space="preserve">•      1 May 2024 (Wednesday) = Final drafts </w:t>
            </w:r>
            <w:r w:rsidRPr="00235E15">
              <w:rPr>
                <w:color w:val="FF0000"/>
                <w:sz w:val="22"/>
                <w:szCs w:val="22"/>
              </w:rPr>
              <w:t>due</w:t>
            </w:r>
            <w:r w:rsidRPr="00235E15">
              <w:rPr>
                <w:sz w:val="22"/>
                <w:szCs w:val="22"/>
              </w:rPr>
              <w:t xml:space="preserve"> no later than 12 noon Eastern</w:t>
            </w:r>
          </w:p>
        </w:tc>
      </w:tr>
      <w:tr w:rsidR="00FF5752" w:rsidRPr="00235E15" w14:paraId="4E9BEBE3" w14:textId="77777777" w:rsidTr="00200175">
        <w:trPr>
          <w:jc w:val="center"/>
        </w:trPr>
        <w:tc>
          <w:tcPr>
            <w:tcW w:w="4627" w:type="pct"/>
          </w:tcPr>
          <w:p w14:paraId="7612E9B0" w14:textId="77777777" w:rsidR="00FF5752" w:rsidRPr="00235E15" w:rsidRDefault="00FF5752" w:rsidP="00200175">
            <w:pPr>
              <w:ind w:left="576" w:hanging="576"/>
              <w:rPr>
                <w:rFonts w:eastAsia="Calibri"/>
                <w:sz w:val="22"/>
                <w:szCs w:val="22"/>
              </w:rPr>
            </w:pPr>
            <w:r w:rsidRPr="00235E15">
              <w:rPr>
                <w:sz w:val="22"/>
                <w:szCs w:val="22"/>
              </w:rPr>
              <w:t>•      </w:t>
            </w:r>
            <w:r w:rsidRPr="00235E15">
              <w:rPr>
                <w:b/>
                <w:bCs/>
                <w:sz w:val="22"/>
                <w:szCs w:val="22"/>
              </w:rPr>
              <w:t xml:space="preserve">6 May 2024 (Monday) = 4th and final </w:t>
            </w:r>
            <w:proofErr w:type="gramStart"/>
            <w:r w:rsidRPr="00235E15">
              <w:rPr>
                <w:b/>
                <w:bCs/>
                <w:sz w:val="22"/>
                <w:szCs w:val="22"/>
              </w:rPr>
              <w:t>meeting</w:t>
            </w:r>
            <w:proofErr w:type="gramEnd"/>
            <w:r w:rsidRPr="00235E15">
              <w:rPr>
                <w:b/>
                <w:bCs/>
                <w:sz w:val="22"/>
                <w:szCs w:val="22"/>
              </w:rPr>
              <w:t xml:space="preserve"> of WP1A/SG1 US prep process (11:00 am Eastern)</w:t>
            </w:r>
          </w:p>
        </w:tc>
      </w:tr>
      <w:tr w:rsidR="00FF5752" w:rsidRPr="00235E15" w14:paraId="1D5084BB" w14:textId="77777777" w:rsidTr="00200175">
        <w:trPr>
          <w:jc w:val="center"/>
        </w:trPr>
        <w:tc>
          <w:tcPr>
            <w:tcW w:w="4627" w:type="pct"/>
          </w:tcPr>
          <w:p w14:paraId="4EB5537B" w14:textId="77777777" w:rsidR="00FF5752" w:rsidRPr="00235E15" w:rsidRDefault="00FF5752" w:rsidP="00200175">
            <w:pPr>
              <w:ind w:left="576" w:hanging="576"/>
              <w:rPr>
                <w:sz w:val="22"/>
                <w:szCs w:val="22"/>
              </w:rPr>
            </w:pPr>
            <w:r w:rsidRPr="00235E15">
              <w:rPr>
                <w:sz w:val="22"/>
                <w:szCs w:val="22"/>
              </w:rPr>
              <w:t xml:space="preserve">•      9 May 2024 (Thursday) = NC versions of drafts </w:t>
            </w:r>
            <w:r w:rsidRPr="00235E15">
              <w:rPr>
                <w:color w:val="FF0000"/>
                <w:sz w:val="22"/>
                <w:szCs w:val="22"/>
              </w:rPr>
              <w:t xml:space="preserve">due </w:t>
            </w:r>
            <w:r w:rsidRPr="00235E15">
              <w:rPr>
                <w:sz w:val="22"/>
                <w:szCs w:val="22"/>
              </w:rPr>
              <w:t>no later than 12 noon Eastern</w:t>
            </w:r>
          </w:p>
        </w:tc>
      </w:tr>
      <w:tr w:rsidR="00FF5752" w:rsidRPr="00235E15" w14:paraId="77231A24" w14:textId="77777777" w:rsidTr="00200175">
        <w:trPr>
          <w:jc w:val="center"/>
        </w:trPr>
        <w:tc>
          <w:tcPr>
            <w:tcW w:w="4627" w:type="pct"/>
          </w:tcPr>
          <w:p w14:paraId="3500B4C1" w14:textId="77777777" w:rsidR="00FF5752" w:rsidRPr="00235E15" w:rsidRDefault="00FF5752" w:rsidP="00200175">
            <w:pPr>
              <w:ind w:left="576" w:hanging="576"/>
              <w:rPr>
                <w:rFonts w:eastAsia="Calibri"/>
                <w:sz w:val="22"/>
                <w:szCs w:val="22"/>
              </w:rPr>
            </w:pPr>
            <w:r w:rsidRPr="00235E15">
              <w:rPr>
                <w:sz w:val="22"/>
                <w:szCs w:val="22"/>
              </w:rPr>
              <w:t>•      13 May 2024 (Monday) = Documents enter National Committee review</w:t>
            </w:r>
          </w:p>
        </w:tc>
      </w:tr>
      <w:tr w:rsidR="00FF5752" w:rsidRPr="00235E15" w14:paraId="036C5A9A" w14:textId="77777777" w:rsidTr="00200175">
        <w:trPr>
          <w:jc w:val="center"/>
        </w:trPr>
        <w:tc>
          <w:tcPr>
            <w:tcW w:w="4627" w:type="pct"/>
          </w:tcPr>
          <w:p w14:paraId="18AEC29A" w14:textId="77777777" w:rsidR="00FF5752" w:rsidRPr="00235E15" w:rsidRDefault="00FF5752" w:rsidP="00200175">
            <w:pPr>
              <w:ind w:left="576" w:hanging="576"/>
              <w:jc w:val="center"/>
              <w:rPr>
                <w:sz w:val="22"/>
                <w:szCs w:val="22"/>
              </w:rPr>
            </w:pPr>
            <w:r w:rsidRPr="00235E15">
              <w:rPr>
                <w:sz w:val="22"/>
                <w:szCs w:val="22"/>
              </w:rPr>
              <w:t>Interval to resolve differences in National Committee</w:t>
            </w:r>
          </w:p>
        </w:tc>
      </w:tr>
      <w:tr w:rsidR="00FF5752" w:rsidRPr="00235E15" w14:paraId="1A1FA1F0" w14:textId="77777777" w:rsidTr="00200175">
        <w:trPr>
          <w:jc w:val="center"/>
        </w:trPr>
        <w:tc>
          <w:tcPr>
            <w:tcW w:w="4627" w:type="pct"/>
          </w:tcPr>
          <w:p w14:paraId="6EDC7273" w14:textId="77777777" w:rsidR="00FF5752" w:rsidRPr="00235E15" w:rsidRDefault="00FF5752" w:rsidP="00200175">
            <w:pPr>
              <w:ind w:left="576" w:hanging="576"/>
              <w:rPr>
                <w:rFonts w:eastAsia="Calibri"/>
                <w:sz w:val="22"/>
                <w:szCs w:val="22"/>
              </w:rPr>
            </w:pPr>
            <w:r w:rsidRPr="00235E15">
              <w:rPr>
                <w:sz w:val="22"/>
                <w:szCs w:val="22"/>
              </w:rPr>
              <w:t>•      24 May 2024 (Friday) = Close of National Committee review</w:t>
            </w:r>
          </w:p>
        </w:tc>
      </w:tr>
      <w:tr w:rsidR="00FF5752" w:rsidRPr="00235E15" w14:paraId="30A5B7B9" w14:textId="77777777" w:rsidTr="00200175">
        <w:trPr>
          <w:jc w:val="center"/>
        </w:trPr>
        <w:tc>
          <w:tcPr>
            <w:tcW w:w="4627" w:type="pct"/>
          </w:tcPr>
          <w:p w14:paraId="4A9426EA" w14:textId="77777777" w:rsidR="00FF5752" w:rsidRPr="00235E15" w:rsidRDefault="00FF5752" w:rsidP="00200175">
            <w:pPr>
              <w:ind w:left="576" w:hanging="576"/>
              <w:jc w:val="center"/>
              <w:rPr>
                <w:sz w:val="22"/>
                <w:szCs w:val="22"/>
              </w:rPr>
            </w:pPr>
            <w:r w:rsidRPr="00235E15">
              <w:rPr>
                <w:sz w:val="22"/>
                <w:szCs w:val="22"/>
              </w:rPr>
              <w:t>Interval for Reconciliation (NTIA/FCC/State), as needed</w:t>
            </w:r>
          </w:p>
        </w:tc>
      </w:tr>
      <w:tr w:rsidR="00FF5752" w:rsidRPr="00235E15" w14:paraId="1231AFE5" w14:textId="77777777" w:rsidTr="00200175">
        <w:trPr>
          <w:jc w:val="center"/>
        </w:trPr>
        <w:tc>
          <w:tcPr>
            <w:tcW w:w="4627" w:type="pct"/>
          </w:tcPr>
          <w:p w14:paraId="60861071" w14:textId="77777777" w:rsidR="00FF5752" w:rsidRPr="00235E15" w:rsidRDefault="00FF5752" w:rsidP="00200175">
            <w:pPr>
              <w:ind w:left="576" w:hanging="576"/>
              <w:rPr>
                <w:rFonts w:eastAsia="Calibri"/>
                <w:sz w:val="22"/>
                <w:szCs w:val="22"/>
              </w:rPr>
            </w:pPr>
            <w:r w:rsidRPr="00235E15">
              <w:rPr>
                <w:sz w:val="22"/>
                <w:szCs w:val="22"/>
              </w:rPr>
              <w:t xml:space="preserve">•      31 May 2024 (Friday) = Deadline for contributions to the ITU </w:t>
            </w:r>
          </w:p>
        </w:tc>
      </w:tr>
      <w:tr w:rsidR="00FF5752" w:rsidRPr="00235E15" w14:paraId="0132E854" w14:textId="77777777" w:rsidTr="00200175">
        <w:trPr>
          <w:jc w:val="center"/>
        </w:trPr>
        <w:tc>
          <w:tcPr>
            <w:tcW w:w="4627" w:type="pct"/>
          </w:tcPr>
          <w:p w14:paraId="1735ACCD" w14:textId="77777777" w:rsidR="00FF5752" w:rsidRPr="00235E15" w:rsidRDefault="00FF5752" w:rsidP="00200175">
            <w:pPr>
              <w:ind w:left="576" w:hanging="576"/>
              <w:rPr>
                <w:sz w:val="22"/>
                <w:szCs w:val="22"/>
              </w:rPr>
            </w:pPr>
            <w:r w:rsidRPr="00235E15">
              <w:rPr>
                <w:sz w:val="22"/>
                <w:szCs w:val="22"/>
              </w:rPr>
              <w:t>•      </w:t>
            </w:r>
            <w:r w:rsidRPr="00235E15">
              <w:rPr>
                <w:b/>
                <w:bCs/>
                <w:sz w:val="22"/>
                <w:szCs w:val="22"/>
              </w:rPr>
              <w:t>6 June 2024 (Thursday) = USWP1A/SG1 delegation meeting (11:00 am Eastern)</w:t>
            </w:r>
          </w:p>
        </w:tc>
      </w:tr>
      <w:tr w:rsidR="00FF5752" w:rsidRPr="00235E15" w14:paraId="50B8231F" w14:textId="77777777" w:rsidTr="00200175">
        <w:trPr>
          <w:jc w:val="center"/>
        </w:trPr>
        <w:tc>
          <w:tcPr>
            <w:tcW w:w="4627" w:type="pct"/>
          </w:tcPr>
          <w:p w14:paraId="1907864E" w14:textId="77777777" w:rsidR="00FF5752" w:rsidRPr="00235E15" w:rsidRDefault="00FF5752" w:rsidP="00200175">
            <w:pPr>
              <w:ind w:left="576" w:hanging="576"/>
              <w:rPr>
                <w:rFonts w:eastAsia="Calibri"/>
                <w:sz w:val="22"/>
                <w:szCs w:val="22"/>
              </w:rPr>
            </w:pPr>
            <w:r w:rsidRPr="00235E15">
              <w:rPr>
                <w:sz w:val="22"/>
                <w:szCs w:val="22"/>
              </w:rPr>
              <w:t>•      12-19 June 2024 (Wednesday-Wednesday) = Working Party 1A meeting (Geneva)</w:t>
            </w:r>
          </w:p>
        </w:tc>
      </w:tr>
      <w:tr w:rsidR="00FF5752" w:rsidRPr="00235E15" w14:paraId="78F3E21D" w14:textId="77777777" w:rsidTr="00200175">
        <w:trPr>
          <w:jc w:val="center"/>
        </w:trPr>
        <w:tc>
          <w:tcPr>
            <w:tcW w:w="4627" w:type="pct"/>
          </w:tcPr>
          <w:p w14:paraId="432837DD" w14:textId="77777777" w:rsidR="00FF5752" w:rsidRPr="00235E15" w:rsidRDefault="00FF5752" w:rsidP="00200175">
            <w:pPr>
              <w:ind w:left="576" w:hanging="576"/>
              <w:rPr>
                <w:sz w:val="22"/>
                <w:szCs w:val="22"/>
              </w:rPr>
            </w:pPr>
            <w:r w:rsidRPr="00235E15">
              <w:rPr>
                <w:sz w:val="22"/>
                <w:szCs w:val="22"/>
              </w:rPr>
              <w:t>•      20 June 2024 (Thursday) = Study Group 1 meeting</w:t>
            </w:r>
          </w:p>
        </w:tc>
      </w:tr>
    </w:tbl>
    <w:p w14:paraId="31940C5A" w14:textId="77777777" w:rsidR="00161B43" w:rsidRPr="00235E15" w:rsidRDefault="00161B43" w:rsidP="00161B43">
      <w:pPr>
        <w:rPr>
          <w:sz w:val="22"/>
          <w:szCs w:val="22"/>
        </w:rPr>
      </w:pPr>
    </w:p>
    <w:p w14:paraId="51C2A3F9" w14:textId="2D1A0C15" w:rsidR="00615DEE" w:rsidRPr="00235E15" w:rsidRDefault="00F034E7" w:rsidP="00374F6B">
      <w:pPr>
        <w:spacing w:before="120" w:after="240"/>
        <w:rPr>
          <w:sz w:val="22"/>
          <w:szCs w:val="22"/>
        </w:rPr>
      </w:pPr>
      <w:r w:rsidRPr="00235E15">
        <w:rPr>
          <w:sz w:val="22"/>
          <w:szCs w:val="22"/>
        </w:rPr>
        <w:t>5</w:t>
      </w:r>
      <w:r w:rsidR="00E82E88" w:rsidRPr="00235E15">
        <w:rPr>
          <w:sz w:val="22"/>
          <w:szCs w:val="22"/>
        </w:rPr>
        <w:t>.</w:t>
      </w:r>
      <w:r w:rsidR="00F76C91" w:rsidRPr="00235E15">
        <w:rPr>
          <w:sz w:val="22"/>
          <w:szCs w:val="22"/>
        </w:rPr>
        <w:tab/>
      </w:r>
      <w:r w:rsidR="00C875C8" w:rsidRPr="00235E15">
        <w:rPr>
          <w:sz w:val="22"/>
          <w:szCs w:val="22"/>
        </w:rPr>
        <w:t xml:space="preserve">Guidance </w:t>
      </w:r>
      <w:r w:rsidR="006B4073" w:rsidRPr="00235E15">
        <w:rPr>
          <w:sz w:val="22"/>
          <w:szCs w:val="22"/>
        </w:rPr>
        <w:t xml:space="preserve">on </w:t>
      </w:r>
      <w:r w:rsidR="00615DEE" w:rsidRPr="00235E15">
        <w:rPr>
          <w:sz w:val="22"/>
          <w:szCs w:val="22"/>
        </w:rPr>
        <w:t>registration</w:t>
      </w:r>
      <w:r w:rsidR="00315864" w:rsidRPr="00235E15">
        <w:rPr>
          <w:sz w:val="22"/>
          <w:szCs w:val="22"/>
        </w:rPr>
        <w:t xml:space="preserve">. </w:t>
      </w:r>
      <w:hyperlink r:id="rId28" w:history="1">
        <w:r w:rsidR="00315864" w:rsidRPr="00235E15">
          <w:rPr>
            <w:rStyle w:val="Hyperlink"/>
            <w:sz w:val="22"/>
            <w:szCs w:val="22"/>
          </w:rPr>
          <w:t>https://www.itu.int/en/ITU-R/information/events/Pages/online-info.aspx</w:t>
        </w:r>
      </w:hyperlink>
      <w:r w:rsidR="00C44E01" w:rsidRPr="00235E15">
        <w:rPr>
          <w:rStyle w:val="Hyperlink"/>
          <w:sz w:val="22"/>
          <w:szCs w:val="22"/>
          <w:u w:val="none"/>
        </w:rPr>
        <w:t xml:space="preserve">  </w:t>
      </w:r>
      <w:r w:rsidR="00C44E01" w:rsidRPr="00235E15">
        <w:rPr>
          <w:sz w:val="22"/>
          <w:szCs w:val="22"/>
        </w:rPr>
        <w:t>Note:  Regular participation in US preparations is a requirement for inclusion on the US delegation.</w:t>
      </w:r>
      <w:r w:rsidR="005F7A99" w:rsidRPr="00235E15">
        <w:rPr>
          <w:sz w:val="22"/>
          <w:szCs w:val="22"/>
        </w:rPr>
        <w:t xml:space="preserve">  </w:t>
      </w:r>
      <w:r w:rsidR="000D17ED" w:rsidRPr="00235E15">
        <w:rPr>
          <w:sz w:val="22"/>
          <w:szCs w:val="22"/>
        </w:rPr>
        <w:t xml:space="preserve">The ITU </w:t>
      </w:r>
      <w:r w:rsidR="00646BD7" w:rsidRPr="00235E15">
        <w:rPr>
          <w:sz w:val="22"/>
          <w:szCs w:val="22"/>
        </w:rPr>
        <w:t>will open registration on 20 March</w:t>
      </w:r>
      <w:proofErr w:type="gramStart"/>
      <w:r w:rsidR="00646BD7" w:rsidRPr="00235E15">
        <w:rPr>
          <w:sz w:val="22"/>
          <w:szCs w:val="22"/>
        </w:rPr>
        <w:t xml:space="preserve">, </w:t>
      </w:r>
      <w:r w:rsidR="00663549" w:rsidRPr="00235E15">
        <w:rPr>
          <w:sz w:val="22"/>
          <w:szCs w:val="22"/>
        </w:rPr>
        <w:t>,</w:t>
      </w:r>
      <w:proofErr w:type="gramEnd"/>
      <w:r w:rsidR="00663549" w:rsidRPr="00235E15">
        <w:rPr>
          <w:sz w:val="22"/>
          <w:szCs w:val="22"/>
        </w:rPr>
        <w:t xml:space="preserve"> but </w:t>
      </w:r>
      <w:r w:rsidR="00663549" w:rsidRPr="00235E15">
        <w:rPr>
          <w:sz w:val="22"/>
          <w:szCs w:val="22"/>
          <w:u w:val="single"/>
        </w:rPr>
        <w:t xml:space="preserve">DO NOT register </w:t>
      </w:r>
      <w:r w:rsidR="00663549" w:rsidRPr="00235E15">
        <w:rPr>
          <w:color w:val="FF0000"/>
          <w:sz w:val="22"/>
          <w:szCs w:val="22"/>
          <w:u w:val="single"/>
        </w:rPr>
        <w:t>until</w:t>
      </w:r>
      <w:r w:rsidR="00663549" w:rsidRPr="00235E15">
        <w:rPr>
          <w:color w:val="FF0000"/>
          <w:sz w:val="22"/>
          <w:szCs w:val="22"/>
        </w:rPr>
        <w:t xml:space="preserve"> </w:t>
      </w:r>
      <w:r w:rsidR="00663549" w:rsidRPr="00235E15">
        <w:rPr>
          <w:sz w:val="22"/>
          <w:szCs w:val="22"/>
        </w:rPr>
        <w:t>you have met the requirement to participate in at least 50% of the US preparatory meetings. Starting after the second preparatory meeting, the US Chair will distribute a list of those who are eligible to self-register on the ITU website</w:t>
      </w:r>
      <w:r w:rsidR="00B82330" w:rsidRPr="00235E15">
        <w:rPr>
          <w:sz w:val="22"/>
          <w:szCs w:val="22"/>
        </w:rPr>
        <w:t>.</w:t>
      </w:r>
    </w:p>
    <w:p w14:paraId="441AC629" w14:textId="69D769E6" w:rsidR="00C875C8" w:rsidRPr="00235E15" w:rsidRDefault="00615DEE" w:rsidP="00374F6B">
      <w:pPr>
        <w:spacing w:before="120" w:after="240"/>
        <w:rPr>
          <w:sz w:val="22"/>
          <w:szCs w:val="22"/>
        </w:rPr>
      </w:pPr>
      <w:r w:rsidRPr="00235E15">
        <w:rPr>
          <w:sz w:val="22"/>
          <w:szCs w:val="22"/>
        </w:rPr>
        <w:t>6.</w:t>
      </w:r>
      <w:r w:rsidRPr="00235E15">
        <w:rPr>
          <w:sz w:val="22"/>
          <w:szCs w:val="22"/>
        </w:rPr>
        <w:tab/>
        <w:t xml:space="preserve">Guidance on </w:t>
      </w:r>
      <w:r w:rsidR="006B4073" w:rsidRPr="00235E15">
        <w:rPr>
          <w:sz w:val="22"/>
          <w:szCs w:val="22"/>
        </w:rPr>
        <w:t>authoring contributions</w:t>
      </w:r>
      <w:r w:rsidR="00C875C8" w:rsidRPr="00235E15">
        <w:rPr>
          <w:sz w:val="22"/>
          <w:szCs w:val="22"/>
        </w:rPr>
        <w:t xml:space="preserve"> in Attachment</w:t>
      </w:r>
      <w:r w:rsidR="00315864" w:rsidRPr="00235E15">
        <w:rPr>
          <w:sz w:val="22"/>
          <w:szCs w:val="22"/>
        </w:rPr>
        <w:t xml:space="preserve">.  </w:t>
      </w:r>
      <w:r w:rsidR="00CD0A6A" w:rsidRPr="00235E15">
        <w:rPr>
          <w:sz w:val="22"/>
          <w:szCs w:val="22"/>
        </w:rPr>
        <w:t>Address</w:t>
      </w:r>
      <w:r w:rsidR="00315864" w:rsidRPr="00235E15">
        <w:rPr>
          <w:sz w:val="22"/>
          <w:szCs w:val="22"/>
        </w:rPr>
        <w:t xml:space="preserve"> group mailings to </w:t>
      </w:r>
      <w:hyperlink r:id="rId29" w:history="1">
        <w:r w:rsidR="00315864" w:rsidRPr="00235E15">
          <w:rPr>
            <w:rStyle w:val="Hyperlink"/>
            <w:sz w:val="22"/>
            <w:szCs w:val="22"/>
          </w:rPr>
          <w:t>usworkingparty1a@osmmail.ntia.doc.gov</w:t>
        </w:r>
      </w:hyperlink>
      <w:r w:rsidR="00DB13A2" w:rsidRPr="00235E15">
        <w:rPr>
          <w:sz w:val="22"/>
          <w:szCs w:val="22"/>
        </w:rPr>
        <w:t xml:space="preserve"> (or </w:t>
      </w:r>
      <w:hyperlink r:id="rId30" w:history="1">
        <w:r w:rsidR="00DB13A2" w:rsidRPr="00235E15">
          <w:rPr>
            <w:rStyle w:val="Hyperlink"/>
            <w:sz w:val="22"/>
            <w:szCs w:val="22"/>
          </w:rPr>
          <w:t>usstudygroup1@osmmail.ntia.doc.gov</w:t>
        </w:r>
      </w:hyperlink>
      <w:r w:rsidR="00DB13A2" w:rsidRPr="00235E15">
        <w:rPr>
          <w:sz w:val="22"/>
          <w:szCs w:val="22"/>
        </w:rPr>
        <w:t>, as appropriate).</w:t>
      </w:r>
      <w:r w:rsidR="00315864" w:rsidRPr="00235E15">
        <w:rPr>
          <w:sz w:val="22"/>
          <w:szCs w:val="22"/>
        </w:rPr>
        <w:t xml:space="preserve">   </w:t>
      </w:r>
    </w:p>
    <w:p w14:paraId="5458F904" w14:textId="65DBE2C1" w:rsidR="00E82E88" w:rsidRPr="00235E15" w:rsidRDefault="006C3084" w:rsidP="00374F6B">
      <w:pPr>
        <w:spacing w:before="120" w:after="240"/>
        <w:rPr>
          <w:sz w:val="22"/>
          <w:szCs w:val="22"/>
        </w:rPr>
      </w:pPr>
      <w:r w:rsidRPr="00235E15">
        <w:rPr>
          <w:sz w:val="22"/>
          <w:szCs w:val="22"/>
        </w:rPr>
        <w:t>7</w:t>
      </w:r>
      <w:r w:rsidR="00C875C8" w:rsidRPr="00235E15">
        <w:rPr>
          <w:sz w:val="22"/>
          <w:szCs w:val="22"/>
        </w:rPr>
        <w:t>.</w:t>
      </w:r>
      <w:r w:rsidR="00C875C8" w:rsidRPr="00235E15">
        <w:rPr>
          <w:sz w:val="22"/>
          <w:szCs w:val="22"/>
        </w:rPr>
        <w:tab/>
      </w:r>
      <w:r w:rsidR="00E82E88" w:rsidRPr="00235E15">
        <w:rPr>
          <w:sz w:val="22"/>
          <w:szCs w:val="22"/>
        </w:rPr>
        <w:t xml:space="preserve">Any other business </w:t>
      </w:r>
    </w:p>
    <w:p w14:paraId="496F1882" w14:textId="77777777" w:rsidR="00B2583D" w:rsidRPr="00235E15" w:rsidRDefault="00B2583D" w:rsidP="00B2583D">
      <w:pPr>
        <w:rPr>
          <w:sz w:val="22"/>
          <w:szCs w:val="22"/>
        </w:rPr>
      </w:pPr>
    </w:p>
    <w:p w14:paraId="7455FA6C" w14:textId="0C7799C4" w:rsidR="00E82E88" w:rsidRPr="00235E15" w:rsidRDefault="00B2583D" w:rsidP="00B2583D">
      <w:pPr>
        <w:shd w:val="clear" w:color="auto" w:fill="FFFFFF"/>
        <w:jc w:val="right"/>
        <w:rPr>
          <w:rFonts w:eastAsiaTheme="minorEastAsia"/>
          <w:noProof/>
          <w:color w:val="000000"/>
          <w:sz w:val="22"/>
          <w:szCs w:val="22"/>
        </w:rPr>
      </w:pPr>
      <w:bookmarkStart w:id="4" w:name="_MailAutoSig"/>
      <w:r w:rsidRPr="00235E15">
        <w:rPr>
          <w:rFonts w:eastAsiaTheme="minorEastAsia"/>
          <w:noProof/>
          <w:color w:val="000000"/>
          <w:sz w:val="22"/>
          <w:szCs w:val="22"/>
        </w:rPr>
        <w:t>Amy L. SANDERS</w:t>
      </w:r>
      <w:r w:rsidRPr="00235E15">
        <w:rPr>
          <w:rFonts w:eastAsiaTheme="minorEastAsia"/>
          <w:noProof/>
          <w:color w:val="000000"/>
          <w:sz w:val="22"/>
          <w:szCs w:val="22"/>
        </w:rPr>
        <w:br/>
        <w:t>US Chair of ITU-R Study Group 1 and Working Party 1A</w:t>
      </w:r>
      <w:r w:rsidRPr="00235E15">
        <w:rPr>
          <w:rFonts w:eastAsiaTheme="minorEastAsia"/>
          <w:noProof/>
          <w:color w:val="000000"/>
          <w:sz w:val="22"/>
          <w:szCs w:val="22"/>
        </w:rPr>
        <w:br/>
        <w:t xml:space="preserve">Mobile: +1 202-360-2677 </w:t>
      </w:r>
      <w:r w:rsidRPr="00235E15">
        <w:rPr>
          <w:rFonts w:eastAsiaTheme="minorEastAsia"/>
          <w:noProof/>
          <w:color w:val="000000"/>
          <w:sz w:val="22"/>
          <w:szCs w:val="22"/>
        </w:rPr>
        <w:br/>
      </w:r>
      <w:hyperlink r:id="rId31" w:history="1">
        <w:r w:rsidR="00AB4885" w:rsidRPr="00235E15">
          <w:rPr>
            <w:rStyle w:val="Hyperlink"/>
            <w:rFonts w:eastAsiaTheme="minorEastAsia"/>
            <w:noProof/>
            <w:sz w:val="22"/>
            <w:szCs w:val="22"/>
          </w:rPr>
          <w:t>asanders@ntia.gov</w:t>
        </w:r>
      </w:hyperlink>
      <w:r w:rsidRPr="00235E15">
        <w:rPr>
          <w:rFonts w:eastAsiaTheme="minorEastAsia"/>
          <w:noProof/>
          <w:color w:val="000000"/>
          <w:sz w:val="22"/>
          <w:szCs w:val="22"/>
        </w:rPr>
        <w:t xml:space="preserve"> </w:t>
      </w:r>
      <w:bookmarkEnd w:id="4"/>
    </w:p>
    <w:p w14:paraId="17E95D13" w14:textId="6EA45A78" w:rsidR="00C875C8" w:rsidRPr="00235E15" w:rsidRDefault="00C875C8" w:rsidP="00B2583D">
      <w:pPr>
        <w:shd w:val="clear" w:color="auto" w:fill="FFFFFF"/>
        <w:jc w:val="right"/>
        <w:rPr>
          <w:rFonts w:eastAsiaTheme="minorEastAsia"/>
          <w:noProof/>
          <w:color w:val="000000"/>
          <w:sz w:val="22"/>
          <w:szCs w:val="22"/>
        </w:rPr>
      </w:pPr>
    </w:p>
    <w:p w14:paraId="0F291677" w14:textId="0723A22B" w:rsidR="00EA798C" w:rsidRPr="00235E15" w:rsidRDefault="00C875C8" w:rsidP="00C875C8">
      <w:pPr>
        <w:shd w:val="clear" w:color="auto" w:fill="FFFFFF"/>
        <w:rPr>
          <w:rFonts w:eastAsiaTheme="minorEastAsia"/>
          <w:noProof/>
          <w:color w:val="000000"/>
          <w:sz w:val="22"/>
          <w:szCs w:val="22"/>
        </w:rPr>
      </w:pPr>
      <w:r w:rsidRPr="00235E15">
        <w:rPr>
          <w:rFonts w:eastAsiaTheme="minorEastAsia"/>
          <w:noProof/>
          <w:color w:val="000000"/>
          <w:sz w:val="22"/>
          <w:szCs w:val="22"/>
        </w:rPr>
        <w:t xml:space="preserve">Attachment: </w:t>
      </w:r>
      <w:r w:rsidR="00EA798C" w:rsidRPr="00235E15">
        <w:rPr>
          <w:rFonts w:eastAsiaTheme="minorEastAsia"/>
          <w:noProof/>
          <w:color w:val="000000"/>
          <w:sz w:val="22"/>
          <w:szCs w:val="22"/>
        </w:rPr>
        <w:t xml:space="preserve"> </w:t>
      </w:r>
    </w:p>
    <w:p w14:paraId="750D1330" w14:textId="4535447B" w:rsidR="0023219F" w:rsidRPr="00235E15" w:rsidRDefault="0023219F" w:rsidP="0023219F">
      <w:pPr>
        <w:rPr>
          <w:rFonts w:eastAsia="Calibri"/>
          <w:color w:val="000000"/>
          <w:sz w:val="22"/>
          <w:szCs w:val="22"/>
        </w:rPr>
      </w:pPr>
      <w:r w:rsidRPr="00235E15">
        <w:rPr>
          <w:rFonts w:eastAsia="Calibri"/>
          <w:color w:val="000000"/>
          <w:sz w:val="22"/>
          <w:szCs w:val="22"/>
        </w:rPr>
        <w:t xml:space="preserve">Guidelines on how to author </w:t>
      </w:r>
      <w:r w:rsidR="00D51D32" w:rsidRPr="00235E15">
        <w:rPr>
          <w:rFonts w:eastAsia="Calibri"/>
          <w:color w:val="000000"/>
          <w:sz w:val="22"/>
          <w:szCs w:val="22"/>
        </w:rPr>
        <w:t>draft</w:t>
      </w:r>
      <w:r w:rsidRPr="00235E15">
        <w:rPr>
          <w:rFonts w:eastAsia="Calibri"/>
          <w:color w:val="000000"/>
          <w:sz w:val="22"/>
          <w:szCs w:val="22"/>
        </w:rPr>
        <w:t xml:space="preserve"> contributions for US Working Party </w:t>
      </w:r>
      <w:proofErr w:type="gramStart"/>
      <w:r w:rsidRPr="00235E15">
        <w:rPr>
          <w:rFonts w:eastAsia="Calibri"/>
          <w:color w:val="000000"/>
          <w:sz w:val="22"/>
          <w:szCs w:val="22"/>
        </w:rPr>
        <w:t>1A</w:t>
      </w:r>
      <w:proofErr w:type="gramEnd"/>
    </w:p>
    <w:p w14:paraId="05B1A84F" w14:textId="0B929BB2" w:rsidR="00C875C8" w:rsidRPr="00235E15" w:rsidRDefault="00C875C8">
      <w:pPr>
        <w:rPr>
          <w:rFonts w:eastAsiaTheme="minorEastAsia"/>
          <w:noProof/>
          <w:color w:val="000000"/>
          <w:sz w:val="22"/>
          <w:szCs w:val="22"/>
        </w:rPr>
      </w:pPr>
      <w:r w:rsidRPr="00235E15">
        <w:rPr>
          <w:rFonts w:eastAsiaTheme="minorEastAsia"/>
          <w:noProof/>
          <w:color w:val="000000"/>
          <w:sz w:val="22"/>
          <w:szCs w:val="22"/>
        </w:rPr>
        <w:br w:type="page"/>
      </w:r>
    </w:p>
    <w:p w14:paraId="0CBB9F47" w14:textId="77777777" w:rsidR="00A94484" w:rsidRPr="00235E15" w:rsidRDefault="00A94484" w:rsidP="00A94484">
      <w:pPr>
        <w:rPr>
          <w:rFonts w:eastAsia="Calibri"/>
          <w:sz w:val="22"/>
          <w:szCs w:val="22"/>
        </w:rPr>
      </w:pPr>
    </w:p>
    <w:p w14:paraId="1758E9C7" w14:textId="2B75918A" w:rsidR="005572E0" w:rsidRPr="00235E15" w:rsidRDefault="005572E0" w:rsidP="005572E0">
      <w:pPr>
        <w:ind w:left="-270"/>
        <w:jc w:val="center"/>
        <w:rPr>
          <w:rFonts w:eastAsia="Calibri"/>
          <w:b/>
          <w:bCs/>
          <w:color w:val="000000"/>
          <w:sz w:val="22"/>
          <w:szCs w:val="22"/>
        </w:rPr>
      </w:pPr>
      <w:r w:rsidRPr="00235E15">
        <w:rPr>
          <w:rFonts w:eastAsia="Calibri"/>
          <w:b/>
          <w:bCs/>
          <w:color w:val="000000"/>
          <w:sz w:val="22"/>
          <w:szCs w:val="22"/>
        </w:rPr>
        <w:t xml:space="preserve">Guidelines on how to author draft contributions for US Working Party </w:t>
      </w:r>
      <w:proofErr w:type="gramStart"/>
      <w:r w:rsidRPr="00235E15">
        <w:rPr>
          <w:rFonts w:eastAsia="Calibri"/>
          <w:b/>
          <w:bCs/>
          <w:color w:val="000000"/>
          <w:sz w:val="22"/>
          <w:szCs w:val="22"/>
        </w:rPr>
        <w:t>1A</w:t>
      </w:r>
      <w:proofErr w:type="gramEnd"/>
    </w:p>
    <w:p w14:paraId="490D4298" w14:textId="77777777" w:rsidR="005572E0" w:rsidRPr="00235E15" w:rsidRDefault="005572E0" w:rsidP="005572E0">
      <w:pPr>
        <w:jc w:val="center"/>
        <w:rPr>
          <w:rFonts w:eastAsia="Calibri"/>
          <w:b/>
          <w:bCs/>
          <w:color w:val="000000"/>
          <w:sz w:val="22"/>
          <w:szCs w:val="22"/>
        </w:rPr>
      </w:pPr>
    </w:p>
    <w:p w14:paraId="1CC0B01D" w14:textId="77777777" w:rsidR="005572E0" w:rsidRPr="00235E15" w:rsidRDefault="005572E0" w:rsidP="005572E0">
      <w:pPr>
        <w:jc w:val="center"/>
        <w:rPr>
          <w:rFonts w:eastAsia="Calibri"/>
          <w:color w:val="000000"/>
          <w:sz w:val="22"/>
          <w:szCs w:val="22"/>
        </w:rPr>
      </w:pPr>
      <w:r w:rsidRPr="00235E15">
        <w:rPr>
          <w:rFonts w:eastAsia="Calibri"/>
          <w:color w:val="000000"/>
          <w:sz w:val="22"/>
          <w:szCs w:val="22"/>
        </w:rPr>
        <w:t xml:space="preserve">This guidance and any related documents are on the USWP1A website: </w:t>
      </w:r>
      <w:hyperlink r:id="rId32" w:history="1">
        <w:r w:rsidRPr="00235E15">
          <w:rPr>
            <w:rStyle w:val="Hyperlink"/>
            <w:rFonts w:eastAsia="Calibri"/>
            <w:sz w:val="22"/>
            <w:szCs w:val="22"/>
          </w:rPr>
          <w:t>https://uspreps.ntia.gov/wp1a</w:t>
        </w:r>
      </w:hyperlink>
      <w:r w:rsidRPr="00235E15">
        <w:rPr>
          <w:rFonts w:eastAsia="Calibri"/>
          <w:color w:val="000000"/>
          <w:sz w:val="22"/>
          <w:szCs w:val="22"/>
        </w:rPr>
        <w:t xml:space="preserve"> </w:t>
      </w:r>
    </w:p>
    <w:p w14:paraId="27311BC8" w14:textId="77777777" w:rsidR="005572E0" w:rsidRPr="00235E15" w:rsidRDefault="005572E0" w:rsidP="005572E0">
      <w:pPr>
        <w:shd w:val="clear" w:color="auto" w:fill="FFFFFF"/>
        <w:spacing w:after="160" w:line="259" w:lineRule="auto"/>
        <w:ind w:left="450"/>
        <w:contextualSpacing/>
        <w:rPr>
          <w:rFonts w:eastAsia="Calibri"/>
          <w:color w:val="000000"/>
          <w:sz w:val="22"/>
          <w:szCs w:val="22"/>
        </w:rPr>
      </w:pPr>
    </w:p>
    <w:p w14:paraId="220399EE" w14:textId="77777777" w:rsidR="005572E0" w:rsidRPr="00235E15" w:rsidRDefault="005572E0" w:rsidP="005572E0">
      <w:pPr>
        <w:numPr>
          <w:ilvl w:val="0"/>
          <w:numId w:val="5"/>
        </w:numPr>
        <w:shd w:val="clear" w:color="auto" w:fill="FFFFFF"/>
        <w:spacing w:before="120"/>
        <w:ind w:left="450"/>
        <w:rPr>
          <w:rFonts w:eastAsia="Calibri"/>
          <w:color w:val="000000"/>
          <w:sz w:val="22"/>
          <w:szCs w:val="22"/>
        </w:rPr>
      </w:pPr>
      <w:r w:rsidRPr="00235E15">
        <w:rPr>
          <w:rFonts w:eastAsia="Calibri"/>
          <w:color w:val="000000"/>
          <w:sz w:val="22"/>
          <w:szCs w:val="22"/>
        </w:rPr>
        <w:t xml:space="preserve">Fact sheets - each draft input contribution needs a fact sheet.  Use the blank fact sheet in the Administrative </w:t>
      </w:r>
      <w:proofErr w:type="gramStart"/>
      <w:r w:rsidRPr="00235E15">
        <w:rPr>
          <w:rFonts w:eastAsia="Calibri"/>
          <w:color w:val="000000"/>
          <w:sz w:val="22"/>
          <w:szCs w:val="22"/>
        </w:rPr>
        <w:t>docs</w:t>
      </w:r>
      <w:proofErr w:type="gramEnd"/>
      <w:r w:rsidRPr="00235E15">
        <w:rPr>
          <w:rFonts w:eastAsia="Calibri"/>
          <w:color w:val="000000"/>
          <w:sz w:val="22"/>
          <w:szCs w:val="22"/>
        </w:rPr>
        <w:t xml:space="preserve"> folder on the USWP1A website (</w:t>
      </w:r>
      <w:hyperlink r:id="rId33" w:history="1">
        <w:r w:rsidRPr="00235E15">
          <w:rPr>
            <w:rStyle w:val="Hyperlink"/>
            <w:rFonts w:eastAsia="Calibri"/>
            <w:sz w:val="22"/>
            <w:szCs w:val="22"/>
          </w:rPr>
          <w:t>link</w:t>
        </w:r>
      </w:hyperlink>
      <w:r w:rsidRPr="00235E15">
        <w:rPr>
          <w:rFonts w:eastAsia="Calibri"/>
          <w:color w:val="000000"/>
          <w:sz w:val="22"/>
          <w:szCs w:val="22"/>
        </w:rPr>
        <w:t>),</w:t>
      </w:r>
    </w:p>
    <w:p w14:paraId="7F3503DE" w14:textId="77777777" w:rsidR="005572E0" w:rsidRPr="00235E15" w:rsidRDefault="005572E0" w:rsidP="005572E0">
      <w:pPr>
        <w:numPr>
          <w:ilvl w:val="0"/>
          <w:numId w:val="5"/>
        </w:numPr>
        <w:shd w:val="clear" w:color="auto" w:fill="FFFFFF"/>
        <w:spacing w:before="120"/>
        <w:ind w:left="450"/>
        <w:rPr>
          <w:rFonts w:eastAsia="Calibri"/>
          <w:color w:val="000000"/>
          <w:sz w:val="22"/>
          <w:szCs w:val="22"/>
        </w:rPr>
      </w:pPr>
      <w:r w:rsidRPr="00235E15">
        <w:rPr>
          <w:rFonts w:eastAsia="Calibri"/>
          <w:color w:val="000000"/>
          <w:sz w:val="22"/>
          <w:szCs w:val="22"/>
        </w:rPr>
        <w:t xml:space="preserve">Fact sheets need to be </w:t>
      </w:r>
      <w:proofErr w:type="gramStart"/>
      <w:r w:rsidRPr="00235E15">
        <w:rPr>
          <w:rFonts w:eastAsia="Calibri"/>
          <w:color w:val="000000"/>
          <w:sz w:val="22"/>
          <w:szCs w:val="22"/>
        </w:rPr>
        <w:t>completely filled</w:t>
      </w:r>
      <w:proofErr w:type="gramEnd"/>
      <w:r w:rsidRPr="00235E15">
        <w:rPr>
          <w:rFonts w:eastAsia="Calibri"/>
          <w:color w:val="000000"/>
          <w:sz w:val="22"/>
          <w:szCs w:val="22"/>
        </w:rPr>
        <w:t xml:space="preserve"> out including Author(s), purpose, abstract, etc.  Document numbers will be assigned by the USWP chair.  Once a document number is assigned, please use it consistently in the file name for all iterations of the document.</w:t>
      </w:r>
    </w:p>
    <w:p w14:paraId="2FE255A2" w14:textId="77777777" w:rsidR="005572E0" w:rsidRPr="00235E15" w:rsidRDefault="005572E0" w:rsidP="005572E0">
      <w:pPr>
        <w:numPr>
          <w:ilvl w:val="0"/>
          <w:numId w:val="5"/>
        </w:numPr>
        <w:shd w:val="clear" w:color="auto" w:fill="FFFFFF"/>
        <w:spacing w:before="120"/>
        <w:ind w:left="450"/>
        <w:rPr>
          <w:rFonts w:eastAsia="Calibri"/>
          <w:color w:val="000000"/>
          <w:sz w:val="22"/>
          <w:szCs w:val="22"/>
        </w:rPr>
      </w:pPr>
      <w:r w:rsidRPr="00235E15">
        <w:rPr>
          <w:rFonts w:eastAsia="Calibri"/>
          <w:color w:val="000000"/>
          <w:sz w:val="22"/>
          <w:szCs w:val="22"/>
        </w:rPr>
        <w:t>Draft Contributions need a USA cover page introducing the proposed contribution before the actual document containing new or revised text. Use the ITU template on the USWP1A page (</w:t>
      </w:r>
      <w:hyperlink r:id="rId34" w:history="1">
        <w:r w:rsidRPr="00235E15">
          <w:rPr>
            <w:rStyle w:val="Hyperlink"/>
            <w:rFonts w:eastAsia="Calibri"/>
            <w:sz w:val="22"/>
            <w:szCs w:val="22"/>
          </w:rPr>
          <w:t>link</w:t>
        </w:r>
      </w:hyperlink>
      <w:r w:rsidRPr="00235E15">
        <w:rPr>
          <w:rFonts w:eastAsia="Calibri"/>
          <w:color w:val="000000"/>
          <w:sz w:val="22"/>
          <w:szCs w:val="22"/>
        </w:rPr>
        <w:t>).</w:t>
      </w:r>
    </w:p>
    <w:p w14:paraId="18FBF69B" w14:textId="77777777" w:rsidR="005572E0" w:rsidRPr="00235E15" w:rsidRDefault="005572E0" w:rsidP="005572E0">
      <w:pPr>
        <w:numPr>
          <w:ilvl w:val="0"/>
          <w:numId w:val="5"/>
        </w:numPr>
        <w:shd w:val="clear" w:color="auto" w:fill="FFFFFF"/>
        <w:spacing w:before="120"/>
        <w:ind w:left="450"/>
        <w:rPr>
          <w:rFonts w:eastAsia="Calibri"/>
          <w:color w:val="000000"/>
          <w:sz w:val="22"/>
          <w:szCs w:val="22"/>
        </w:rPr>
      </w:pPr>
      <w:r w:rsidRPr="00235E15">
        <w:rPr>
          <w:rFonts w:eastAsia="Calibri"/>
          <w:color w:val="000000"/>
          <w:sz w:val="22"/>
          <w:szCs w:val="22"/>
        </w:rPr>
        <w:t xml:space="preserve">Draft contributions </w:t>
      </w:r>
      <w:proofErr w:type="gramStart"/>
      <w:r w:rsidRPr="00235E15">
        <w:rPr>
          <w:rFonts w:eastAsia="Calibri"/>
          <w:color w:val="000000"/>
          <w:sz w:val="22"/>
          <w:szCs w:val="22"/>
        </w:rPr>
        <w:t>making revisions to</w:t>
      </w:r>
      <w:proofErr w:type="gramEnd"/>
      <w:r w:rsidRPr="00235E15">
        <w:rPr>
          <w:rFonts w:eastAsia="Calibri"/>
          <w:color w:val="000000"/>
          <w:sz w:val="22"/>
          <w:szCs w:val="22"/>
        </w:rPr>
        <w:t xml:space="preserve"> attachments to the WP chairman’s report should be written in track changes against that attachment.  Brand new inputs that are not based on any attachment to a WP chairman’s report do not need any track changes.  When including a document from the chairman’s report, please do not include the ITU logo header.</w:t>
      </w:r>
    </w:p>
    <w:p w14:paraId="1530481E" w14:textId="77777777" w:rsidR="005572E0" w:rsidRPr="00235E15" w:rsidRDefault="005572E0" w:rsidP="005572E0">
      <w:pPr>
        <w:numPr>
          <w:ilvl w:val="0"/>
          <w:numId w:val="5"/>
        </w:numPr>
        <w:shd w:val="clear" w:color="auto" w:fill="FFFFFF"/>
        <w:spacing w:before="120"/>
        <w:ind w:left="450"/>
        <w:rPr>
          <w:rFonts w:eastAsia="Calibri"/>
          <w:color w:val="000000"/>
          <w:sz w:val="22"/>
          <w:szCs w:val="22"/>
        </w:rPr>
      </w:pPr>
      <w:r w:rsidRPr="00235E15">
        <w:rPr>
          <w:rFonts w:eastAsia="Calibri"/>
          <w:color w:val="000000"/>
          <w:sz w:val="22"/>
          <w:szCs w:val="22"/>
        </w:rPr>
        <w:t xml:space="preserve">If using track changes, the author(s) should use the identifier “USA” as the author; especially if you are proposing changes to a WP chairman’s report attachment.  Additionally highlighting </w:t>
      </w:r>
      <w:proofErr w:type="gramStart"/>
      <w:r w:rsidRPr="00235E15">
        <w:rPr>
          <w:rFonts w:eastAsia="Calibri"/>
          <w:color w:val="000000"/>
          <w:sz w:val="22"/>
          <w:szCs w:val="22"/>
        </w:rPr>
        <w:t>new</w:t>
      </w:r>
      <w:proofErr w:type="gramEnd"/>
      <w:r w:rsidRPr="00235E15">
        <w:rPr>
          <w:rFonts w:eastAsia="Calibri"/>
          <w:color w:val="000000"/>
          <w:sz w:val="22"/>
          <w:szCs w:val="22"/>
        </w:rPr>
        <w:t xml:space="preserve"> proposed text is okay but keep in mind that it can make readability challenging.</w:t>
      </w:r>
    </w:p>
    <w:p w14:paraId="784B5606" w14:textId="77777777" w:rsidR="005572E0" w:rsidRPr="00235E15" w:rsidRDefault="005572E0" w:rsidP="005572E0">
      <w:pPr>
        <w:numPr>
          <w:ilvl w:val="0"/>
          <w:numId w:val="5"/>
        </w:numPr>
        <w:shd w:val="clear" w:color="auto" w:fill="FFFFFF"/>
        <w:spacing w:before="120"/>
        <w:ind w:left="450"/>
        <w:rPr>
          <w:rFonts w:eastAsia="Calibri"/>
          <w:color w:val="000000"/>
          <w:sz w:val="22"/>
          <w:szCs w:val="22"/>
        </w:rPr>
      </w:pPr>
      <w:r w:rsidRPr="00235E15">
        <w:rPr>
          <w:rFonts w:eastAsia="Calibri"/>
          <w:color w:val="000000"/>
          <w:sz w:val="22"/>
          <w:szCs w:val="22"/>
        </w:rPr>
        <w:t>As the document progresses from prep meeting to prep meeting, comments that are received by the author(s) should be presented at the next meeting.  If there are disagreements on text, then that text should be placed in square brackets.</w:t>
      </w:r>
    </w:p>
    <w:p w14:paraId="7D302E0B" w14:textId="77777777" w:rsidR="005572E0" w:rsidRPr="00235E15" w:rsidRDefault="005572E0" w:rsidP="005572E0">
      <w:pPr>
        <w:numPr>
          <w:ilvl w:val="0"/>
          <w:numId w:val="5"/>
        </w:numPr>
        <w:shd w:val="clear" w:color="auto" w:fill="FFFFFF"/>
        <w:spacing w:before="120"/>
        <w:ind w:left="450"/>
        <w:rPr>
          <w:rFonts w:eastAsia="Calibri"/>
          <w:color w:val="000000"/>
          <w:sz w:val="22"/>
          <w:szCs w:val="22"/>
        </w:rPr>
      </w:pPr>
      <w:r w:rsidRPr="00235E15">
        <w:rPr>
          <w:rFonts w:eastAsia="Calibri"/>
          <w:color w:val="000000"/>
          <w:sz w:val="22"/>
          <w:szCs w:val="22"/>
        </w:rPr>
        <w:t xml:space="preserve">During the National Committee (NC) review, the document submitted to the chair and posted to the NC is the baseline document.  </w:t>
      </w:r>
    </w:p>
    <w:p w14:paraId="3C636497" w14:textId="77777777" w:rsidR="005572E0" w:rsidRPr="00235E15" w:rsidRDefault="005572E0" w:rsidP="005572E0">
      <w:pPr>
        <w:numPr>
          <w:ilvl w:val="0"/>
          <w:numId w:val="5"/>
        </w:numPr>
        <w:shd w:val="clear" w:color="auto" w:fill="FFFFFF"/>
        <w:spacing w:before="120"/>
        <w:ind w:left="450"/>
        <w:rPr>
          <w:rFonts w:eastAsia="Calibri"/>
          <w:color w:val="000000"/>
          <w:sz w:val="22"/>
          <w:szCs w:val="22"/>
        </w:rPr>
      </w:pPr>
      <w:r w:rsidRPr="00235E15">
        <w:rPr>
          <w:rFonts w:eastAsia="Calibri"/>
          <w:color w:val="000000"/>
          <w:sz w:val="22"/>
          <w:szCs w:val="22"/>
        </w:rPr>
        <w:t>At the end of NC review, the author(s) is responsible for advising the chair if there are additional comments received or changes proposed to the document during NC review.</w:t>
      </w:r>
    </w:p>
    <w:p w14:paraId="4C16D3CA" w14:textId="77777777" w:rsidR="005572E0" w:rsidRPr="00235E15" w:rsidRDefault="005572E0" w:rsidP="005572E0">
      <w:pPr>
        <w:numPr>
          <w:ilvl w:val="0"/>
          <w:numId w:val="5"/>
        </w:numPr>
        <w:shd w:val="clear" w:color="auto" w:fill="FFFFFF"/>
        <w:spacing w:before="120"/>
        <w:ind w:left="450"/>
        <w:rPr>
          <w:rFonts w:eastAsia="Calibri"/>
          <w:color w:val="000000"/>
          <w:sz w:val="22"/>
          <w:szCs w:val="22"/>
        </w:rPr>
      </w:pPr>
      <w:r w:rsidRPr="00235E15">
        <w:rPr>
          <w:rFonts w:eastAsia="Calibri"/>
          <w:color w:val="000000"/>
          <w:sz w:val="22"/>
          <w:szCs w:val="22"/>
        </w:rPr>
        <w:t>If further discussions on outstanding issues are needed, the chair will advise the author(s) of further actions that may be needed to reconcile these open issues.</w:t>
      </w:r>
    </w:p>
    <w:p w14:paraId="22C7CB8B" w14:textId="77777777" w:rsidR="005572E0" w:rsidRPr="00235E15" w:rsidRDefault="005572E0" w:rsidP="005572E0">
      <w:pPr>
        <w:numPr>
          <w:ilvl w:val="0"/>
          <w:numId w:val="5"/>
        </w:numPr>
        <w:shd w:val="clear" w:color="auto" w:fill="FFFFFF"/>
        <w:spacing w:before="120"/>
        <w:ind w:left="450"/>
        <w:rPr>
          <w:rFonts w:eastAsia="Calibri"/>
          <w:color w:val="000000"/>
          <w:sz w:val="22"/>
          <w:szCs w:val="22"/>
        </w:rPr>
      </w:pPr>
      <w:r w:rsidRPr="00235E15">
        <w:rPr>
          <w:rFonts w:eastAsia="Calibri"/>
          <w:color w:val="000000"/>
          <w:sz w:val="22"/>
          <w:szCs w:val="22"/>
        </w:rPr>
        <w:t xml:space="preserve">Once a document is considered completed and approved in the NC review, the chair will remind the author(s) to prepare their papers for submission to the ITU. This includes removing the US fact sheet and reviewing the document to ensure that all the changes have been made.  </w:t>
      </w:r>
    </w:p>
    <w:p w14:paraId="65D86132" w14:textId="77777777" w:rsidR="005572E0" w:rsidRPr="00235E15" w:rsidRDefault="005572E0" w:rsidP="005572E0">
      <w:pPr>
        <w:numPr>
          <w:ilvl w:val="0"/>
          <w:numId w:val="5"/>
        </w:numPr>
        <w:shd w:val="clear" w:color="auto" w:fill="FFFFFF"/>
        <w:spacing w:before="120"/>
        <w:ind w:left="450"/>
        <w:rPr>
          <w:rFonts w:eastAsia="Calibri"/>
          <w:color w:val="000000"/>
          <w:sz w:val="22"/>
          <w:szCs w:val="22"/>
        </w:rPr>
      </w:pPr>
      <w:r w:rsidRPr="00235E15">
        <w:rPr>
          <w:rFonts w:eastAsia="Calibri"/>
          <w:color w:val="000000"/>
          <w:sz w:val="22"/>
          <w:szCs w:val="22"/>
        </w:rPr>
        <w:t xml:space="preserve">IMPORTANT:   Check </w:t>
      </w:r>
      <w:proofErr w:type="gramStart"/>
      <w:r w:rsidRPr="00235E15">
        <w:rPr>
          <w:rFonts w:eastAsia="Calibri"/>
          <w:color w:val="000000"/>
          <w:sz w:val="22"/>
          <w:szCs w:val="22"/>
        </w:rPr>
        <w:t>any and all</w:t>
      </w:r>
      <w:proofErr w:type="gramEnd"/>
      <w:r w:rsidRPr="00235E15">
        <w:rPr>
          <w:rFonts w:eastAsia="Calibri"/>
          <w:color w:val="000000"/>
          <w:sz w:val="22"/>
          <w:szCs w:val="22"/>
        </w:rPr>
        <w:t xml:space="preserve"> track changes to make sure they reflect “USA” as the author and also make sure that any track changes/embedded comments that are not needed are removed and (if applicable) that all changes are shown against the relevant attachment to the chairman’s report.</w:t>
      </w:r>
    </w:p>
    <w:p w14:paraId="3915A2DE" w14:textId="77777777" w:rsidR="005572E0" w:rsidRPr="00235E15" w:rsidRDefault="005572E0" w:rsidP="005572E0">
      <w:pPr>
        <w:numPr>
          <w:ilvl w:val="0"/>
          <w:numId w:val="5"/>
        </w:numPr>
        <w:shd w:val="clear" w:color="auto" w:fill="FFFFFF"/>
        <w:spacing w:before="120"/>
        <w:ind w:left="450"/>
        <w:rPr>
          <w:rFonts w:eastAsia="Calibri"/>
          <w:color w:val="000000"/>
          <w:sz w:val="22"/>
          <w:szCs w:val="22"/>
        </w:rPr>
      </w:pPr>
      <w:r w:rsidRPr="00235E15">
        <w:rPr>
          <w:rFonts w:eastAsia="Calibri"/>
          <w:color w:val="000000"/>
          <w:sz w:val="22"/>
          <w:szCs w:val="22"/>
        </w:rPr>
        <w:t>The author(s) will then submit the final documents to the chair and the chair will submit the approved contributions to the ITU BR staff.</w:t>
      </w:r>
    </w:p>
    <w:sectPr w:rsidR="005572E0" w:rsidRPr="00235E15" w:rsidSect="00B67B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B7816" w14:textId="77777777" w:rsidR="00B67BDE" w:rsidRDefault="00B67BDE" w:rsidP="007F2447">
      <w:r>
        <w:separator/>
      </w:r>
    </w:p>
  </w:endnote>
  <w:endnote w:type="continuationSeparator" w:id="0">
    <w:p w14:paraId="51C86504" w14:textId="77777777" w:rsidR="00B67BDE" w:rsidRDefault="00B67BDE" w:rsidP="007F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1FF0E" w14:textId="77777777" w:rsidR="00B67BDE" w:rsidRDefault="00B67BDE" w:rsidP="007F2447">
      <w:r>
        <w:separator/>
      </w:r>
    </w:p>
  </w:footnote>
  <w:footnote w:type="continuationSeparator" w:id="0">
    <w:p w14:paraId="283A06CF" w14:textId="77777777" w:rsidR="00B67BDE" w:rsidRDefault="00B67BDE" w:rsidP="007F2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F6386"/>
    <w:multiLevelType w:val="hybridMultilevel"/>
    <w:tmpl w:val="CC58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26034"/>
    <w:multiLevelType w:val="hybridMultilevel"/>
    <w:tmpl w:val="71D47500"/>
    <w:lvl w:ilvl="0" w:tplc="89D4EF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0B3E81"/>
    <w:multiLevelType w:val="hybridMultilevel"/>
    <w:tmpl w:val="3DF66F5A"/>
    <w:lvl w:ilvl="0" w:tplc="0C127738">
      <w:start w:val="1"/>
      <w:numFmt w:val="bullet"/>
      <w:lvlText w:val=""/>
      <w:lvlJc w:val="left"/>
      <w:pPr>
        <w:ind w:left="720" w:hanging="360"/>
      </w:pPr>
      <w:rPr>
        <w:rFonts w:ascii="Wingdings" w:hAnsi="Wingdings" w:hint="default"/>
        <w:color w:val="00B05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113070D"/>
    <w:multiLevelType w:val="hybridMultilevel"/>
    <w:tmpl w:val="39E8E6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98123C"/>
    <w:multiLevelType w:val="hybridMultilevel"/>
    <w:tmpl w:val="D43ED80E"/>
    <w:lvl w:ilvl="0" w:tplc="0C127738">
      <w:start w:val="1"/>
      <w:numFmt w:val="bullet"/>
      <w:lvlText w:val=""/>
      <w:lvlJc w:val="left"/>
      <w:pPr>
        <w:ind w:left="720" w:hanging="360"/>
      </w:pPr>
      <w:rPr>
        <w:rFonts w:ascii="Wingdings" w:hAnsi="Wingdings" w:hint="default"/>
        <w:color w:val="00B05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C046A73"/>
    <w:multiLevelType w:val="hybridMultilevel"/>
    <w:tmpl w:val="E42AB7AA"/>
    <w:lvl w:ilvl="0" w:tplc="CC54567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7B5B09"/>
    <w:multiLevelType w:val="hybridMultilevel"/>
    <w:tmpl w:val="5FCC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9034AD"/>
    <w:multiLevelType w:val="hybridMultilevel"/>
    <w:tmpl w:val="FF286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A8964A0"/>
    <w:multiLevelType w:val="hybridMultilevel"/>
    <w:tmpl w:val="302A156A"/>
    <w:lvl w:ilvl="0" w:tplc="0C127738">
      <w:start w:val="1"/>
      <w:numFmt w:val="bullet"/>
      <w:lvlText w:val=""/>
      <w:lvlJc w:val="left"/>
      <w:pPr>
        <w:ind w:left="720" w:hanging="360"/>
      </w:pPr>
      <w:rPr>
        <w:rFonts w:ascii="Wingdings" w:hAnsi="Wingdings"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365AC9"/>
    <w:multiLevelType w:val="hybridMultilevel"/>
    <w:tmpl w:val="40AC6B56"/>
    <w:lvl w:ilvl="0" w:tplc="0C127738">
      <w:start w:val="1"/>
      <w:numFmt w:val="bullet"/>
      <w:lvlText w:val=""/>
      <w:lvlJc w:val="left"/>
      <w:pPr>
        <w:ind w:left="720" w:hanging="360"/>
      </w:pPr>
      <w:rPr>
        <w:rFonts w:ascii="Wingdings" w:hAnsi="Wingdings"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A02EB"/>
    <w:multiLevelType w:val="hybridMultilevel"/>
    <w:tmpl w:val="3D0C4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31348454">
    <w:abstractNumId w:val="6"/>
  </w:num>
  <w:num w:numId="2" w16cid:durableId="2064986413">
    <w:abstractNumId w:val="3"/>
  </w:num>
  <w:num w:numId="3" w16cid:durableId="250547701">
    <w:abstractNumId w:val="0"/>
  </w:num>
  <w:num w:numId="4" w16cid:durableId="1579318505">
    <w:abstractNumId w:val="5"/>
  </w:num>
  <w:num w:numId="5" w16cid:durableId="883251163">
    <w:abstractNumId w:val="1"/>
  </w:num>
  <w:num w:numId="6" w16cid:durableId="885334055">
    <w:abstractNumId w:val="7"/>
  </w:num>
  <w:num w:numId="7" w16cid:durableId="119888044">
    <w:abstractNumId w:val="10"/>
  </w:num>
  <w:num w:numId="8" w16cid:durableId="2108696160">
    <w:abstractNumId w:val="4"/>
  </w:num>
  <w:num w:numId="9" w16cid:durableId="324894614">
    <w:abstractNumId w:val="2"/>
  </w:num>
  <w:num w:numId="10" w16cid:durableId="690104495">
    <w:abstractNumId w:val="8"/>
  </w:num>
  <w:num w:numId="11" w16cid:durableId="15401211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E88"/>
    <w:rsid w:val="00002140"/>
    <w:rsid w:val="0001699D"/>
    <w:rsid w:val="00020950"/>
    <w:rsid w:val="00024114"/>
    <w:rsid w:val="000448AA"/>
    <w:rsid w:val="0008218B"/>
    <w:rsid w:val="00094199"/>
    <w:rsid w:val="00094466"/>
    <w:rsid w:val="000A5D51"/>
    <w:rsid w:val="000A7855"/>
    <w:rsid w:val="000B0FDF"/>
    <w:rsid w:val="000B2945"/>
    <w:rsid w:val="000B39A7"/>
    <w:rsid w:val="000B523A"/>
    <w:rsid w:val="000D17ED"/>
    <w:rsid w:val="000E3DC0"/>
    <w:rsid w:val="000E6D3F"/>
    <w:rsid w:val="00100225"/>
    <w:rsid w:val="00140FF9"/>
    <w:rsid w:val="0014222F"/>
    <w:rsid w:val="00144A63"/>
    <w:rsid w:val="00161B43"/>
    <w:rsid w:val="001674EA"/>
    <w:rsid w:val="00183814"/>
    <w:rsid w:val="001A487B"/>
    <w:rsid w:val="001C2F75"/>
    <w:rsid w:val="001C364B"/>
    <w:rsid w:val="001C660F"/>
    <w:rsid w:val="001D3A38"/>
    <w:rsid w:val="001E3654"/>
    <w:rsid w:val="001F6C31"/>
    <w:rsid w:val="00201943"/>
    <w:rsid w:val="002073B8"/>
    <w:rsid w:val="002131AC"/>
    <w:rsid w:val="00220B15"/>
    <w:rsid w:val="0023219F"/>
    <w:rsid w:val="00235E15"/>
    <w:rsid w:val="00237E06"/>
    <w:rsid w:val="002424A1"/>
    <w:rsid w:val="002448DD"/>
    <w:rsid w:val="00270AA0"/>
    <w:rsid w:val="0027662A"/>
    <w:rsid w:val="0028276D"/>
    <w:rsid w:val="00294648"/>
    <w:rsid w:val="00295356"/>
    <w:rsid w:val="00296D9C"/>
    <w:rsid w:val="00297DDD"/>
    <w:rsid w:val="002A1D78"/>
    <w:rsid w:val="002A3D25"/>
    <w:rsid w:val="002D4F45"/>
    <w:rsid w:val="002D668D"/>
    <w:rsid w:val="002E33D2"/>
    <w:rsid w:val="00305203"/>
    <w:rsid w:val="00305BD9"/>
    <w:rsid w:val="00311F0C"/>
    <w:rsid w:val="003125AD"/>
    <w:rsid w:val="00315864"/>
    <w:rsid w:val="003167DF"/>
    <w:rsid w:val="00345BB1"/>
    <w:rsid w:val="00351A68"/>
    <w:rsid w:val="00362C8E"/>
    <w:rsid w:val="0036449B"/>
    <w:rsid w:val="00374F6B"/>
    <w:rsid w:val="00395B8B"/>
    <w:rsid w:val="003C3EBD"/>
    <w:rsid w:val="003C5143"/>
    <w:rsid w:val="003D2853"/>
    <w:rsid w:val="003D312E"/>
    <w:rsid w:val="0041309E"/>
    <w:rsid w:val="004324CF"/>
    <w:rsid w:val="00477B9A"/>
    <w:rsid w:val="00481824"/>
    <w:rsid w:val="00486202"/>
    <w:rsid w:val="004A31E8"/>
    <w:rsid w:val="004B5991"/>
    <w:rsid w:val="004B66A7"/>
    <w:rsid w:val="004E0A9F"/>
    <w:rsid w:val="00506E82"/>
    <w:rsid w:val="005101F9"/>
    <w:rsid w:val="0051182F"/>
    <w:rsid w:val="005572E0"/>
    <w:rsid w:val="00573C9F"/>
    <w:rsid w:val="00574E14"/>
    <w:rsid w:val="00593C2A"/>
    <w:rsid w:val="005A273C"/>
    <w:rsid w:val="005B47A3"/>
    <w:rsid w:val="005B7BD5"/>
    <w:rsid w:val="005D3916"/>
    <w:rsid w:val="005F3948"/>
    <w:rsid w:val="005F7A99"/>
    <w:rsid w:val="00615DEE"/>
    <w:rsid w:val="006176A7"/>
    <w:rsid w:val="00617905"/>
    <w:rsid w:val="0062352B"/>
    <w:rsid w:val="00646BD7"/>
    <w:rsid w:val="00653EA2"/>
    <w:rsid w:val="006601A1"/>
    <w:rsid w:val="006615A5"/>
    <w:rsid w:val="00663549"/>
    <w:rsid w:val="006804DD"/>
    <w:rsid w:val="006943EE"/>
    <w:rsid w:val="0069553E"/>
    <w:rsid w:val="00697F6F"/>
    <w:rsid w:val="006A2435"/>
    <w:rsid w:val="006B3296"/>
    <w:rsid w:val="006B4073"/>
    <w:rsid w:val="006C3084"/>
    <w:rsid w:val="006C324A"/>
    <w:rsid w:val="0070152E"/>
    <w:rsid w:val="0070408A"/>
    <w:rsid w:val="00721EDB"/>
    <w:rsid w:val="0073576B"/>
    <w:rsid w:val="00743000"/>
    <w:rsid w:val="0074557A"/>
    <w:rsid w:val="0075729B"/>
    <w:rsid w:val="007627A3"/>
    <w:rsid w:val="00770C74"/>
    <w:rsid w:val="0078627B"/>
    <w:rsid w:val="007A019A"/>
    <w:rsid w:val="007A3699"/>
    <w:rsid w:val="007B1723"/>
    <w:rsid w:val="007B3F87"/>
    <w:rsid w:val="007B59D2"/>
    <w:rsid w:val="007E37BA"/>
    <w:rsid w:val="007F2447"/>
    <w:rsid w:val="00804DB2"/>
    <w:rsid w:val="008105D3"/>
    <w:rsid w:val="00817062"/>
    <w:rsid w:val="008171A5"/>
    <w:rsid w:val="00824743"/>
    <w:rsid w:val="00835149"/>
    <w:rsid w:val="008445A2"/>
    <w:rsid w:val="00852841"/>
    <w:rsid w:val="008537CB"/>
    <w:rsid w:val="00864E2E"/>
    <w:rsid w:val="00874822"/>
    <w:rsid w:val="00875856"/>
    <w:rsid w:val="00876DF8"/>
    <w:rsid w:val="008804FC"/>
    <w:rsid w:val="00882CAE"/>
    <w:rsid w:val="00897059"/>
    <w:rsid w:val="008A3E8D"/>
    <w:rsid w:val="008B00E3"/>
    <w:rsid w:val="008E52DF"/>
    <w:rsid w:val="008E5B5E"/>
    <w:rsid w:val="008F6798"/>
    <w:rsid w:val="009151C5"/>
    <w:rsid w:val="009362E6"/>
    <w:rsid w:val="00954BCF"/>
    <w:rsid w:val="00954E8E"/>
    <w:rsid w:val="00982340"/>
    <w:rsid w:val="00991234"/>
    <w:rsid w:val="00997843"/>
    <w:rsid w:val="009B6A9D"/>
    <w:rsid w:val="009D3239"/>
    <w:rsid w:val="009E0E61"/>
    <w:rsid w:val="00A02A34"/>
    <w:rsid w:val="00A0353A"/>
    <w:rsid w:val="00A13BB3"/>
    <w:rsid w:val="00A233E3"/>
    <w:rsid w:val="00A25A5A"/>
    <w:rsid w:val="00A267F9"/>
    <w:rsid w:val="00A94484"/>
    <w:rsid w:val="00AA1FE1"/>
    <w:rsid w:val="00AA2541"/>
    <w:rsid w:val="00AB0AB7"/>
    <w:rsid w:val="00AB4885"/>
    <w:rsid w:val="00AD48D1"/>
    <w:rsid w:val="00AE484F"/>
    <w:rsid w:val="00AE7923"/>
    <w:rsid w:val="00AF4BDE"/>
    <w:rsid w:val="00B1610B"/>
    <w:rsid w:val="00B2583D"/>
    <w:rsid w:val="00B41CB7"/>
    <w:rsid w:val="00B45111"/>
    <w:rsid w:val="00B5301D"/>
    <w:rsid w:val="00B67BDE"/>
    <w:rsid w:val="00B80857"/>
    <w:rsid w:val="00B82330"/>
    <w:rsid w:val="00B870F6"/>
    <w:rsid w:val="00BC0BA1"/>
    <w:rsid w:val="00BC1D34"/>
    <w:rsid w:val="00BC1E58"/>
    <w:rsid w:val="00BC2957"/>
    <w:rsid w:val="00BC7613"/>
    <w:rsid w:val="00BC77CB"/>
    <w:rsid w:val="00BE387E"/>
    <w:rsid w:val="00BF541C"/>
    <w:rsid w:val="00C12BB8"/>
    <w:rsid w:val="00C419EC"/>
    <w:rsid w:val="00C44E01"/>
    <w:rsid w:val="00C45590"/>
    <w:rsid w:val="00C875C8"/>
    <w:rsid w:val="00C87E95"/>
    <w:rsid w:val="00CA142B"/>
    <w:rsid w:val="00CA1F13"/>
    <w:rsid w:val="00CB6D52"/>
    <w:rsid w:val="00CB7F70"/>
    <w:rsid w:val="00CC0B7D"/>
    <w:rsid w:val="00CC0D7D"/>
    <w:rsid w:val="00CD0A6A"/>
    <w:rsid w:val="00CD7BB2"/>
    <w:rsid w:val="00CE0D10"/>
    <w:rsid w:val="00CF02FC"/>
    <w:rsid w:val="00D108FF"/>
    <w:rsid w:val="00D13585"/>
    <w:rsid w:val="00D17C15"/>
    <w:rsid w:val="00D356E2"/>
    <w:rsid w:val="00D44E09"/>
    <w:rsid w:val="00D46362"/>
    <w:rsid w:val="00D50B83"/>
    <w:rsid w:val="00D5142E"/>
    <w:rsid w:val="00D51D32"/>
    <w:rsid w:val="00D60E26"/>
    <w:rsid w:val="00D638BE"/>
    <w:rsid w:val="00D70065"/>
    <w:rsid w:val="00D730D9"/>
    <w:rsid w:val="00DA17E8"/>
    <w:rsid w:val="00DA39FC"/>
    <w:rsid w:val="00DA5E02"/>
    <w:rsid w:val="00DB13A2"/>
    <w:rsid w:val="00DB4C3B"/>
    <w:rsid w:val="00DD3883"/>
    <w:rsid w:val="00DE6E87"/>
    <w:rsid w:val="00DF555F"/>
    <w:rsid w:val="00DF5BA4"/>
    <w:rsid w:val="00E001A9"/>
    <w:rsid w:val="00E1632F"/>
    <w:rsid w:val="00E63DAA"/>
    <w:rsid w:val="00E82E88"/>
    <w:rsid w:val="00EA798C"/>
    <w:rsid w:val="00EB2956"/>
    <w:rsid w:val="00EB40D5"/>
    <w:rsid w:val="00EE2B3C"/>
    <w:rsid w:val="00EF1A47"/>
    <w:rsid w:val="00EF2B21"/>
    <w:rsid w:val="00F0037B"/>
    <w:rsid w:val="00F0079C"/>
    <w:rsid w:val="00F01484"/>
    <w:rsid w:val="00F034E7"/>
    <w:rsid w:val="00F04547"/>
    <w:rsid w:val="00F150CD"/>
    <w:rsid w:val="00F22791"/>
    <w:rsid w:val="00F37704"/>
    <w:rsid w:val="00F427F0"/>
    <w:rsid w:val="00F45A87"/>
    <w:rsid w:val="00F52B8E"/>
    <w:rsid w:val="00F63B43"/>
    <w:rsid w:val="00F76C91"/>
    <w:rsid w:val="00F93A8A"/>
    <w:rsid w:val="00F944B0"/>
    <w:rsid w:val="00FA6881"/>
    <w:rsid w:val="00FB198D"/>
    <w:rsid w:val="00FB775F"/>
    <w:rsid w:val="00FC3FF0"/>
    <w:rsid w:val="00FC5BCD"/>
    <w:rsid w:val="00FD05D9"/>
    <w:rsid w:val="00FD2BB8"/>
    <w:rsid w:val="00FE445A"/>
    <w:rsid w:val="00FE5128"/>
    <w:rsid w:val="00FE7FD9"/>
    <w:rsid w:val="00FF27F2"/>
    <w:rsid w:val="00FF542E"/>
    <w:rsid w:val="00FF5752"/>
    <w:rsid w:val="00FF6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A2E22"/>
  <w14:defaultImageDpi w14:val="330"/>
  <w15:docId w15:val="{22D6A577-49F5-4BE6-AA03-F84DD39A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w:eastAsiaTheme="minorHAnsi" w:hAnsi="Lucida Sans"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1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04FC"/>
    <w:pPr>
      <w:ind w:left="720"/>
      <w:contextualSpacing/>
    </w:pPr>
  </w:style>
  <w:style w:type="paragraph" w:styleId="BalloonText">
    <w:name w:val="Balloon Text"/>
    <w:basedOn w:val="Normal"/>
    <w:link w:val="BalloonTextChar"/>
    <w:uiPriority w:val="99"/>
    <w:semiHidden/>
    <w:unhideWhenUsed/>
    <w:rsid w:val="00982340"/>
    <w:rPr>
      <w:rFonts w:ascii="Tahoma" w:hAnsi="Tahoma" w:cs="Tahoma"/>
      <w:sz w:val="16"/>
      <w:szCs w:val="16"/>
    </w:rPr>
  </w:style>
  <w:style w:type="character" w:customStyle="1" w:styleId="BalloonTextChar">
    <w:name w:val="Balloon Text Char"/>
    <w:basedOn w:val="DefaultParagraphFont"/>
    <w:link w:val="BalloonText"/>
    <w:uiPriority w:val="99"/>
    <w:semiHidden/>
    <w:rsid w:val="00982340"/>
    <w:rPr>
      <w:rFonts w:ascii="Tahoma" w:hAnsi="Tahoma" w:cs="Tahoma"/>
      <w:sz w:val="16"/>
      <w:szCs w:val="16"/>
    </w:rPr>
  </w:style>
  <w:style w:type="character" w:styleId="Hyperlink">
    <w:name w:val="Hyperlink"/>
    <w:basedOn w:val="DefaultParagraphFont"/>
    <w:uiPriority w:val="99"/>
    <w:unhideWhenUsed/>
    <w:rsid w:val="00C12BB8"/>
    <w:rPr>
      <w:color w:val="0563C1" w:themeColor="hyperlink"/>
      <w:u w:val="single"/>
    </w:rPr>
  </w:style>
  <w:style w:type="table" w:customStyle="1" w:styleId="TableGrid1">
    <w:name w:val="Table Grid1"/>
    <w:basedOn w:val="TableNormal"/>
    <w:uiPriority w:val="39"/>
    <w:rsid w:val="00161B43"/>
    <w:rPr>
      <w:rFonts w:eastAsia="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430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8367">
      <w:bodyDiv w:val="1"/>
      <w:marLeft w:val="0"/>
      <w:marRight w:val="0"/>
      <w:marTop w:val="0"/>
      <w:marBottom w:val="0"/>
      <w:divBdr>
        <w:top w:val="none" w:sz="0" w:space="0" w:color="auto"/>
        <w:left w:val="none" w:sz="0" w:space="0" w:color="auto"/>
        <w:bottom w:val="none" w:sz="0" w:space="0" w:color="auto"/>
        <w:right w:val="none" w:sz="0" w:space="0" w:color="auto"/>
      </w:divBdr>
    </w:div>
    <w:div w:id="173618458">
      <w:bodyDiv w:val="1"/>
      <w:marLeft w:val="0"/>
      <w:marRight w:val="0"/>
      <w:marTop w:val="0"/>
      <w:marBottom w:val="0"/>
      <w:divBdr>
        <w:top w:val="none" w:sz="0" w:space="0" w:color="auto"/>
        <w:left w:val="none" w:sz="0" w:space="0" w:color="auto"/>
        <w:bottom w:val="none" w:sz="0" w:space="0" w:color="auto"/>
        <w:right w:val="none" w:sz="0" w:space="0" w:color="auto"/>
      </w:divBdr>
    </w:div>
    <w:div w:id="238518062">
      <w:bodyDiv w:val="1"/>
      <w:marLeft w:val="0"/>
      <w:marRight w:val="0"/>
      <w:marTop w:val="0"/>
      <w:marBottom w:val="0"/>
      <w:divBdr>
        <w:top w:val="none" w:sz="0" w:space="0" w:color="auto"/>
        <w:left w:val="none" w:sz="0" w:space="0" w:color="auto"/>
        <w:bottom w:val="none" w:sz="0" w:space="0" w:color="auto"/>
        <w:right w:val="none" w:sz="0" w:space="0" w:color="auto"/>
      </w:divBdr>
    </w:div>
    <w:div w:id="279261662">
      <w:bodyDiv w:val="1"/>
      <w:marLeft w:val="0"/>
      <w:marRight w:val="0"/>
      <w:marTop w:val="0"/>
      <w:marBottom w:val="0"/>
      <w:divBdr>
        <w:top w:val="none" w:sz="0" w:space="0" w:color="auto"/>
        <w:left w:val="none" w:sz="0" w:space="0" w:color="auto"/>
        <w:bottom w:val="none" w:sz="0" w:space="0" w:color="auto"/>
        <w:right w:val="none" w:sz="0" w:space="0" w:color="auto"/>
      </w:divBdr>
    </w:div>
    <w:div w:id="285045692">
      <w:bodyDiv w:val="1"/>
      <w:marLeft w:val="0"/>
      <w:marRight w:val="0"/>
      <w:marTop w:val="0"/>
      <w:marBottom w:val="0"/>
      <w:divBdr>
        <w:top w:val="none" w:sz="0" w:space="0" w:color="auto"/>
        <w:left w:val="none" w:sz="0" w:space="0" w:color="auto"/>
        <w:bottom w:val="none" w:sz="0" w:space="0" w:color="auto"/>
        <w:right w:val="none" w:sz="0" w:space="0" w:color="auto"/>
      </w:divBdr>
    </w:div>
    <w:div w:id="666791241">
      <w:bodyDiv w:val="1"/>
      <w:marLeft w:val="0"/>
      <w:marRight w:val="0"/>
      <w:marTop w:val="0"/>
      <w:marBottom w:val="0"/>
      <w:divBdr>
        <w:top w:val="none" w:sz="0" w:space="0" w:color="auto"/>
        <w:left w:val="none" w:sz="0" w:space="0" w:color="auto"/>
        <w:bottom w:val="none" w:sz="0" w:space="0" w:color="auto"/>
        <w:right w:val="none" w:sz="0" w:space="0" w:color="auto"/>
      </w:divBdr>
    </w:div>
    <w:div w:id="789785011">
      <w:bodyDiv w:val="1"/>
      <w:marLeft w:val="0"/>
      <w:marRight w:val="0"/>
      <w:marTop w:val="0"/>
      <w:marBottom w:val="0"/>
      <w:divBdr>
        <w:top w:val="none" w:sz="0" w:space="0" w:color="auto"/>
        <w:left w:val="none" w:sz="0" w:space="0" w:color="auto"/>
        <w:bottom w:val="none" w:sz="0" w:space="0" w:color="auto"/>
        <w:right w:val="none" w:sz="0" w:space="0" w:color="auto"/>
      </w:divBdr>
    </w:div>
    <w:div w:id="1185706833">
      <w:bodyDiv w:val="1"/>
      <w:marLeft w:val="0"/>
      <w:marRight w:val="0"/>
      <w:marTop w:val="0"/>
      <w:marBottom w:val="0"/>
      <w:divBdr>
        <w:top w:val="none" w:sz="0" w:space="0" w:color="auto"/>
        <w:left w:val="none" w:sz="0" w:space="0" w:color="auto"/>
        <w:bottom w:val="none" w:sz="0" w:space="0" w:color="auto"/>
        <w:right w:val="none" w:sz="0" w:space="0" w:color="auto"/>
      </w:divBdr>
    </w:div>
    <w:div w:id="1764495682">
      <w:bodyDiv w:val="1"/>
      <w:marLeft w:val="0"/>
      <w:marRight w:val="0"/>
      <w:marTop w:val="0"/>
      <w:marBottom w:val="0"/>
      <w:divBdr>
        <w:top w:val="none" w:sz="0" w:space="0" w:color="auto"/>
        <w:left w:val="none" w:sz="0" w:space="0" w:color="auto"/>
        <w:bottom w:val="none" w:sz="0" w:space="0" w:color="auto"/>
        <w:right w:val="none" w:sz="0" w:space="0" w:color="auto"/>
      </w:divBdr>
    </w:div>
    <w:div w:id="17681147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tel:+12028860111,,591082301" TargetMode="External"/><Relationship Id="rId18" Type="http://schemas.openxmlformats.org/officeDocument/2006/relationships/image" Target="media/image2.emf"/><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package" Target="embeddings/Microsoft_Word_Document2.docx"/><Relationship Id="rId34" Type="http://schemas.openxmlformats.org/officeDocument/2006/relationships/hyperlink" Target="https://uspreps.ntia.gov/file/983/download?token=3J0wjmee" TargetMode="External"/><Relationship Id="rId7" Type="http://schemas.openxmlformats.org/officeDocument/2006/relationships/webSettings" Target="webSettings.xml"/><Relationship Id="rId12" Type="http://schemas.openxmlformats.org/officeDocument/2006/relationships/hyperlink" Target="https://www.microsoft.com/microsoft-teams/join-a-meeting" TargetMode="External"/><Relationship Id="rId17" Type="http://schemas.openxmlformats.org/officeDocument/2006/relationships/package" Target="embeddings/Microsoft_Word_Document.docx"/><Relationship Id="rId25" Type="http://schemas.openxmlformats.org/officeDocument/2006/relationships/package" Target="embeddings/Microsoft_Word_Document4.docx"/><Relationship Id="rId33" Type="http://schemas.openxmlformats.org/officeDocument/2006/relationships/hyperlink" Target="https://uspreps.ntia.gov/file/984/download?token=kvcL_8kl" TargetMode="Externa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hyperlink" Target="mailto:usworkingparty1a@osmmail.ntia.doc.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crosoft.com/en-us/microsoft-teams/download-app" TargetMode="External"/><Relationship Id="rId24" Type="http://schemas.openxmlformats.org/officeDocument/2006/relationships/image" Target="media/image5.emf"/><Relationship Id="rId32" Type="http://schemas.openxmlformats.org/officeDocument/2006/relationships/hyperlink" Target="https://uspreps.ntia.gov/wp1a" TargetMode="External"/><Relationship Id="rId5" Type="http://schemas.openxmlformats.org/officeDocument/2006/relationships/styles" Target="styles.xml"/><Relationship Id="rId15" Type="http://schemas.openxmlformats.org/officeDocument/2006/relationships/hyperlink" Target="https://uspreps.ntia.gov/wp1a" TargetMode="External"/><Relationship Id="rId23" Type="http://schemas.openxmlformats.org/officeDocument/2006/relationships/package" Target="embeddings/Microsoft_Word_Document3.docx"/><Relationship Id="rId28" Type="http://schemas.openxmlformats.org/officeDocument/2006/relationships/hyperlink" Target="https://www.itu.int/en/ITU-R/information/events/Pages/online-info.aspx" TargetMode="External"/><Relationship Id="rId36" Type="http://schemas.openxmlformats.org/officeDocument/2006/relationships/theme" Target="theme/theme1.xml"/><Relationship Id="rId10" Type="http://schemas.openxmlformats.org/officeDocument/2006/relationships/hyperlink" Target="https://teams.microsoft.com/l/meetup-join/19%3ameeting_MDcyOGU4OWMtNWY2MC00YzcwLTk1MWQtM2EyZmQ3YTNmNTdh%40thread.v2/0?context=%7b%22Tid%22%3a%22d6cff1bd-67dd-4ce8-945d-d07dc775672f%22%2c%22Oid%22%3a%223af81d6b-5482-40d3-a8d8-68ede1be4490%22%7d" TargetMode="External"/><Relationship Id="rId19" Type="http://schemas.openxmlformats.org/officeDocument/2006/relationships/package" Target="embeddings/Microsoft_Word_Document1.docx"/><Relationship Id="rId31" Type="http://schemas.openxmlformats.org/officeDocument/2006/relationships/hyperlink" Target="mailto:asanders@nti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sanders@ntia.gov" TargetMode="External"/><Relationship Id="rId22" Type="http://schemas.openxmlformats.org/officeDocument/2006/relationships/image" Target="media/image4.emf"/><Relationship Id="rId27" Type="http://schemas.openxmlformats.org/officeDocument/2006/relationships/package" Target="embeddings/Microsoft_Word_Document5.docx"/><Relationship Id="rId30" Type="http://schemas.openxmlformats.org/officeDocument/2006/relationships/hyperlink" Target="mailto:usstudygroup1@osmmail.ntia.doc.gov"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1FDB73E07B6849A3F30E5F1D911932" ma:contentTypeVersion="7" ma:contentTypeDescription="Create a new document." ma:contentTypeScope="" ma:versionID="a0ae4602c9ea8fbdc47f6707ccf9829b">
  <xsd:schema xmlns:xsd="http://www.w3.org/2001/XMLSchema" xmlns:xs="http://www.w3.org/2001/XMLSchema" xmlns:p="http://schemas.microsoft.com/office/2006/metadata/properties" xmlns:ns3="8dd44d20-27a5-467e-8d28-61bfbf9313d8" xmlns:ns4="93781e04-7d00-42c1-833c-427678ddbe91" targetNamespace="http://schemas.microsoft.com/office/2006/metadata/properties" ma:root="true" ma:fieldsID="526cf8901e7cbf161f0175e175517ce3" ns3:_="" ns4:_="">
    <xsd:import namespace="8dd44d20-27a5-467e-8d28-61bfbf9313d8"/>
    <xsd:import namespace="93781e04-7d00-42c1-833c-427678ddbe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44d20-27a5-467e-8d28-61bfbf931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781e04-7d00-42c1-833c-427678ddbe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E3D48A-6E06-4163-91F0-ABB33BC2E6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8C4877-4A9B-49D9-B9A8-EB81762E4087}">
  <ds:schemaRefs>
    <ds:schemaRef ds:uri="http://schemas.microsoft.com/sharepoint/v3/contenttype/forms"/>
  </ds:schemaRefs>
</ds:datastoreItem>
</file>

<file path=customXml/itemProps3.xml><?xml version="1.0" encoding="utf-8"?>
<ds:datastoreItem xmlns:ds="http://schemas.openxmlformats.org/officeDocument/2006/customXml" ds:itemID="{47B49B42-8F50-4F04-B953-61636206C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44d20-27a5-467e-8d28-61bfbf9313d8"/>
    <ds:schemaRef ds:uri="93781e04-7d00-42c1-833c-427678ddb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b5758c1-6df0-4e8d-a4f7-f588283d5d0d}"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Template>
  <TotalTime>51</TotalTime>
  <Pages>4</Pages>
  <Words>1232</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NTIA</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WG1A-3</dc:creator>
  <cp:lastModifiedBy>ALS</cp:lastModifiedBy>
  <cp:revision>38</cp:revision>
  <dcterms:created xsi:type="dcterms:W3CDTF">2024-02-23T18:27:00Z</dcterms:created>
  <dcterms:modified xsi:type="dcterms:W3CDTF">2024-02-26T17:05:00Z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2020-02-05T20:14:45.4526464Z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y fmtid="{D5CDD505-2E9C-101B-9397-08002B2CF9AE}" pid="10" name="ContentTypeId">
    <vt:lpwstr>0x010100F61FDB73E07B6849A3F30E5F1D911932</vt:lpwstr>
  </property>
</Properties>
</file>