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5FB13F85"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D70D4">
              <w:t>05</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r w:rsidR="006036CB" w:rsidRPr="006036CB">
                <w:rPr>
                  <w:rStyle w:val="Hyperlink"/>
                </w:rPr>
                <w:t>Prov.Fin.Acts</w:t>
              </w:r>
            </w:hyperlink>
            <w:r w:rsidR="006036CB">
              <w:t xml:space="preserve"> p. 412</w:t>
            </w:r>
          </w:p>
          <w:p w14:paraId="0E723633" w14:textId="77777777" w:rsidR="00E375EA" w:rsidRDefault="00E375EA" w:rsidP="006036CB">
            <w:pPr>
              <w:ind w:left="144" w:right="144"/>
            </w:pPr>
          </w:p>
          <w:p w14:paraId="69D7985C" w14:textId="650325D2" w:rsidR="00E375EA" w:rsidRDefault="00000000"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000000" w:rsidP="007E4C1E">
            <w:pPr>
              <w:ind w:left="144" w:right="144"/>
            </w:pPr>
            <w:hyperlink r:id="rId9" w:history="1">
              <w:r w:rsidR="007E4C1E" w:rsidRPr="007E4C1E">
                <w:rPr>
                  <w:rStyle w:val="Hyperlink"/>
                </w:rPr>
                <w:t>Annex 16</w:t>
              </w:r>
            </w:hyperlink>
            <w:r w:rsidR="007E4C1E">
              <w:t xml:space="preserve"> to Document 5B/819-E</w:t>
            </w:r>
          </w:p>
          <w:p w14:paraId="232F1D52" w14:textId="4C520D61" w:rsidR="007E4C1E" w:rsidRDefault="007E4C1E" w:rsidP="007E4C1E">
            <w:pPr>
              <w:ind w:left="144" w:right="144"/>
            </w:pPr>
            <w:r>
              <w:t>15 August 2023</w:t>
            </w:r>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3FC6A1C4"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r w:rsidR="009968D0">
              <w:t>4 March</w:t>
            </w:r>
            <w:r w:rsidR="009B3075" w:rsidRPr="006D70D4">
              <w:t xml:space="preserve"> </w:t>
            </w:r>
            <w:r w:rsidR="00C52078" w:rsidRPr="006D70D4">
              <w:t>20</w:t>
            </w:r>
            <w:r w:rsidR="00654F3B" w:rsidRPr="006D70D4">
              <w:t>2</w:t>
            </w:r>
            <w:r w:rsidR="00AF0AA9" w:rsidRPr="006D70D4">
              <w:t>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05E582C" w:rsidR="00790A03" w:rsidRDefault="00790A03" w:rsidP="002D4907">
            <w:pPr>
              <w:pStyle w:val="Heading2"/>
              <w:ind w:left="0" w:firstLine="0"/>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7E4C1E">
              <w:rPr>
                <w:b w:val="0"/>
                <w:lang w:eastAsia="zh-CN"/>
              </w:rPr>
              <w:t>emission limits for</w:t>
            </w:r>
            <w:r w:rsidR="002A63FD">
              <w:rPr>
                <w:b w:val="0"/>
                <w:lang w:eastAsia="zh-CN"/>
              </w:rPr>
              <w:t xml:space="preserve"> spectrum sharing in 71-275 GHz</w:t>
            </w:r>
            <w:r w:rsidR="007E4C1E">
              <w:rPr>
                <w:b w:val="0"/>
                <w:lang w:eastAsia="zh-CN"/>
              </w:rPr>
              <w:t xml:space="preserve"> for Terahertz Spectroscopy</w:t>
            </w:r>
            <w:r w:rsidR="002D4907">
              <w:rPr>
                <w:b w:val="0"/>
                <w:lang w:eastAsia="zh-CN"/>
              </w:rPr>
              <w:t xml:space="preserve"> </w:t>
            </w:r>
            <w:r w:rsidR="00B87CEB">
              <w:rPr>
                <w:b w:val="0"/>
                <w:lang w:eastAsia="zh-CN"/>
              </w:rPr>
              <w:t>(THzS)</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To legitimize and normalize the ongoing developing, marketing, and use in industrial manufacturing facilities of THzS/RDI-S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184F41F5" w:rsidR="00790A03" w:rsidRPr="00A02BF0" w:rsidRDefault="00C009C7"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For several decades THzS/RDI-S technology has been developed, marketed and used worldwide in production processes and </w:t>
            </w:r>
            <w:r>
              <w:rPr>
                <w:bCs/>
              </w:rPr>
              <w:t xml:space="preserve">by </w:t>
            </w:r>
            <w:r>
              <w:rPr>
                <w:bCs/>
              </w:rPr>
              <w:t>a few other applications</w:t>
            </w:r>
            <w:r>
              <w:rPr>
                <w:bCs/>
              </w:rPr>
              <w:t xml:space="preserve"> under nontransparent </w:t>
            </w:r>
            <w:r>
              <w:rPr>
                <w:bCs/>
              </w:rPr>
              <w:t xml:space="preserve">regulatory </w:t>
            </w:r>
            <w:r>
              <w:rPr>
                <w:bCs/>
              </w:rPr>
              <w:t>terms.  This technology improves real time quality control in many manufacturing operations is an essentially a very short range radiodetermination system. The present total ITU regulatory vacuum damages US interests in both the development of this technology and creates complex issues for potential users with respect to emission limits.  Consistent worldwide emission limits in a Res. 731 framework would address these concerns</w:t>
            </w:r>
            <w:r>
              <w:rPr>
                <w:bCs/>
              </w:rPr>
              <w:t xml:space="preserve"> while also protecting critical passive services.</w:t>
            </w:r>
          </w:p>
        </w:tc>
      </w:tr>
    </w:tbl>
    <w:p w14:paraId="3A5B0163" w14:textId="77777777" w:rsidR="00AF0AA9" w:rsidRDefault="00AF0AA9"/>
    <w:sectPr w:rsidR="00AF0A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FC345" w14:textId="77777777" w:rsidR="00AF4279" w:rsidRDefault="00AF4279" w:rsidP="00D73705">
      <w:r>
        <w:separator/>
      </w:r>
    </w:p>
  </w:endnote>
  <w:endnote w:type="continuationSeparator" w:id="0">
    <w:p w14:paraId="54248FF0" w14:textId="77777777" w:rsidR="00AF4279" w:rsidRDefault="00AF4279"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E30CD" w14:textId="77777777" w:rsidR="00AF4279" w:rsidRDefault="00AF4279" w:rsidP="00D73705">
      <w:r>
        <w:separator/>
      </w:r>
    </w:p>
  </w:footnote>
  <w:footnote w:type="continuationSeparator" w:id="0">
    <w:p w14:paraId="1A052859" w14:textId="77777777" w:rsidR="00AF4279" w:rsidRDefault="00AF4279"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115FEB"/>
    <w:rsid w:val="00292FE4"/>
    <w:rsid w:val="002A63FD"/>
    <w:rsid w:val="002D4907"/>
    <w:rsid w:val="002E0B76"/>
    <w:rsid w:val="00377072"/>
    <w:rsid w:val="00434A34"/>
    <w:rsid w:val="004A162C"/>
    <w:rsid w:val="004A544A"/>
    <w:rsid w:val="005555F3"/>
    <w:rsid w:val="00574101"/>
    <w:rsid w:val="006036CB"/>
    <w:rsid w:val="00654F3B"/>
    <w:rsid w:val="006769D1"/>
    <w:rsid w:val="006D17BF"/>
    <w:rsid w:val="006D70D4"/>
    <w:rsid w:val="00764452"/>
    <w:rsid w:val="00790A03"/>
    <w:rsid w:val="00793747"/>
    <w:rsid w:val="007E4C1E"/>
    <w:rsid w:val="00957E23"/>
    <w:rsid w:val="00971BD0"/>
    <w:rsid w:val="009968D0"/>
    <w:rsid w:val="009B3075"/>
    <w:rsid w:val="00A30D7E"/>
    <w:rsid w:val="00A70208"/>
    <w:rsid w:val="00AF0AA9"/>
    <w:rsid w:val="00AF4279"/>
    <w:rsid w:val="00B32241"/>
    <w:rsid w:val="00B87CEB"/>
    <w:rsid w:val="00BD7E0A"/>
    <w:rsid w:val="00C009C7"/>
    <w:rsid w:val="00C52078"/>
    <w:rsid w:val="00C727C0"/>
    <w:rsid w:val="00D40FA3"/>
    <w:rsid w:val="00D56285"/>
    <w:rsid w:val="00D73705"/>
    <w:rsid w:val="00E375EA"/>
    <w:rsid w:val="00E658D1"/>
    <w:rsid w:val="00EC6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itu.int/dms_ties/itu-r/md/23/wp1a/c/R23-WP1A-C-0006!!MSW-E.doc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tu.int/dms_ties/itu-r/md/19/wp5b/c/R19-WP5B-C-0819!N16!MSW-E.doc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5</cp:revision>
  <dcterms:created xsi:type="dcterms:W3CDTF">2024-03-05T13:10:00Z</dcterms:created>
  <dcterms:modified xsi:type="dcterms:W3CDTF">2024-03-05T13:13:00Z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