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128A2390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8A3371">
              <w:rPr>
                <w:rFonts w:ascii="Arial" w:hAnsi="Arial"/>
              </w:rPr>
              <w:t>2</w:t>
            </w:r>
            <w:r w:rsidR="00EA1409">
              <w:rPr>
                <w:rFonts w:ascii="Arial" w:hAnsi="Arial"/>
              </w:rPr>
              <w:t>-</w:t>
            </w:r>
            <w:r w:rsidR="003E65F1">
              <w:rPr>
                <w:rFonts w:ascii="Arial" w:hAnsi="Arial"/>
              </w:rPr>
              <w:t>08</w:t>
            </w:r>
            <w:r w:rsidR="00410709">
              <w:rPr>
                <w:rFonts w:ascii="Arial" w:hAnsi="Arial"/>
              </w:rPr>
              <w:t>-</w:t>
            </w:r>
            <w:r w:rsidR="00AC0F9D">
              <w:rPr>
                <w:rFonts w:ascii="Arial" w:hAnsi="Arial"/>
              </w:rPr>
              <w:t>NC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606A611A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>
              <w:rPr>
                <w:rFonts w:ascii="Arial" w:hAnsi="Arial"/>
              </w:rPr>
              <w:t>5B/</w:t>
            </w:r>
            <w:r w:rsidR="008A3371">
              <w:rPr>
                <w:rFonts w:ascii="Arial" w:hAnsi="Arial"/>
              </w:rPr>
              <w:t>819</w:t>
            </w:r>
            <w:r w:rsidR="00466A51">
              <w:rPr>
                <w:rFonts w:ascii="Arial" w:hAnsi="Arial"/>
              </w:rPr>
              <w:t xml:space="preserve">-E Annex </w:t>
            </w:r>
            <w:r w:rsidR="008A3371">
              <w:rPr>
                <w:rFonts w:ascii="Arial" w:hAnsi="Arial"/>
              </w:rPr>
              <w:t>8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4EFC7937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3E65F1">
              <w:rPr>
                <w:rFonts w:ascii="Arial" w:hAnsi="Arial"/>
              </w:rPr>
              <w:t xml:space="preserve">March </w:t>
            </w:r>
            <w:r w:rsidR="00AE0EE3">
              <w:rPr>
                <w:rFonts w:ascii="Arial" w:hAnsi="Arial"/>
              </w:rPr>
              <w:t>25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4068C">
              <w:rPr>
                <w:rFonts w:ascii="Arial" w:hAnsi="Arial"/>
              </w:rPr>
              <w:t>4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52F1EDF4" w:rsidR="000D6DA7" w:rsidRPr="007349A7" w:rsidRDefault="000D6DA7" w:rsidP="008A3371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8A3371">
              <w:rPr>
                <w:rFonts w:ascii="Arial" w:hAnsi="Arial" w:cs="Arial"/>
                <w:bCs/>
              </w:rPr>
              <w:t xml:space="preserve">PDN </w:t>
            </w:r>
            <w:r w:rsidR="008A3371" w:rsidRPr="008A3371">
              <w:rPr>
                <w:rFonts w:ascii="Arial" w:hAnsi="Arial" w:cs="Arial"/>
                <w:bCs/>
              </w:rPr>
              <w:t>R</w:t>
            </w:r>
            <w:r w:rsidR="008A3371">
              <w:rPr>
                <w:rFonts w:ascii="Arial" w:hAnsi="Arial" w:cs="Arial"/>
                <w:bCs/>
              </w:rPr>
              <w:t>eport</w:t>
            </w:r>
            <w:r w:rsidR="008A3371" w:rsidRPr="008A3371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8A3371" w:rsidRPr="008A3371">
              <w:rPr>
                <w:rFonts w:ascii="Arial" w:hAnsi="Arial" w:cs="Arial"/>
                <w:bCs/>
              </w:rPr>
              <w:t>M.[</w:t>
            </w:r>
            <w:proofErr w:type="gramEnd"/>
            <w:r w:rsidR="008A3371" w:rsidRPr="008A3371">
              <w:rPr>
                <w:rFonts w:ascii="Arial" w:hAnsi="Arial" w:cs="Arial"/>
                <w:bCs/>
              </w:rPr>
              <w:t>SPACE-VHF]</w:t>
            </w:r>
            <w:r w:rsidR="008A3371">
              <w:rPr>
                <w:rFonts w:ascii="Arial" w:hAnsi="Arial" w:cs="Arial"/>
                <w:bCs/>
              </w:rPr>
              <w:t xml:space="preserve">, </w:t>
            </w:r>
            <w:r w:rsidR="008A3371" w:rsidRPr="008A3371">
              <w:rPr>
                <w:rFonts w:ascii="Arial" w:hAnsi="Arial" w:cs="Arial"/>
                <w:bCs/>
              </w:rPr>
              <w:t>Space-based aeronautical VHF communications in the frequency band 117.975-137 MHz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1BDCEC9F" w14:textId="77777777" w:rsidR="008A3371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056E4C15" w14:textId="77777777" w:rsidR="008A3371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B6F675C" w14:textId="77777777" w:rsidR="008A3371" w:rsidRDefault="008A3371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07F2215" w14:textId="77777777" w:rsidR="008A3371" w:rsidRPr="00C7252B" w:rsidRDefault="008A3371" w:rsidP="008A3371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384B5C64" w14:textId="77777777" w:rsidR="008A3371" w:rsidRDefault="008A3371" w:rsidP="008A3371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sandra.a.wright@faa.gov</w:t>
            </w:r>
          </w:p>
          <w:p w14:paraId="3B79F37F" w14:textId="77777777" w:rsidR="008A3371" w:rsidRDefault="008A3371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41B5D6CC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0" w:name="_Hlk518309834"/>
            <w:r w:rsidR="00466A51">
              <w:rPr>
                <w:rFonts w:ascii="Arial" w:hAnsi="Arial"/>
                <w:bCs/>
              </w:rPr>
              <w:t xml:space="preserve">provide updates to </w:t>
            </w:r>
            <w:r w:rsidR="00F455BB">
              <w:rPr>
                <w:rFonts w:ascii="Arial" w:hAnsi="Arial"/>
                <w:bCs/>
              </w:rPr>
              <w:t>D</w:t>
            </w:r>
            <w:r w:rsidR="00466A51">
              <w:rPr>
                <w:rFonts w:ascii="Arial" w:hAnsi="Arial"/>
                <w:bCs/>
              </w:rPr>
              <w:t>ocument 5B/</w:t>
            </w:r>
            <w:r w:rsidR="008A3371">
              <w:rPr>
                <w:rFonts w:ascii="Arial" w:hAnsi="Arial"/>
                <w:bCs/>
              </w:rPr>
              <w:t>819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8A3371">
              <w:rPr>
                <w:rFonts w:ascii="Arial" w:hAnsi="Arial"/>
                <w:bCs/>
              </w:rPr>
              <w:t>8</w:t>
            </w:r>
            <w:r w:rsidR="00466A51">
              <w:rPr>
                <w:rFonts w:ascii="Arial" w:hAnsi="Arial"/>
                <w:bCs/>
              </w:rPr>
              <w:t>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3B3F30D3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This contribution pro</w:t>
            </w:r>
            <w:r w:rsidR="00AE0EE3">
              <w:rPr>
                <w:rFonts w:ascii="Arial" w:hAnsi="Arial"/>
                <w:bCs/>
              </w:rPr>
              <w:t>poses</w:t>
            </w:r>
            <w:r w:rsidR="00466A51">
              <w:rPr>
                <w:rFonts w:ascii="Arial" w:hAnsi="Arial"/>
                <w:bCs/>
              </w:rPr>
              <w:t xml:space="preserve"> to</w:t>
            </w:r>
            <w:r w:rsidR="00AE0EE3">
              <w:rPr>
                <w:rFonts w:ascii="Arial" w:hAnsi="Arial"/>
                <w:bCs/>
              </w:rPr>
              <w:t xml:space="preserve"> delete section 11.4</w:t>
            </w:r>
            <w:r w:rsidR="0052481E">
              <w:rPr>
                <w:rFonts w:ascii="Arial" w:hAnsi="Arial"/>
                <w:bCs/>
              </w:rPr>
              <w:t xml:space="preserve"> and the editor’s note in section 8.1</w:t>
            </w:r>
            <w:r w:rsidR="00AE0EE3">
              <w:rPr>
                <w:rFonts w:ascii="Arial" w:hAnsi="Arial"/>
                <w:bCs/>
              </w:rPr>
              <w:t xml:space="preserve"> of</w:t>
            </w:r>
            <w:r w:rsidR="00466A51">
              <w:rPr>
                <w:rFonts w:ascii="Arial" w:hAnsi="Arial"/>
                <w:bCs/>
              </w:rPr>
              <w:t xml:space="preserve"> document 5B/</w:t>
            </w:r>
            <w:r w:rsidR="008A3371">
              <w:rPr>
                <w:rFonts w:ascii="Arial" w:hAnsi="Arial"/>
                <w:bCs/>
              </w:rPr>
              <w:t>819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8A3371">
              <w:rPr>
                <w:rFonts w:ascii="Arial" w:hAnsi="Arial"/>
                <w:bCs/>
              </w:rPr>
              <w:t xml:space="preserve">8, </w:t>
            </w:r>
            <w:bookmarkStart w:id="1" w:name="_Hlk158801025"/>
            <w:r w:rsidR="008A3371" w:rsidRPr="008A3371">
              <w:rPr>
                <w:rFonts w:ascii="Arial" w:hAnsi="Arial" w:cs="Arial"/>
                <w:bCs/>
              </w:rPr>
              <w:t>Space-based aeronautical VHF communications in the frequency band 117.975-137 MHz</w:t>
            </w:r>
            <w:r w:rsidR="008A3371">
              <w:rPr>
                <w:rFonts w:ascii="Arial" w:hAnsi="Arial" w:cs="Arial"/>
                <w:bCs/>
              </w:rPr>
              <w:t>.</w:t>
            </w:r>
            <w:bookmarkEnd w:id="1"/>
          </w:p>
        </w:tc>
      </w:tr>
    </w:tbl>
    <w:p w14:paraId="5AD17CD0" w14:textId="77777777" w:rsidR="00EF7702" w:rsidRDefault="00EF7702" w:rsidP="00192627"/>
    <w:p w14:paraId="31AE1466" w14:textId="77777777" w:rsidR="00EF7702" w:rsidRDefault="00EF7702" w:rsidP="00192627"/>
    <w:p w14:paraId="7E5168EA" w14:textId="77777777" w:rsidR="00EF7702" w:rsidRDefault="00EF7702" w:rsidP="00192627"/>
    <w:p w14:paraId="1432CD60" w14:textId="77777777" w:rsidR="004D7C86" w:rsidRDefault="004D7C86" w:rsidP="00192627"/>
    <w:p w14:paraId="7BFD92CB" w14:textId="77777777" w:rsidR="004D7C86" w:rsidRDefault="004D7C86" w:rsidP="00192627"/>
    <w:p w14:paraId="49F57B6B" w14:textId="77777777" w:rsidR="004D7C86" w:rsidRDefault="004D7C86" w:rsidP="00192627"/>
    <w:p w14:paraId="698C9382" w14:textId="77777777" w:rsidR="004D7C86" w:rsidRDefault="004D7C86" w:rsidP="00192627"/>
    <w:p w14:paraId="5103C1AF" w14:textId="77777777" w:rsidR="009B61C1" w:rsidRDefault="009B61C1" w:rsidP="00192627"/>
    <w:p w14:paraId="182A4027" w14:textId="77777777" w:rsidR="009B61C1" w:rsidRDefault="009B61C1" w:rsidP="00192627"/>
    <w:p w14:paraId="27EBC906" w14:textId="77777777" w:rsidR="009B61C1" w:rsidRDefault="009B61C1" w:rsidP="00192627"/>
    <w:p w14:paraId="1B8BAF24" w14:textId="77777777" w:rsidR="009B61C1" w:rsidRDefault="009B61C1" w:rsidP="00192627"/>
    <w:p w14:paraId="58CAC840" w14:textId="77777777" w:rsidR="009B61C1" w:rsidRDefault="009B61C1" w:rsidP="00192627"/>
    <w:p w14:paraId="767126B9" w14:textId="77777777" w:rsidR="009B61C1" w:rsidRDefault="009B61C1" w:rsidP="00192627"/>
    <w:p w14:paraId="655F8308" w14:textId="47D4FF48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5E190E29" w14:textId="77777777" w:rsidTr="00C2563C">
        <w:trPr>
          <w:cantSplit/>
        </w:trPr>
        <w:tc>
          <w:tcPr>
            <w:tcW w:w="6487" w:type="dxa"/>
            <w:vAlign w:val="center"/>
          </w:tcPr>
          <w:p w14:paraId="1C32B608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07E0880" w14:textId="3B52825E" w:rsidR="009F2ED2" w:rsidRDefault="00D0291B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eastAsia="en-GB"/>
              </w:rPr>
              <w:drawing>
                <wp:inline distT="0" distB="0" distL="0" distR="0" wp14:anchorId="67601D53" wp14:editId="58830F0C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74C79600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4117CF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3B1CAB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696FEAA6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D27297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F82D69B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115F4363" w14:textId="77777777" w:rsidTr="00C2563C">
        <w:trPr>
          <w:cantSplit/>
        </w:trPr>
        <w:tc>
          <w:tcPr>
            <w:tcW w:w="6487" w:type="dxa"/>
            <w:vMerge w:val="restart"/>
          </w:tcPr>
          <w:p w14:paraId="0589C331" w14:textId="622F0375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466A51">
              <w:rPr>
                <w:rFonts w:ascii="Verdana" w:hAnsi="Verdana"/>
                <w:sz w:val="20"/>
              </w:rPr>
              <w:t>5B/</w:t>
            </w:r>
            <w:r w:rsidR="00D3434A">
              <w:rPr>
                <w:rFonts w:ascii="Verdana" w:hAnsi="Verdana"/>
                <w:sz w:val="20"/>
              </w:rPr>
              <w:t>819</w:t>
            </w:r>
            <w:r w:rsidR="00466A51">
              <w:rPr>
                <w:rFonts w:ascii="Verdana" w:hAnsi="Verdana"/>
                <w:sz w:val="20"/>
              </w:rPr>
              <w:t xml:space="preserve">-E Annex </w:t>
            </w:r>
            <w:r w:rsidR="00D3434A">
              <w:rPr>
                <w:rFonts w:ascii="Verdana" w:hAnsi="Verdana"/>
                <w:sz w:val="20"/>
              </w:rPr>
              <w:t>8</w:t>
            </w:r>
          </w:p>
          <w:p w14:paraId="1111DCF6" w14:textId="3F6E268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D3434A">
              <w:rPr>
                <w:rFonts w:ascii="Verdana" w:hAnsi="Verdana"/>
                <w:sz w:val="20"/>
              </w:rPr>
              <w:t>PDN Report</w:t>
            </w:r>
            <w:r w:rsidR="00F94E6D">
              <w:rPr>
                <w:rFonts w:ascii="Verdana" w:hAnsi="Verdana"/>
                <w:sz w:val="20"/>
              </w:rPr>
              <w:t xml:space="preserve"> ITU-R </w:t>
            </w:r>
            <w:proofErr w:type="gramStart"/>
            <w:r w:rsidR="00F94E6D">
              <w:rPr>
                <w:rFonts w:ascii="Verdana" w:hAnsi="Verdana"/>
                <w:sz w:val="20"/>
              </w:rPr>
              <w:t>M.[</w:t>
            </w:r>
            <w:proofErr w:type="gramEnd"/>
            <w:r w:rsidR="00D3434A">
              <w:rPr>
                <w:rFonts w:ascii="Verdana" w:hAnsi="Verdana"/>
                <w:sz w:val="20"/>
              </w:rPr>
              <w:t>SPACE-VHF</w:t>
            </w:r>
            <w:r w:rsidR="00F94E6D"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3402" w:type="dxa"/>
          </w:tcPr>
          <w:p w14:paraId="755678A5" w14:textId="017312B0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6888DA28" w14:textId="77777777" w:rsidTr="00C2563C">
        <w:trPr>
          <w:cantSplit/>
        </w:trPr>
        <w:tc>
          <w:tcPr>
            <w:tcW w:w="6487" w:type="dxa"/>
            <w:vMerge/>
          </w:tcPr>
          <w:p w14:paraId="0EA8E0BE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7FC2A034" w14:textId="428E0FC9" w:rsidR="009F2ED2" w:rsidRPr="00801BBD" w:rsidRDefault="00743089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14</w:t>
            </w:r>
            <w:r w:rsidR="00ED6EBA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84068C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</w:p>
        </w:tc>
      </w:tr>
      <w:tr w:rsidR="009F2ED2" w14:paraId="42342F22" w14:textId="77777777" w:rsidTr="00C2563C">
        <w:trPr>
          <w:cantSplit/>
        </w:trPr>
        <w:tc>
          <w:tcPr>
            <w:tcW w:w="6487" w:type="dxa"/>
            <w:vMerge/>
          </w:tcPr>
          <w:p w14:paraId="652626B1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03A73F4D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2F6D00BD" w14:textId="77777777" w:rsidTr="00C2563C">
        <w:trPr>
          <w:cantSplit/>
        </w:trPr>
        <w:tc>
          <w:tcPr>
            <w:tcW w:w="9889" w:type="dxa"/>
            <w:gridSpan w:val="2"/>
          </w:tcPr>
          <w:p w14:paraId="67011419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38E9C1C0" w14:textId="77777777" w:rsidTr="00C2563C">
        <w:trPr>
          <w:cantSplit/>
        </w:trPr>
        <w:tc>
          <w:tcPr>
            <w:tcW w:w="9889" w:type="dxa"/>
            <w:gridSpan w:val="2"/>
          </w:tcPr>
          <w:p w14:paraId="03C21D98" w14:textId="3AC3814B" w:rsidR="009F2ED2" w:rsidRDefault="00F455BB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>
              <w:rPr>
                <w:lang w:val="en-US" w:eastAsia="zh-CN"/>
              </w:rPr>
              <w:t xml:space="preserve">preliminary draft neW </w:t>
            </w:r>
            <w:r w:rsidR="00EA1409">
              <w:rPr>
                <w:lang w:val="en-US" w:eastAsia="zh-CN"/>
              </w:rPr>
              <w:t>re</w:t>
            </w:r>
            <w:r w:rsidR="00D3434A">
              <w:rPr>
                <w:lang w:val="en-US" w:eastAsia="zh-CN"/>
              </w:rPr>
              <w:t>port</w:t>
            </w:r>
            <w:r>
              <w:rPr>
                <w:lang w:val="en-US" w:eastAsia="zh-CN"/>
              </w:rPr>
              <w:t xml:space="preserve"> </w:t>
            </w:r>
            <w:r w:rsidR="00EA1409">
              <w:rPr>
                <w:lang w:val="en-US" w:eastAsia="zh-CN"/>
              </w:rPr>
              <w:t xml:space="preserve">itu-r </w:t>
            </w:r>
            <w:proofErr w:type="gramStart"/>
            <w:r w:rsidR="00EA1409">
              <w:rPr>
                <w:lang w:val="en-US" w:eastAsia="zh-CN"/>
              </w:rPr>
              <w:t>m.[</w:t>
            </w:r>
            <w:proofErr w:type="gramEnd"/>
            <w:r w:rsidR="00D3434A">
              <w:rPr>
                <w:lang w:val="en-US" w:eastAsia="zh-CN"/>
              </w:rPr>
              <w:t>space-vhf</w:t>
            </w:r>
            <w:r w:rsidR="00F608D0">
              <w:rPr>
                <w:lang w:val="en-US" w:eastAsia="zh-CN"/>
              </w:rPr>
              <w:t>]</w:t>
            </w:r>
          </w:p>
          <w:p w14:paraId="09FA0006" w14:textId="56DF94DC" w:rsidR="00801BBD" w:rsidRPr="00801BBD" w:rsidRDefault="00801BBD" w:rsidP="00801BBD">
            <w:pPr>
              <w:rPr>
                <w:lang w:val="en-US" w:eastAsia="zh-CN"/>
              </w:rPr>
            </w:pPr>
          </w:p>
          <w:p w14:paraId="368696B7" w14:textId="41624F04" w:rsidR="00801BBD" w:rsidRPr="00765DA1" w:rsidRDefault="00D3434A" w:rsidP="00801BB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Space-based aeronautical VHF communications in the </w:t>
            </w:r>
            <w:r w:rsidR="00F67CD5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br/>
            </w: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frequency band 117.975-137 MHz</w:t>
            </w:r>
          </w:p>
          <w:p w14:paraId="1EE7AD22" w14:textId="77777777" w:rsidR="009F2ED2" w:rsidRPr="009F2ED2" w:rsidRDefault="009F2ED2" w:rsidP="009F2ED2">
            <w:pPr>
              <w:pStyle w:val="Title3"/>
              <w:rPr>
                <w:lang w:val="en-US" w:eastAsia="zh-CN"/>
              </w:rPr>
            </w:pPr>
          </w:p>
        </w:tc>
      </w:tr>
      <w:tr w:rsidR="009F2ED2" w14:paraId="684F251F" w14:textId="77777777" w:rsidTr="00C2563C">
        <w:trPr>
          <w:cantSplit/>
        </w:trPr>
        <w:tc>
          <w:tcPr>
            <w:tcW w:w="9889" w:type="dxa"/>
            <w:gridSpan w:val="2"/>
          </w:tcPr>
          <w:p w14:paraId="7ABAB8C4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3F50021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693AF540" w14:textId="0240ED5E" w:rsidR="006400F6" w:rsidRDefault="00466A51" w:rsidP="008732F0">
      <w:pPr>
        <w:rPr>
          <w:lang w:val="en-US" w:eastAsia="zh-CN"/>
        </w:rPr>
      </w:pPr>
      <w:r w:rsidRPr="00CF76AA">
        <w:rPr>
          <w:bCs/>
          <w:lang w:eastAsia="zh-CN"/>
        </w:rPr>
        <w:t>This contribution</w:t>
      </w:r>
      <w:r>
        <w:rPr>
          <w:bCs/>
          <w:lang w:eastAsia="zh-CN"/>
        </w:rPr>
        <w:t xml:space="preserve"> p</w:t>
      </w:r>
      <w:r w:rsidR="008732F0">
        <w:rPr>
          <w:bCs/>
          <w:lang w:eastAsia="zh-CN"/>
        </w:rPr>
        <w:t>roposes to delete section 11.4</w:t>
      </w:r>
      <w:r w:rsidR="0052481E">
        <w:rPr>
          <w:bCs/>
          <w:lang w:eastAsia="zh-CN"/>
        </w:rPr>
        <w:t xml:space="preserve"> and the Editor’s note in section 8.1</w:t>
      </w:r>
      <w:r w:rsidR="008732F0">
        <w:rPr>
          <w:bCs/>
          <w:lang w:eastAsia="zh-CN"/>
        </w:rPr>
        <w:t xml:space="preserve"> of</w:t>
      </w:r>
      <w:r>
        <w:rPr>
          <w:bCs/>
          <w:lang w:eastAsia="zh-CN"/>
        </w:rPr>
        <w:t xml:space="preserve"> </w:t>
      </w:r>
      <w:r w:rsidR="007A5238">
        <w:rPr>
          <w:bCs/>
          <w:lang w:eastAsia="zh-CN"/>
        </w:rPr>
        <w:t>D</w:t>
      </w:r>
      <w:r>
        <w:rPr>
          <w:bCs/>
          <w:lang w:eastAsia="zh-CN"/>
        </w:rPr>
        <w:t>ocument 5B/</w:t>
      </w:r>
      <w:r w:rsidR="00F67CD5">
        <w:rPr>
          <w:bCs/>
          <w:lang w:eastAsia="zh-CN"/>
        </w:rPr>
        <w:t>819</w:t>
      </w:r>
      <w:r>
        <w:rPr>
          <w:bCs/>
          <w:lang w:eastAsia="zh-CN"/>
        </w:rPr>
        <w:t xml:space="preserve"> Annex </w:t>
      </w:r>
      <w:r w:rsidR="00F67CD5">
        <w:rPr>
          <w:bCs/>
          <w:lang w:eastAsia="zh-CN"/>
        </w:rPr>
        <w:t>8</w:t>
      </w:r>
      <w:r>
        <w:rPr>
          <w:bCs/>
          <w:lang w:eastAsia="zh-CN"/>
        </w:rPr>
        <w:t xml:space="preserve">, </w:t>
      </w:r>
      <w:r w:rsidR="00F67CD5" w:rsidRPr="00F67CD5">
        <w:rPr>
          <w:bCs/>
          <w:lang w:eastAsia="zh-CN"/>
        </w:rPr>
        <w:t>Space-based aeronautical VHF communications in the frequency band 117.975-137 MHz</w:t>
      </w:r>
      <w:r>
        <w:rPr>
          <w:bCs/>
          <w:lang w:eastAsia="zh-CN"/>
        </w:rPr>
        <w:t>.</w:t>
      </w:r>
      <w:r w:rsidR="008732F0">
        <w:rPr>
          <w:bCs/>
          <w:lang w:eastAsia="zh-CN"/>
        </w:rPr>
        <w:t xml:space="preserve">  Rationale</w:t>
      </w:r>
      <w:r w:rsidR="0052481E">
        <w:rPr>
          <w:bCs/>
          <w:lang w:eastAsia="zh-CN"/>
        </w:rPr>
        <w:t xml:space="preserve"> to delete section 11.4</w:t>
      </w:r>
      <w:r w:rsidR="008732F0">
        <w:rPr>
          <w:bCs/>
          <w:lang w:eastAsia="zh-CN"/>
        </w:rPr>
        <w:t xml:space="preserve">: the OOB masks of SOS, </w:t>
      </w:r>
      <w:proofErr w:type="spellStart"/>
      <w:r w:rsidR="008732F0">
        <w:rPr>
          <w:bCs/>
          <w:lang w:eastAsia="zh-CN"/>
        </w:rPr>
        <w:t>MetSat</w:t>
      </w:r>
      <w:proofErr w:type="spellEnd"/>
      <w:r w:rsidR="008732F0">
        <w:rPr>
          <w:bCs/>
          <w:lang w:eastAsia="zh-CN"/>
        </w:rPr>
        <w:t>, and MSS (Annex 5 of Recommendation SM.1541) used in this section only apply to the frequency band 1-20 GHz, not 137-138 MHz.  Hence, the OOB emissions would interfere with adjacent channels of services in 137-138 MHz band, as well as with adjacent band terrestrial AM(R)S VDL-M2 at 136.975 MHz.</w:t>
      </w:r>
    </w:p>
    <w:sectPr w:rsidR="006400F6" w:rsidSect="00A225B4">
      <w:headerReference w:type="first" r:id="rId9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5D1AB" w14:textId="77777777" w:rsidR="00A225B4" w:rsidRDefault="00A225B4">
      <w:pPr>
        <w:spacing w:before="0"/>
      </w:pPr>
      <w:r>
        <w:separator/>
      </w:r>
    </w:p>
  </w:endnote>
  <w:endnote w:type="continuationSeparator" w:id="0">
    <w:p w14:paraId="49696C1D" w14:textId="77777777" w:rsidR="00A225B4" w:rsidRDefault="00A225B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7E096" w14:textId="77777777" w:rsidR="00A225B4" w:rsidRDefault="00A225B4">
      <w:pPr>
        <w:spacing w:before="0"/>
      </w:pPr>
      <w:r>
        <w:separator/>
      </w:r>
    </w:p>
  </w:footnote>
  <w:footnote w:type="continuationSeparator" w:id="0">
    <w:p w14:paraId="358C2A6C" w14:textId="77777777" w:rsidR="00A225B4" w:rsidRDefault="00A225B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3DA52" w14:textId="06ABB7C0" w:rsidR="00C34BCE" w:rsidRPr="003A2372" w:rsidRDefault="00C34BCE" w:rsidP="00AC0F9D">
    <w:pPr>
      <w:pStyle w:val="Header"/>
      <w:jc w:val="left"/>
      <w:rPr>
        <w:color w:val="FF0000"/>
      </w:rPr>
    </w:pP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06D0B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56B07"/>
    <w:rsid w:val="00161DB2"/>
    <w:rsid w:val="00174EE9"/>
    <w:rsid w:val="001830FD"/>
    <w:rsid w:val="001844EC"/>
    <w:rsid w:val="00184B3D"/>
    <w:rsid w:val="00185383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A0A0D"/>
    <w:rsid w:val="002B2229"/>
    <w:rsid w:val="002B5153"/>
    <w:rsid w:val="002B586F"/>
    <w:rsid w:val="002B6B62"/>
    <w:rsid w:val="002C13C9"/>
    <w:rsid w:val="002D2949"/>
    <w:rsid w:val="002D2AB7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544B"/>
    <w:rsid w:val="003C41FE"/>
    <w:rsid w:val="003D392D"/>
    <w:rsid w:val="003E1ABC"/>
    <w:rsid w:val="003E20B1"/>
    <w:rsid w:val="003E65F1"/>
    <w:rsid w:val="003E7A27"/>
    <w:rsid w:val="003F7DD1"/>
    <w:rsid w:val="004001B2"/>
    <w:rsid w:val="0040587A"/>
    <w:rsid w:val="00410709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D7C86"/>
    <w:rsid w:val="004F7341"/>
    <w:rsid w:val="005001AD"/>
    <w:rsid w:val="0050288E"/>
    <w:rsid w:val="00514566"/>
    <w:rsid w:val="00514B40"/>
    <w:rsid w:val="0052481E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4EC6"/>
    <w:rsid w:val="006E4FF3"/>
    <w:rsid w:val="006F2A86"/>
    <w:rsid w:val="00702E74"/>
    <w:rsid w:val="00707EA4"/>
    <w:rsid w:val="00711BF9"/>
    <w:rsid w:val="007260C9"/>
    <w:rsid w:val="00733F80"/>
    <w:rsid w:val="007341F9"/>
    <w:rsid w:val="0074308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569BD"/>
    <w:rsid w:val="008600CE"/>
    <w:rsid w:val="0086282C"/>
    <w:rsid w:val="00864C2D"/>
    <w:rsid w:val="008653F2"/>
    <w:rsid w:val="00870F77"/>
    <w:rsid w:val="008732F0"/>
    <w:rsid w:val="0089044C"/>
    <w:rsid w:val="00895C2D"/>
    <w:rsid w:val="00896F13"/>
    <w:rsid w:val="008A3371"/>
    <w:rsid w:val="008A413C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2852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5B4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5D82"/>
    <w:rsid w:val="00A7673B"/>
    <w:rsid w:val="00A76D11"/>
    <w:rsid w:val="00A770B6"/>
    <w:rsid w:val="00A931DA"/>
    <w:rsid w:val="00A94D3B"/>
    <w:rsid w:val="00AA004A"/>
    <w:rsid w:val="00AA666A"/>
    <w:rsid w:val="00AC0F9D"/>
    <w:rsid w:val="00AC4F04"/>
    <w:rsid w:val="00AE0EE3"/>
    <w:rsid w:val="00AF0B78"/>
    <w:rsid w:val="00AF1AF0"/>
    <w:rsid w:val="00AF2503"/>
    <w:rsid w:val="00AF79C3"/>
    <w:rsid w:val="00AF7D8A"/>
    <w:rsid w:val="00B034A7"/>
    <w:rsid w:val="00B04BA7"/>
    <w:rsid w:val="00B0581A"/>
    <w:rsid w:val="00B06485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311E"/>
    <w:rsid w:val="00C76C2D"/>
    <w:rsid w:val="00C811E0"/>
    <w:rsid w:val="00C8310E"/>
    <w:rsid w:val="00C864CC"/>
    <w:rsid w:val="00C92638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573D"/>
    <w:rsid w:val="00D2686C"/>
    <w:rsid w:val="00D30B05"/>
    <w:rsid w:val="00D30DE8"/>
    <w:rsid w:val="00D319AB"/>
    <w:rsid w:val="00D3434A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76206"/>
    <w:rsid w:val="00E84D0F"/>
    <w:rsid w:val="00E87FB3"/>
    <w:rsid w:val="00E90E43"/>
    <w:rsid w:val="00E91E7A"/>
    <w:rsid w:val="00E965EA"/>
    <w:rsid w:val="00E96CB8"/>
    <w:rsid w:val="00E97A1E"/>
    <w:rsid w:val="00EA0A0B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67CD5"/>
    <w:rsid w:val="00F70CBE"/>
    <w:rsid w:val="00F729B6"/>
    <w:rsid w:val="00F72D02"/>
    <w:rsid w:val="00F810D9"/>
    <w:rsid w:val="00F81503"/>
    <w:rsid w:val="00F84646"/>
    <w:rsid w:val="00F86BB9"/>
    <w:rsid w:val="00F86C5B"/>
    <w:rsid w:val="00F92978"/>
    <w:rsid w:val="00F94E6D"/>
    <w:rsid w:val="00F9766E"/>
    <w:rsid w:val="00FA3A21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Michael Tran Ph.D.</cp:lastModifiedBy>
  <cp:revision>2</cp:revision>
  <dcterms:created xsi:type="dcterms:W3CDTF">2024-04-05T12:50:00Z</dcterms:created>
  <dcterms:modified xsi:type="dcterms:W3CDTF">2024-04-05T12:50:00Z</dcterms:modified>
</cp:coreProperties>
</file>