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991A" w14:textId="77777777" w:rsidR="00F62E12" w:rsidRDefault="00F62E12" w:rsidP="00F62E12">
      <w:pPr>
        <w:pStyle w:val="RecNo"/>
        <w:tabs>
          <w:tab w:val="left" w:pos="795"/>
        </w:tabs>
        <w:spacing w:before="0"/>
        <w:jc w:val="both"/>
      </w:pPr>
      <w:bookmarkStart w:id="0" w:name="_Hlk105055687"/>
      <w:r>
        <w:tab/>
      </w: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62E12" w:rsidRPr="00F62E12" w14:paraId="6B2BD849" w14:textId="77777777" w:rsidTr="006E222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BB73C3C" w14:textId="77777777" w:rsidR="00F62E12" w:rsidRPr="00F62E12" w:rsidRDefault="00F62E12" w:rsidP="00F62E12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0F8E8FB5" w14:textId="77777777" w:rsidR="00F62E12" w:rsidRPr="00F62E12" w:rsidRDefault="00F62E12" w:rsidP="00F62E12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F62E12" w:rsidRPr="00F62E12" w14:paraId="6261937D" w14:textId="77777777" w:rsidTr="006E222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C1557F1" w14:textId="0A60BF09" w:rsidR="00F62E12" w:rsidRPr="00F62E12" w:rsidRDefault="00F62E12" w:rsidP="00F62E12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</w:t>
            </w:r>
            <w:r w:rsidR="00904C3F">
              <w:rPr>
                <w:szCs w:val="24"/>
              </w:rPr>
              <w:t>B</w:t>
            </w:r>
            <w:r w:rsidR="007D4759">
              <w:rPr>
                <w:szCs w:val="24"/>
              </w:rPr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9DB6FED" w14:textId="65DC0709" w:rsidR="00F62E12" w:rsidRPr="00F62E12" w:rsidRDefault="00F62E12" w:rsidP="00C4171A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="00DB34C8" w:rsidRPr="00DB34C8">
              <w:rPr>
                <w:szCs w:val="24"/>
              </w:rPr>
              <w:t>USWP5B33-</w:t>
            </w:r>
            <w:r w:rsidR="00DB34C8">
              <w:rPr>
                <w:szCs w:val="24"/>
              </w:rPr>
              <w:t>14</w:t>
            </w:r>
          </w:p>
        </w:tc>
      </w:tr>
      <w:tr w:rsidR="00F62E12" w:rsidRPr="00F62E12" w14:paraId="295BB29F" w14:textId="77777777" w:rsidTr="006E222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4640BAF" w14:textId="7D322E5F" w:rsidR="00F62E12" w:rsidRPr="00F62E12" w:rsidRDefault="00F62E12" w:rsidP="001F465C">
            <w:pPr>
              <w:spacing w:before="0"/>
              <w:ind w:left="144" w:right="144"/>
              <w:jc w:val="left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Pr="00F62E12">
              <w:rPr>
                <w:szCs w:val="24"/>
                <w:lang w:val="pt-BR"/>
              </w:rPr>
              <w:tab/>
            </w:r>
            <w:r w:rsidR="00904C3F">
              <w:rPr>
                <w:szCs w:val="24"/>
                <w:lang w:val="pt-BR"/>
              </w:rPr>
              <w:t>Agenda Item 1.9</w:t>
            </w:r>
          </w:p>
          <w:p w14:paraId="1D211A48" w14:textId="77777777" w:rsidR="00F62E12" w:rsidRPr="00F62E12" w:rsidRDefault="00F62E12" w:rsidP="00F62E12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9FA109A" w14:textId="23BE5374" w:rsidR="00F62E12" w:rsidRPr="00F62E12" w:rsidRDefault="00F62E12" w:rsidP="00F62E12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 w:rsidRPr="00F62E12">
              <w:rPr>
                <w:szCs w:val="24"/>
              </w:rPr>
              <w:t xml:space="preserve">  </w:t>
            </w:r>
            <w:r w:rsidR="005D6954">
              <w:rPr>
                <w:szCs w:val="24"/>
              </w:rPr>
              <w:t>7/</w:t>
            </w:r>
            <w:r w:rsidR="00496910">
              <w:rPr>
                <w:szCs w:val="24"/>
              </w:rPr>
              <w:t>30</w:t>
            </w:r>
            <w:r w:rsidR="005D6954">
              <w:rPr>
                <w:szCs w:val="24"/>
              </w:rPr>
              <w:t>/2024</w:t>
            </w:r>
          </w:p>
        </w:tc>
      </w:tr>
      <w:tr w:rsidR="00F62E12" w:rsidRPr="00F62E12" w14:paraId="60F552FB" w14:textId="77777777" w:rsidTr="006E222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DE04CF6" w14:textId="296BCA94" w:rsidR="00F62E12" w:rsidRPr="00F62E12" w:rsidRDefault="00F62E12" w:rsidP="00F62E12">
            <w:pPr>
              <w:spacing w:before="0" w:after="120"/>
              <w:ind w:left="187"/>
              <w:jc w:val="left"/>
              <w:rPr>
                <w:szCs w:val="24"/>
              </w:rPr>
            </w:pPr>
            <w:r w:rsidRPr="00F62E12">
              <w:rPr>
                <w:b/>
                <w:bCs/>
                <w:szCs w:val="24"/>
              </w:rPr>
              <w:t>Document Title:</w:t>
            </w:r>
            <w:r w:rsidRPr="00F62E12">
              <w:rPr>
                <w:bCs/>
                <w:szCs w:val="24"/>
              </w:rPr>
              <w:t xml:space="preserve">  </w:t>
            </w:r>
            <w:bookmarkStart w:id="1" w:name="_Hlk99374996"/>
            <w:bookmarkStart w:id="2" w:name="_Hlk93660584"/>
            <w:r w:rsidRPr="00F62E12">
              <w:rPr>
                <w:bCs/>
                <w:szCs w:val="24"/>
              </w:rPr>
              <w:t>Preliminary Draft R</w:t>
            </w:r>
            <w:r w:rsidR="00904C3F">
              <w:rPr>
                <w:bCs/>
                <w:szCs w:val="24"/>
              </w:rPr>
              <w:t>eport</w:t>
            </w:r>
            <w:r w:rsidR="00DF7D1D">
              <w:rPr>
                <w:bCs/>
                <w:szCs w:val="24"/>
              </w:rPr>
              <w:t xml:space="preserve">/Recommendation (TBD) </w:t>
            </w:r>
            <w:r w:rsidR="00904C3F">
              <w:rPr>
                <w:bCs/>
                <w:szCs w:val="24"/>
              </w:rPr>
              <w:t>“</w:t>
            </w:r>
            <w:bookmarkStart w:id="3" w:name="_Hlk172795692"/>
            <w:r w:rsidR="00904C3F">
              <w:rPr>
                <w:bCs/>
                <w:szCs w:val="24"/>
              </w:rPr>
              <w:t xml:space="preserve">Sharing and Compatibility Studies for the Operation of WBHF Systems in the </w:t>
            </w:r>
            <w:r w:rsidR="00586D7A">
              <w:rPr>
                <w:bCs/>
                <w:szCs w:val="24"/>
              </w:rPr>
              <w:t>2.8</w:t>
            </w:r>
            <w:r w:rsidR="00904C3F">
              <w:rPr>
                <w:bCs/>
                <w:szCs w:val="24"/>
              </w:rPr>
              <w:t xml:space="preserve"> to </w:t>
            </w:r>
            <w:r w:rsidR="00586D7A">
              <w:rPr>
                <w:bCs/>
                <w:szCs w:val="24"/>
              </w:rPr>
              <w:t xml:space="preserve">18.05 </w:t>
            </w:r>
            <w:r w:rsidR="00904C3F">
              <w:rPr>
                <w:bCs/>
                <w:szCs w:val="24"/>
              </w:rPr>
              <w:t>MHz frequency band</w:t>
            </w:r>
            <w:bookmarkEnd w:id="1"/>
            <w:bookmarkEnd w:id="2"/>
            <w:bookmarkEnd w:id="3"/>
            <w:r w:rsidR="00904C3F">
              <w:rPr>
                <w:bCs/>
                <w:szCs w:val="24"/>
              </w:rPr>
              <w:t>”</w:t>
            </w:r>
          </w:p>
        </w:tc>
      </w:tr>
      <w:tr w:rsidR="00F62E12" w:rsidRPr="00000E35" w14:paraId="62D975B2" w14:textId="77777777" w:rsidTr="006E222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E7D4A50" w14:textId="77777777" w:rsidR="00F62E12" w:rsidRPr="00F62E12" w:rsidRDefault="00F62E12" w:rsidP="00F62E12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6798C4D0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AC35306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625509DC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5E4DF2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852BBC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48FABA01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55BE83B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8D0DF8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501BE6CE" w14:textId="77777777" w:rsid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0391C3B5" w14:textId="77777777" w:rsidR="00586D7A" w:rsidRDefault="00586D7A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6AD891C" w14:textId="4F9FA87E" w:rsidR="00586D7A" w:rsidRDefault="00586D7A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Carmelo Rivera</w:t>
            </w:r>
          </w:p>
          <w:p w14:paraId="0EC62D9E" w14:textId="5DD5FC21" w:rsidR="00586D7A" w:rsidRPr="00F62E12" w:rsidRDefault="00586D7A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586D7A">
              <w:rPr>
                <w:bCs/>
                <w:iCs/>
                <w:szCs w:val="24"/>
              </w:rPr>
              <w:t>ACES in support of the Department of the Navy</w:t>
            </w:r>
          </w:p>
          <w:p w14:paraId="7C98B183" w14:textId="77777777" w:rsidR="00F62E12" w:rsidRPr="00F62E12" w:rsidRDefault="00F62E12" w:rsidP="00F62E12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08DED984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84B5838" w14:textId="77777777" w:rsidR="00F62E12" w:rsidRPr="00000E35" w:rsidRDefault="00F62E12" w:rsidP="00F62E12">
            <w:pPr>
              <w:ind w:left="144" w:right="144"/>
              <w:rPr>
                <w:bCs/>
                <w:szCs w:val="24"/>
              </w:rPr>
            </w:pPr>
          </w:p>
          <w:p w14:paraId="2D84502F" w14:textId="77777777" w:rsidR="00F62E12" w:rsidRPr="00000E35" w:rsidRDefault="00F62E12" w:rsidP="00F62E12">
            <w:pPr>
              <w:spacing w:before="0"/>
              <w:ind w:left="144" w:right="144"/>
              <w:rPr>
                <w:bCs/>
                <w:szCs w:val="24"/>
              </w:rPr>
            </w:pPr>
            <w:r w:rsidRPr="00000E35">
              <w:rPr>
                <w:bCs/>
                <w:szCs w:val="24"/>
              </w:rPr>
              <w:t xml:space="preserve">  </w:t>
            </w:r>
          </w:p>
          <w:p w14:paraId="4804EDDF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Phone:   +1-703-697-0066 </w:t>
            </w:r>
          </w:p>
          <w:p w14:paraId="002652D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5944B8E0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B75DF99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740FEF95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226722D6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Email :     </w:t>
            </w:r>
            <w:hyperlink r:id="rId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69B04162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9C93E0B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85E05FD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443-966-0550</w:t>
            </w:r>
          </w:p>
          <w:p w14:paraId="3A187428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10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572CF3AD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2F983E7" w14:textId="3AADF45E" w:rsidR="00F479EB" w:rsidRPr="00F62E12" w:rsidRDefault="00F479EB" w:rsidP="00F479E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</w:t>
            </w:r>
            <w:r w:rsidR="00E1397C">
              <w:rPr>
                <w:lang w:val="fr-FR"/>
              </w:rPr>
              <w:t>240-</w:t>
            </w:r>
            <w:r w:rsidR="002C4291">
              <w:rPr>
                <w:lang w:val="fr-FR"/>
              </w:rPr>
              <w:t>818-2766</w:t>
            </w:r>
          </w:p>
          <w:p w14:paraId="0819DA54" w14:textId="1DF52162" w:rsidR="00F62E12" w:rsidRPr="00F62E12" w:rsidRDefault="00F479EB" w:rsidP="00115E54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11" w:history="1">
              <w:r w:rsidR="00115E54">
                <w:rPr>
                  <w:rStyle w:val="Hyperlink"/>
                </w:rPr>
                <w:t>carmelo.rivera@ACES-INC.COM</w:t>
              </w:r>
            </w:hyperlink>
          </w:p>
        </w:tc>
      </w:tr>
      <w:tr w:rsidR="00F62E12" w:rsidRPr="00F62E12" w14:paraId="4C88AE7D" w14:textId="77777777" w:rsidTr="006E222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851BCF" w14:textId="638CC3E1" w:rsidR="00F62E12" w:rsidRPr="00F62E12" w:rsidRDefault="00F62E12" w:rsidP="00F62E12">
            <w:pPr>
              <w:spacing w:after="120"/>
              <w:ind w:left="187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 w:rsidRPr="00F62E12">
              <w:rPr>
                <w:bCs/>
                <w:szCs w:val="24"/>
              </w:rPr>
              <w:t xml:space="preserve">  This is a Fact Sheet for </w:t>
            </w:r>
            <w:r w:rsidR="00904C3F">
              <w:rPr>
                <w:bCs/>
                <w:szCs w:val="24"/>
              </w:rPr>
              <w:t xml:space="preserve">the development of sharing and compatibility studies in support </w:t>
            </w:r>
            <w:r w:rsidR="00496910">
              <w:rPr>
                <w:bCs/>
                <w:szCs w:val="24"/>
              </w:rPr>
              <w:t>of Agenda</w:t>
            </w:r>
            <w:r w:rsidR="00904C3F">
              <w:rPr>
                <w:bCs/>
                <w:szCs w:val="24"/>
              </w:rPr>
              <w:t xml:space="preserve"> Item 1.9. The studies will include </w:t>
            </w:r>
            <w:r w:rsidR="00496910">
              <w:rPr>
                <w:bCs/>
                <w:szCs w:val="24"/>
              </w:rPr>
              <w:t>a comparison between measured 3, 6, 12, 24, 48 kHz channel bandwidth</w:t>
            </w:r>
            <w:r w:rsidR="006877E4">
              <w:rPr>
                <w:bCs/>
                <w:szCs w:val="24"/>
              </w:rPr>
              <w:t xml:space="preserve"> emissions</w:t>
            </w:r>
            <w:r w:rsidR="00496910">
              <w:rPr>
                <w:bCs/>
                <w:szCs w:val="24"/>
              </w:rPr>
              <w:t xml:space="preserve"> and emission masks that are currently supported within Appendix 26. Interference and compatibility analysis will focus on the</w:t>
            </w:r>
            <w:r w:rsidR="007D4759">
              <w:rPr>
                <w:bCs/>
                <w:szCs w:val="24"/>
              </w:rPr>
              <w:t xml:space="preserve"> im</w:t>
            </w:r>
            <w:r w:rsidR="00496910">
              <w:rPr>
                <w:bCs/>
                <w:szCs w:val="24"/>
              </w:rPr>
              <w:t xml:space="preserve">pact that wide </w:t>
            </w:r>
            <w:r w:rsidR="007D4759">
              <w:rPr>
                <w:bCs/>
                <w:szCs w:val="24"/>
              </w:rPr>
              <w:t>channel</w:t>
            </w:r>
            <w:r w:rsidR="00496910">
              <w:rPr>
                <w:bCs/>
                <w:szCs w:val="24"/>
              </w:rPr>
              <w:t xml:space="preserve"> bandwidths could have on </w:t>
            </w:r>
            <w:r w:rsidR="007D4759">
              <w:rPr>
                <w:bCs/>
                <w:szCs w:val="24"/>
              </w:rPr>
              <w:t>incumbent</w:t>
            </w:r>
            <w:r w:rsidR="00496910">
              <w:rPr>
                <w:bCs/>
                <w:szCs w:val="24"/>
              </w:rPr>
              <w:t xml:space="preserve"> </w:t>
            </w:r>
            <w:r w:rsidR="007D4759">
              <w:rPr>
                <w:bCs/>
                <w:szCs w:val="24"/>
              </w:rPr>
              <w:t>services</w:t>
            </w:r>
            <w:r w:rsidR="00496910">
              <w:rPr>
                <w:bCs/>
                <w:szCs w:val="24"/>
              </w:rPr>
              <w:t xml:space="preserve"> within the </w:t>
            </w:r>
            <w:r w:rsidR="007D4759">
              <w:rPr>
                <w:bCs/>
                <w:szCs w:val="24"/>
              </w:rPr>
              <w:t>band.</w:t>
            </w:r>
          </w:p>
        </w:tc>
      </w:tr>
      <w:tr w:rsidR="00F62E12" w:rsidRPr="00F62E12" w14:paraId="76BF1011" w14:textId="77777777" w:rsidTr="006E222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29AC688" w14:textId="4D7E62C7" w:rsidR="00F62E12" w:rsidRPr="00F62E12" w:rsidRDefault="00F62E12" w:rsidP="00F62E12">
            <w:pPr>
              <w:ind w:left="180" w:right="144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</w:t>
            </w:r>
            <w:bookmarkStart w:id="4" w:name="_Hlk87347427"/>
            <w:bookmarkStart w:id="5" w:name="_Hlk93409219"/>
            <w:bookmarkStart w:id="6" w:name="_Hlk93499397"/>
            <w:r w:rsidR="00302C93" w:rsidRPr="00F62E12">
              <w:rPr>
                <w:b/>
                <w:szCs w:val="24"/>
              </w:rPr>
              <w:t>:</w:t>
            </w:r>
            <w:r w:rsidR="00302C93">
              <w:rPr>
                <w:bCs/>
                <w:szCs w:val="24"/>
              </w:rPr>
              <w:t xml:space="preserve"> </w:t>
            </w:r>
            <w:bookmarkEnd w:id="4"/>
            <w:bookmarkEnd w:id="5"/>
            <w:bookmarkEnd w:id="6"/>
            <w:r w:rsidR="007D4759">
              <w:rPr>
                <w:bCs/>
                <w:szCs w:val="24"/>
              </w:rPr>
              <w:t xml:space="preserve">This Report will present the results of WBHF interference and compatibility studies within the 2.8 to 18.05 MHZ Frequency Band. It will be segmented into sub-bands </w:t>
            </w:r>
            <w:r w:rsidR="00CC7FC6">
              <w:rPr>
                <w:bCs/>
                <w:szCs w:val="24"/>
              </w:rPr>
              <w:t>associated with the following services</w:t>
            </w:r>
            <w:r w:rsidR="007D4759">
              <w:rPr>
                <w:bCs/>
                <w:szCs w:val="24"/>
              </w:rPr>
              <w:t>: AM(R)S, AM(OR)S, Fixed/Mobil</w:t>
            </w:r>
            <w:r w:rsidR="005A196F">
              <w:rPr>
                <w:bCs/>
                <w:szCs w:val="24"/>
              </w:rPr>
              <w:t>e</w:t>
            </w:r>
            <w:r w:rsidR="007D4759">
              <w:rPr>
                <w:bCs/>
                <w:szCs w:val="24"/>
              </w:rPr>
              <w:t>, Fixed Broadcasting, AMS Broadcasting, Amateur Fixed, Land Mobil</w:t>
            </w:r>
            <w:r w:rsidR="005A196F">
              <w:rPr>
                <w:bCs/>
                <w:szCs w:val="24"/>
              </w:rPr>
              <w:t>e</w:t>
            </w:r>
            <w:r w:rsidR="007D4759">
              <w:rPr>
                <w:bCs/>
                <w:szCs w:val="24"/>
              </w:rPr>
              <w:t xml:space="preserve"> Broadcasting, Mobil</w:t>
            </w:r>
            <w:r w:rsidR="005A196F">
              <w:rPr>
                <w:bCs/>
                <w:szCs w:val="24"/>
              </w:rPr>
              <w:t>e</w:t>
            </w:r>
            <w:r w:rsidR="007D4759">
              <w:rPr>
                <w:bCs/>
                <w:szCs w:val="24"/>
              </w:rPr>
              <w:t>, Maritime Mobil</w:t>
            </w:r>
            <w:r w:rsidR="005A196F">
              <w:rPr>
                <w:bCs/>
                <w:szCs w:val="24"/>
              </w:rPr>
              <w:t>e</w:t>
            </w:r>
            <w:r w:rsidR="00CC7FC6">
              <w:rPr>
                <w:bCs/>
                <w:szCs w:val="24"/>
              </w:rPr>
              <w:t xml:space="preserve"> and </w:t>
            </w:r>
            <w:r w:rsidR="007D4759">
              <w:rPr>
                <w:bCs/>
                <w:szCs w:val="24"/>
              </w:rPr>
              <w:t>Standard Frequency and Time</w:t>
            </w:r>
            <w:r w:rsidR="00CC7FC6">
              <w:rPr>
                <w:bCs/>
                <w:szCs w:val="24"/>
              </w:rPr>
              <w:t>.</w:t>
            </w:r>
          </w:p>
        </w:tc>
      </w:tr>
    </w:tbl>
    <w:p w14:paraId="1AD85304" w14:textId="77777777" w:rsidR="00F62E12" w:rsidRPr="00F62E12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F62E12">
        <w:rPr>
          <w:szCs w:val="24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62E12" w:rsidRPr="00F62E12" w14:paraId="54CF7C14" w14:textId="77777777" w:rsidTr="006E2226">
        <w:trPr>
          <w:cantSplit/>
        </w:trPr>
        <w:tc>
          <w:tcPr>
            <w:tcW w:w="6487" w:type="dxa"/>
            <w:vAlign w:val="center"/>
          </w:tcPr>
          <w:p w14:paraId="77F57739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62E12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EEBBD72" w14:textId="2BC3CBC8" w:rsidR="00F62E12" w:rsidRPr="00F62E12" w:rsidRDefault="00113419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</w:pPr>
            <w:bookmarkStart w:id="7" w:name="ditulogo"/>
            <w:bookmarkEnd w:id="7"/>
            <w:r>
              <w:rPr>
                <w:noProof/>
              </w:rPr>
              <w:drawing>
                <wp:inline distT="0" distB="0" distL="0" distR="0" wp14:anchorId="02123422" wp14:editId="4506C022">
                  <wp:extent cx="762000" cy="762000"/>
                  <wp:effectExtent l="0" t="0" r="0" b="0"/>
                  <wp:docPr id="1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E12" w:rsidRPr="00F62E12" w14:paraId="5EAB30A1" w14:textId="77777777" w:rsidTr="006E222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6D7F7EA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4E8E06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F62E12" w:rsidRPr="00F62E12" w14:paraId="3F187C85" w14:textId="77777777" w:rsidTr="006E222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8757005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C57605B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</w:pPr>
          </w:p>
        </w:tc>
      </w:tr>
      <w:tr w:rsidR="00F62E12" w:rsidRPr="00F62E12" w14:paraId="00C80678" w14:textId="77777777" w:rsidTr="006E2226">
        <w:trPr>
          <w:cantSplit/>
        </w:trPr>
        <w:tc>
          <w:tcPr>
            <w:tcW w:w="6487" w:type="dxa"/>
            <w:vMerge w:val="restart"/>
          </w:tcPr>
          <w:p w14:paraId="296DBEBA" w14:textId="68F4CDA0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8" w:name="recibido"/>
            <w:bookmarkStart w:id="9" w:name="dnum" w:colFirst="1" w:colLast="1"/>
            <w:bookmarkEnd w:id="8"/>
            <w:r w:rsidRPr="00F62E12">
              <w:rPr>
                <w:rFonts w:ascii="Verdana" w:hAnsi="Verdana"/>
                <w:sz w:val="20"/>
              </w:rPr>
              <w:t>Received:</w:t>
            </w:r>
            <w:r w:rsidRPr="00F62E12">
              <w:rPr>
                <w:rFonts w:ascii="Verdana" w:hAnsi="Verdana"/>
                <w:sz w:val="20"/>
              </w:rPr>
              <w:tab/>
              <w:t xml:space="preserve"> </w:t>
            </w:r>
            <w:r w:rsidRPr="00F62E12">
              <w:rPr>
                <w:rFonts w:ascii="Verdana" w:hAnsi="Verdana"/>
                <w:iCs/>
                <w:sz w:val="20"/>
              </w:rPr>
              <w:t>MM-DD-20</w:t>
            </w:r>
            <w:r w:rsidR="006B7D63">
              <w:rPr>
                <w:rFonts w:ascii="Verdana" w:hAnsi="Verdana"/>
                <w:iCs/>
                <w:sz w:val="20"/>
              </w:rPr>
              <w:t>24</w:t>
            </w:r>
          </w:p>
          <w:p w14:paraId="723AB930" w14:textId="0D21688C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F62E12">
              <w:rPr>
                <w:rFonts w:ascii="Verdana" w:hAnsi="Verdana"/>
                <w:sz w:val="20"/>
              </w:rPr>
              <w:t>Subject:</w:t>
            </w:r>
            <w:r w:rsidRPr="00F62E12">
              <w:rPr>
                <w:rFonts w:ascii="Verdana" w:hAnsi="Verdana"/>
                <w:sz w:val="20"/>
              </w:rPr>
              <w:tab/>
            </w:r>
            <w:r w:rsidR="00904C3F">
              <w:rPr>
                <w:rFonts w:ascii="Verdana" w:hAnsi="Verdana"/>
                <w:sz w:val="20"/>
              </w:rPr>
              <w:t>Draft Report</w:t>
            </w:r>
          </w:p>
        </w:tc>
        <w:tc>
          <w:tcPr>
            <w:tcW w:w="3402" w:type="dxa"/>
          </w:tcPr>
          <w:p w14:paraId="51DF5B8D" w14:textId="7DAE730A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sz w:val="20"/>
                <w:lang w:eastAsia="zh-CN"/>
              </w:rPr>
              <w:t>Document 5</w:t>
            </w:r>
            <w:r w:rsidR="00904C3F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Pr="00F62E12">
              <w:rPr>
                <w:rFonts w:ascii="Verdana" w:hAnsi="Verdana"/>
                <w:b/>
                <w:sz w:val="20"/>
                <w:lang w:eastAsia="zh-CN"/>
              </w:rPr>
              <w:t>/XX-E</w:t>
            </w:r>
          </w:p>
        </w:tc>
      </w:tr>
      <w:tr w:rsidR="00F62E12" w:rsidRPr="00F62E12" w14:paraId="0ED2EFAF" w14:textId="77777777" w:rsidTr="006E2226">
        <w:trPr>
          <w:cantSplit/>
        </w:trPr>
        <w:tc>
          <w:tcPr>
            <w:tcW w:w="6487" w:type="dxa"/>
            <w:vMerge/>
          </w:tcPr>
          <w:p w14:paraId="14ACDFB2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date" w:colFirst="1" w:colLast="1"/>
            <w:bookmarkEnd w:id="9"/>
          </w:p>
        </w:tc>
        <w:tc>
          <w:tcPr>
            <w:tcW w:w="3402" w:type="dxa"/>
          </w:tcPr>
          <w:p w14:paraId="470E68B0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bCs/>
                <w:sz w:val="20"/>
                <w:lang w:eastAsia="zh-CN"/>
              </w:rPr>
              <w:t>DD MMM YYY</w:t>
            </w:r>
          </w:p>
        </w:tc>
      </w:tr>
      <w:tr w:rsidR="00F62E12" w:rsidRPr="00F62E12" w14:paraId="3113DE93" w14:textId="77777777" w:rsidTr="006E2226">
        <w:trPr>
          <w:cantSplit/>
        </w:trPr>
        <w:tc>
          <w:tcPr>
            <w:tcW w:w="6487" w:type="dxa"/>
            <w:vMerge/>
          </w:tcPr>
          <w:p w14:paraId="4D41D029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1" w:name="dorlang" w:colFirst="1" w:colLast="1"/>
            <w:bookmarkEnd w:id="10"/>
          </w:p>
        </w:tc>
        <w:tc>
          <w:tcPr>
            <w:tcW w:w="3402" w:type="dxa"/>
          </w:tcPr>
          <w:p w14:paraId="70DB8896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eastAsia="SimSun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eastAsia="SimSun" w:hAnsi="Verdana"/>
                <w:b/>
                <w:bCs/>
                <w:sz w:val="20"/>
                <w:lang w:eastAsia="zh-CN"/>
              </w:rPr>
              <w:t>Original: English</w:t>
            </w:r>
          </w:p>
        </w:tc>
      </w:tr>
      <w:tr w:rsidR="00F62E12" w:rsidRPr="00F62E12" w14:paraId="787C34A4" w14:textId="77777777" w:rsidTr="006E2226">
        <w:trPr>
          <w:cantSplit/>
        </w:trPr>
        <w:tc>
          <w:tcPr>
            <w:tcW w:w="9889" w:type="dxa"/>
            <w:gridSpan w:val="2"/>
          </w:tcPr>
          <w:p w14:paraId="624E7F72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840"/>
              <w:jc w:val="center"/>
              <w:rPr>
                <w:b/>
                <w:sz w:val="28"/>
                <w:lang w:eastAsia="zh-CN"/>
              </w:rPr>
            </w:pPr>
            <w:bookmarkStart w:id="12" w:name="dsource" w:colFirst="0" w:colLast="0"/>
            <w:bookmarkEnd w:id="11"/>
            <w:r w:rsidRPr="00F62E12">
              <w:rPr>
                <w:b/>
                <w:sz w:val="28"/>
                <w:lang w:eastAsia="zh-CN"/>
              </w:rPr>
              <w:t>United States of America</w:t>
            </w:r>
          </w:p>
        </w:tc>
      </w:tr>
      <w:tr w:rsidR="00F62E12" w:rsidRPr="00F62E12" w14:paraId="20460BD0" w14:textId="77777777" w:rsidTr="006E2226">
        <w:trPr>
          <w:cantSplit/>
        </w:trPr>
        <w:tc>
          <w:tcPr>
            <w:tcW w:w="9889" w:type="dxa"/>
            <w:gridSpan w:val="2"/>
          </w:tcPr>
          <w:p w14:paraId="2477BACD" w14:textId="28603C5E" w:rsidR="00F62E12" w:rsidRPr="00F62E12" w:rsidRDefault="00904C3F" w:rsidP="00904C3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bCs/>
                <w:caps/>
                <w:szCs w:val="24"/>
                <w:lang w:eastAsia="zh-CN"/>
              </w:rPr>
            </w:pPr>
            <w:bookmarkStart w:id="13" w:name="drec" w:colFirst="0" w:colLast="0"/>
            <w:bookmarkStart w:id="14" w:name="_Hlk70686485"/>
            <w:bookmarkEnd w:id="12"/>
            <w:r w:rsidRPr="00904C3F">
              <w:rPr>
                <w:bCs/>
                <w:caps/>
                <w:szCs w:val="24"/>
                <w:lang w:eastAsia="zh-CN"/>
              </w:rPr>
              <w:t xml:space="preserve">Sharing and Compatibility Studies for the Operation of WBHF Systems in the </w:t>
            </w:r>
            <w:r w:rsidR="00E6457E">
              <w:rPr>
                <w:bCs/>
                <w:caps/>
                <w:szCs w:val="24"/>
                <w:lang w:eastAsia="zh-CN"/>
              </w:rPr>
              <w:t xml:space="preserve">2.8 </w:t>
            </w:r>
            <w:r w:rsidRPr="00904C3F">
              <w:rPr>
                <w:bCs/>
                <w:caps/>
                <w:szCs w:val="24"/>
                <w:lang w:eastAsia="zh-CN"/>
              </w:rPr>
              <w:t xml:space="preserve">to </w:t>
            </w:r>
            <w:r w:rsidR="00E6457E">
              <w:rPr>
                <w:bCs/>
                <w:caps/>
                <w:szCs w:val="24"/>
                <w:lang w:eastAsia="zh-CN"/>
              </w:rPr>
              <w:t>18.05</w:t>
            </w:r>
            <w:r w:rsidRPr="00904C3F">
              <w:rPr>
                <w:bCs/>
                <w:caps/>
                <w:szCs w:val="24"/>
                <w:lang w:eastAsia="zh-CN"/>
              </w:rPr>
              <w:t xml:space="preserve"> MHz frequency band</w:t>
            </w:r>
          </w:p>
        </w:tc>
      </w:tr>
      <w:tr w:rsidR="00F62E12" w:rsidRPr="00F62E12" w14:paraId="4174DD71" w14:textId="77777777" w:rsidTr="006E2226">
        <w:trPr>
          <w:cantSplit/>
        </w:trPr>
        <w:tc>
          <w:tcPr>
            <w:tcW w:w="9889" w:type="dxa"/>
            <w:gridSpan w:val="2"/>
          </w:tcPr>
          <w:p w14:paraId="3A3FED06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caps/>
                <w:sz w:val="28"/>
                <w:lang w:eastAsia="zh-CN"/>
              </w:rPr>
            </w:pPr>
            <w:bookmarkStart w:id="15" w:name="dtitle1" w:colFirst="0" w:colLast="0"/>
            <w:bookmarkEnd w:id="13"/>
            <w:bookmarkEnd w:id="14"/>
          </w:p>
        </w:tc>
      </w:tr>
    </w:tbl>
    <w:p w14:paraId="3B5FFEDC" w14:textId="77777777" w:rsidR="00F62E12" w:rsidRPr="00000E35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textAlignment w:val="auto"/>
        <w:rPr>
          <w:b/>
          <w:bCs/>
          <w:lang w:eastAsia="zh-CN"/>
        </w:rPr>
      </w:pPr>
      <w:bookmarkStart w:id="16" w:name="dbreak"/>
      <w:bookmarkEnd w:id="15"/>
      <w:bookmarkEnd w:id="16"/>
      <w:r w:rsidRPr="00000E35">
        <w:rPr>
          <w:b/>
          <w:bCs/>
          <w:lang w:eastAsia="zh-CN"/>
        </w:rPr>
        <w:t>Introduction</w:t>
      </w:r>
    </w:p>
    <w:p w14:paraId="3BE2D5FC" w14:textId="5B70A21E" w:rsidR="00F62E12" w:rsidRDefault="008855A0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Calibri"/>
          <w:szCs w:val="22"/>
          <w:lang w:eastAsia="zh-CN"/>
        </w:rPr>
      </w:pPr>
      <w:bookmarkStart w:id="17" w:name="_Hlk99627722"/>
      <w:r w:rsidRPr="00F52154">
        <w:rPr>
          <w:rFonts w:eastAsia="Calibri"/>
          <w:szCs w:val="22"/>
          <w:lang w:eastAsia="zh-CN"/>
        </w:rPr>
        <w:t>The United States proposes that ITU-R Working Party (WP) 5</w:t>
      </w:r>
      <w:r w:rsidR="00904C3F">
        <w:rPr>
          <w:rFonts w:eastAsia="Calibri"/>
          <w:szCs w:val="22"/>
          <w:lang w:eastAsia="zh-CN"/>
        </w:rPr>
        <w:t>B</w:t>
      </w:r>
      <w:r w:rsidRPr="00F52154">
        <w:rPr>
          <w:rFonts w:eastAsia="Calibri"/>
          <w:szCs w:val="22"/>
          <w:lang w:eastAsia="zh-CN"/>
        </w:rPr>
        <w:t xml:space="preserve"> consider the proposed </w:t>
      </w:r>
      <w:r w:rsidR="00181D7D">
        <w:rPr>
          <w:rFonts w:eastAsia="Calibri"/>
          <w:szCs w:val="22"/>
          <w:lang w:eastAsia="zh-CN"/>
        </w:rPr>
        <w:t>[</w:t>
      </w:r>
      <w:r w:rsidR="00904C3F">
        <w:rPr>
          <w:rFonts w:eastAsia="Calibri"/>
          <w:szCs w:val="22"/>
          <w:lang w:eastAsia="zh-CN"/>
        </w:rPr>
        <w:t>Report</w:t>
      </w:r>
      <w:bookmarkEnd w:id="17"/>
      <w:r w:rsidR="00CC7FC6">
        <w:rPr>
          <w:rFonts w:eastAsia="Calibri"/>
          <w:szCs w:val="22"/>
          <w:lang w:eastAsia="zh-CN"/>
        </w:rPr>
        <w:t>/Recommendation</w:t>
      </w:r>
      <w:r w:rsidR="00181D7D">
        <w:rPr>
          <w:rFonts w:eastAsia="Calibri"/>
          <w:szCs w:val="22"/>
          <w:lang w:eastAsia="zh-CN"/>
        </w:rPr>
        <w:t>]</w:t>
      </w:r>
      <w:r w:rsidR="00CC7FC6">
        <w:rPr>
          <w:rFonts w:eastAsia="Calibri"/>
          <w:szCs w:val="22"/>
          <w:lang w:eastAsia="zh-CN"/>
        </w:rPr>
        <w:t>.</w:t>
      </w:r>
    </w:p>
    <w:p w14:paraId="24E55412" w14:textId="77777777" w:rsidR="00CC7FC6" w:rsidRPr="00F52154" w:rsidRDefault="00CC7FC6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616A4602" w14:textId="616F7A9B" w:rsidR="00F62E12" w:rsidRDefault="00F62E12" w:rsidP="006B7D6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F52154">
        <w:rPr>
          <w:bCs/>
          <w:szCs w:val="24"/>
        </w:rPr>
        <w:t xml:space="preserve">Attachment: </w:t>
      </w:r>
      <w:r w:rsidR="00882519" w:rsidRPr="00F52154">
        <w:rPr>
          <w:bCs/>
          <w:szCs w:val="24"/>
        </w:rPr>
        <w:t xml:space="preserve"> </w:t>
      </w:r>
      <w:bookmarkEnd w:id="0"/>
      <w:r w:rsidR="00904C3F" w:rsidRPr="00904C3F">
        <w:rPr>
          <w:bCs/>
          <w:szCs w:val="24"/>
        </w:rPr>
        <w:t xml:space="preserve">Sharing and Compatibility Studies for the Operation of WBHF Systems in the </w:t>
      </w:r>
      <w:r w:rsidR="00E6457E">
        <w:rPr>
          <w:bCs/>
          <w:szCs w:val="24"/>
        </w:rPr>
        <w:t xml:space="preserve">2.8 </w:t>
      </w:r>
      <w:r w:rsidR="00904C3F" w:rsidRPr="00904C3F">
        <w:rPr>
          <w:bCs/>
          <w:szCs w:val="24"/>
        </w:rPr>
        <w:t xml:space="preserve">to </w:t>
      </w:r>
      <w:r w:rsidR="00E6457E">
        <w:rPr>
          <w:bCs/>
          <w:szCs w:val="24"/>
        </w:rPr>
        <w:t xml:space="preserve">18.05 MHz </w:t>
      </w:r>
      <w:r w:rsidR="00904C3F" w:rsidRPr="00904C3F">
        <w:rPr>
          <w:bCs/>
          <w:szCs w:val="24"/>
        </w:rPr>
        <w:t>frequency band</w:t>
      </w:r>
      <w:r w:rsidR="00181D7D">
        <w:rPr>
          <w:bCs/>
          <w:szCs w:val="24"/>
        </w:rPr>
        <w:t>.</w:t>
      </w:r>
    </w:p>
    <w:sectPr w:rsidR="00F62E12" w:rsidSect="007F38F3">
      <w:headerReference w:type="even" r:id="rId13"/>
      <w:pgSz w:w="11907" w:h="16834" w:code="9"/>
      <w:pgMar w:top="1418" w:right="1134" w:bottom="1134" w:left="1134" w:header="720" w:footer="482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7DAD" w14:textId="77777777" w:rsidR="00FF69CB" w:rsidRDefault="00FF69CB">
      <w:r>
        <w:separator/>
      </w:r>
    </w:p>
  </w:endnote>
  <w:endnote w:type="continuationSeparator" w:id="0">
    <w:p w14:paraId="41930248" w14:textId="77777777" w:rsidR="00FF69CB" w:rsidRDefault="00FF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1E88A" w14:textId="77777777" w:rsidR="00FF69CB" w:rsidRDefault="00FF69CB">
      <w:r>
        <w:separator/>
      </w:r>
    </w:p>
  </w:footnote>
  <w:footnote w:type="continuationSeparator" w:id="0">
    <w:p w14:paraId="2A7D65CC" w14:textId="77777777" w:rsidR="00FF69CB" w:rsidRDefault="00FF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5056A" w14:textId="215B8177" w:rsidR="008C4225" w:rsidRDefault="008C4225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="006F653E">
      <w:rPr>
        <w:rStyle w:val="PageNumber"/>
        <w:b/>
        <w:bCs/>
        <w:noProof/>
        <w:lang w:val="en-US"/>
      </w:rPr>
      <w:t>4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A91FED">
      <w:rPr>
        <w:b/>
        <w:bCs/>
        <w:lang w:val="en-US"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7F38F3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D1D21"/>
    <w:multiLevelType w:val="hybridMultilevel"/>
    <w:tmpl w:val="7B586770"/>
    <w:lvl w:ilvl="0" w:tplc="951AAD4E">
      <w:start w:val="1"/>
      <w:numFmt w:val="decimal"/>
      <w:lvlText w:val="%1"/>
      <w:lvlJc w:val="left"/>
      <w:pPr>
        <w:ind w:left="1155" w:hanging="7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69D7"/>
    <w:multiLevelType w:val="hybridMultilevel"/>
    <w:tmpl w:val="DB8AF6A6"/>
    <w:lvl w:ilvl="0" w:tplc="2F2AA7E0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2269868">
    <w:abstractNumId w:val="0"/>
  </w:num>
  <w:num w:numId="2" w16cid:durableId="141219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F4"/>
    <w:rsid w:val="00000E35"/>
    <w:rsid w:val="000444EE"/>
    <w:rsid w:val="00061ED2"/>
    <w:rsid w:val="0008484E"/>
    <w:rsid w:val="000911EC"/>
    <w:rsid w:val="000A4EA7"/>
    <w:rsid w:val="000B2FCA"/>
    <w:rsid w:val="000D634B"/>
    <w:rsid w:val="001014F0"/>
    <w:rsid w:val="00102DCC"/>
    <w:rsid w:val="00113419"/>
    <w:rsid w:val="00115E54"/>
    <w:rsid w:val="00125CD9"/>
    <w:rsid w:val="001268C7"/>
    <w:rsid w:val="001339B3"/>
    <w:rsid w:val="00136CFE"/>
    <w:rsid w:val="001600E8"/>
    <w:rsid w:val="00181D7D"/>
    <w:rsid w:val="0019664B"/>
    <w:rsid w:val="001A7FB1"/>
    <w:rsid w:val="001B0CF8"/>
    <w:rsid w:val="001B410D"/>
    <w:rsid w:val="001D2C3D"/>
    <w:rsid w:val="001E5AA6"/>
    <w:rsid w:val="001E781C"/>
    <w:rsid w:val="001F28FA"/>
    <w:rsid w:val="001F465C"/>
    <w:rsid w:val="00217144"/>
    <w:rsid w:val="00255390"/>
    <w:rsid w:val="002712F9"/>
    <w:rsid w:val="002A0401"/>
    <w:rsid w:val="002B029F"/>
    <w:rsid w:val="002C4291"/>
    <w:rsid w:val="002D76C4"/>
    <w:rsid w:val="002E08E7"/>
    <w:rsid w:val="00302C93"/>
    <w:rsid w:val="003035BC"/>
    <w:rsid w:val="0031153A"/>
    <w:rsid w:val="003123A1"/>
    <w:rsid w:val="0031790C"/>
    <w:rsid w:val="00336ED3"/>
    <w:rsid w:val="00347E18"/>
    <w:rsid w:val="00374D87"/>
    <w:rsid w:val="0038449D"/>
    <w:rsid w:val="00384825"/>
    <w:rsid w:val="003A09BA"/>
    <w:rsid w:val="003A1FF3"/>
    <w:rsid w:val="003C28B9"/>
    <w:rsid w:val="003C68D1"/>
    <w:rsid w:val="003E203A"/>
    <w:rsid w:val="00406F37"/>
    <w:rsid w:val="004427FB"/>
    <w:rsid w:val="00453E7E"/>
    <w:rsid w:val="00481690"/>
    <w:rsid w:val="00482726"/>
    <w:rsid w:val="004901BE"/>
    <w:rsid w:val="00496910"/>
    <w:rsid w:val="00496CC2"/>
    <w:rsid w:val="004D33AD"/>
    <w:rsid w:val="004D4346"/>
    <w:rsid w:val="004D56AF"/>
    <w:rsid w:val="004F6BF6"/>
    <w:rsid w:val="00522DCF"/>
    <w:rsid w:val="005310F3"/>
    <w:rsid w:val="005356C3"/>
    <w:rsid w:val="00556355"/>
    <w:rsid w:val="00563668"/>
    <w:rsid w:val="00586D7A"/>
    <w:rsid w:val="0059097E"/>
    <w:rsid w:val="005A1164"/>
    <w:rsid w:val="005A196F"/>
    <w:rsid w:val="005B78A5"/>
    <w:rsid w:val="005C474A"/>
    <w:rsid w:val="005D6954"/>
    <w:rsid w:val="005D7161"/>
    <w:rsid w:val="005E487E"/>
    <w:rsid w:val="005F5C60"/>
    <w:rsid w:val="00607D68"/>
    <w:rsid w:val="00634C2D"/>
    <w:rsid w:val="00647F6E"/>
    <w:rsid w:val="00650CA2"/>
    <w:rsid w:val="0065384D"/>
    <w:rsid w:val="00664491"/>
    <w:rsid w:val="00664E69"/>
    <w:rsid w:val="006877E4"/>
    <w:rsid w:val="00691C11"/>
    <w:rsid w:val="006948B7"/>
    <w:rsid w:val="006B1E96"/>
    <w:rsid w:val="006B3127"/>
    <w:rsid w:val="006B3EE2"/>
    <w:rsid w:val="006B7D63"/>
    <w:rsid w:val="006D4E03"/>
    <w:rsid w:val="006E2226"/>
    <w:rsid w:val="006F179B"/>
    <w:rsid w:val="006F1E01"/>
    <w:rsid w:val="006F653E"/>
    <w:rsid w:val="0070170A"/>
    <w:rsid w:val="0070357B"/>
    <w:rsid w:val="007053CA"/>
    <w:rsid w:val="00736D41"/>
    <w:rsid w:val="007841F2"/>
    <w:rsid w:val="007964ED"/>
    <w:rsid w:val="007D4759"/>
    <w:rsid w:val="007D6500"/>
    <w:rsid w:val="007E68AB"/>
    <w:rsid w:val="007E7C16"/>
    <w:rsid w:val="007F38F3"/>
    <w:rsid w:val="00801CF4"/>
    <w:rsid w:val="00804E09"/>
    <w:rsid w:val="00810DDB"/>
    <w:rsid w:val="00815476"/>
    <w:rsid w:val="00817FA3"/>
    <w:rsid w:val="0082077E"/>
    <w:rsid w:val="008350D1"/>
    <w:rsid w:val="0084639B"/>
    <w:rsid w:val="0084721B"/>
    <w:rsid w:val="00847B58"/>
    <w:rsid w:val="00847EC7"/>
    <w:rsid w:val="00855A52"/>
    <w:rsid w:val="00864AC8"/>
    <w:rsid w:val="00867DC0"/>
    <w:rsid w:val="00874192"/>
    <w:rsid w:val="00882519"/>
    <w:rsid w:val="008855A0"/>
    <w:rsid w:val="00891528"/>
    <w:rsid w:val="008A4E2F"/>
    <w:rsid w:val="008B0E59"/>
    <w:rsid w:val="008B5F9E"/>
    <w:rsid w:val="008C4225"/>
    <w:rsid w:val="008D09A5"/>
    <w:rsid w:val="008E44E8"/>
    <w:rsid w:val="008F0518"/>
    <w:rsid w:val="009022B2"/>
    <w:rsid w:val="00904C3F"/>
    <w:rsid w:val="00912587"/>
    <w:rsid w:val="009173E0"/>
    <w:rsid w:val="00925D18"/>
    <w:rsid w:val="00950ACD"/>
    <w:rsid w:val="009544A6"/>
    <w:rsid w:val="00967BCD"/>
    <w:rsid w:val="009866E1"/>
    <w:rsid w:val="009867A5"/>
    <w:rsid w:val="009A08C7"/>
    <w:rsid w:val="009B6D20"/>
    <w:rsid w:val="009C17DB"/>
    <w:rsid w:val="009E3784"/>
    <w:rsid w:val="00A1732B"/>
    <w:rsid w:val="00A176F2"/>
    <w:rsid w:val="00A32F62"/>
    <w:rsid w:val="00A364EF"/>
    <w:rsid w:val="00A6617B"/>
    <w:rsid w:val="00A6765F"/>
    <w:rsid w:val="00A74EAC"/>
    <w:rsid w:val="00A85530"/>
    <w:rsid w:val="00A91FED"/>
    <w:rsid w:val="00AA19BD"/>
    <w:rsid w:val="00AA331E"/>
    <w:rsid w:val="00AB0DC8"/>
    <w:rsid w:val="00AC03EE"/>
    <w:rsid w:val="00AC4BAE"/>
    <w:rsid w:val="00AF5418"/>
    <w:rsid w:val="00B01ECC"/>
    <w:rsid w:val="00B07049"/>
    <w:rsid w:val="00B43C01"/>
    <w:rsid w:val="00B44E24"/>
    <w:rsid w:val="00B515D3"/>
    <w:rsid w:val="00B55AE7"/>
    <w:rsid w:val="00B7158C"/>
    <w:rsid w:val="00B80E89"/>
    <w:rsid w:val="00B825FF"/>
    <w:rsid w:val="00B8670A"/>
    <w:rsid w:val="00BA041C"/>
    <w:rsid w:val="00BE63A5"/>
    <w:rsid w:val="00BE6DB9"/>
    <w:rsid w:val="00C06C8B"/>
    <w:rsid w:val="00C17579"/>
    <w:rsid w:val="00C24752"/>
    <w:rsid w:val="00C364B0"/>
    <w:rsid w:val="00C4171A"/>
    <w:rsid w:val="00C43F68"/>
    <w:rsid w:val="00C45C90"/>
    <w:rsid w:val="00C66A93"/>
    <w:rsid w:val="00C710E7"/>
    <w:rsid w:val="00C90CB0"/>
    <w:rsid w:val="00C95B41"/>
    <w:rsid w:val="00C97C6D"/>
    <w:rsid w:val="00CA33B1"/>
    <w:rsid w:val="00CB50C6"/>
    <w:rsid w:val="00CC2FA8"/>
    <w:rsid w:val="00CC7611"/>
    <w:rsid w:val="00CC7FC6"/>
    <w:rsid w:val="00CE1EC9"/>
    <w:rsid w:val="00CE5B7A"/>
    <w:rsid w:val="00CF67FE"/>
    <w:rsid w:val="00D04845"/>
    <w:rsid w:val="00D0526D"/>
    <w:rsid w:val="00D15D96"/>
    <w:rsid w:val="00D35EB3"/>
    <w:rsid w:val="00D5519E"/>
    <w:rsid w:val="00D6382D"/>
    <w:rsid w:val="00D655AD"/>
    <w:rsid w:val="00D66A8E"/>
    <w:rsid w:val="00D74FCA"/>
    <w:rsid w:val="00DB333D"/>
    <w:rsid w:val="00DB34C8"/>
    <w:rsid w:val="00DB77F0"/>
    <w:rsid w:val="00DF4176"/>
    <w:rsid w:val="00DF7D1D"/>
    <w:rsid w:val="00E1397C"/>
    <w:rsid w:val="00E16268"/>
    <w:rsid w:val="00E264AD"/>
    <w:rsid w:val="00E2790E"/>
    <w:rsid w:val="00E36D1C"/>
    <w:rsid w:val="00E6457E"/>
    <w:rsid w:val="00E71C3D"/>
    <w:rsid w:val="00E90BA7"/>
    <w:rsid w:val="00EA532B"/>
    <w:rsid w:val="00EB6F0B"/>
    <w:rsid w:val="00EF12AD"/>
    <w:rsid w:val="00EF63A1"/>
    <w:rsid w:val="00F06CB8"/>
    <w:rsid w:val="00F12B15"/>
    <w:rsid w:val="00F13438"/>
    <w:rsid w:val="00F168AA"/>
    <w:rsid w:val="00F44E92"/>
    <w:rsid w:val="00F479EB"/>
    <w:rsid w:val="00F52154"/>
    <w:rsid w:val="00F62E12"/>
    <w:rsid w:val="00F76838"/>
    <w:rsid w:val="00F95FFA"/>
    <w:rsid w:val="00FC368E"/>
    <w:rsid w:val="00FC47BA"/>
    <w:rsid w:val="00FE4DF2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0645"/>
  <w15:chartTrackingRefBased/>
  <w15:docId w15:val="{B8E1668E-8B10-4720-A495-D57821C9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4E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Pr>
      <w:lang w:val="fr-FR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</w:style>
  <w:style w:type="paragraph" w:customStyle="1" w:styleId="enumlev1">
    <w:name w:val="enumlev1"/>
    <w:basedOn w:val="Normal"/>
    <w:pPr>
      <w:spacing w:before="80"/>
      <w:ind w:left="794" w:hanging="794"/>
    </w:pPr>
    <w:rPr>
      <w:lang w:val="fr-FR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_after_title"/>
    <w:basedOn w:val="Normal"/>
    <w:next w:val="Normal"/>
    <w:pPr>
      <w:spacing w:before="320"/>
    </w:p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Headingb"/>
    <w:next w:val="Normal"/>
    <w:pPr>
      <w:spacing w:before="240"/>
    </w:pPr>
    <w:rPr>
      <w:sz w:val="22"/>
      <w:lang w:val="es-ES_tradnl"/>
    </w:rPr>
  </w:style>
  <w:style w:type="paragraph" w:customStyle="1" w:styleId="Recref">
    <w:name w:val="Rec_ref"/>
    <w:basedOn w:val="Normal"/>
    <w:next w:val="Recdate"/>
    <w:pPr>
      <w:jc w:val="center"/>
    </w:pPr>
  </w:style>
  <w:style w:type="paragraph" w:customStyle="1" w:styleId="Recdate">
    <w:name w:val="Rec_date"/>
    <w:basedOn w:val="Recref"/>
    <w:next w:val="Normalaftertitle"/>
    <w:pPr>
      <w:jc w:val="right"/>
    </w:pPr>
  </w:style>
  <w:style w:type="paragraph" w:customStyle="1" w:styleId="AnnexNoTitle">
    <w:name w:val="Annex_NoTitle"/>
    <w:basedOn w:val="Normal"/>
    <w:next w:val="Normalaftertitle"/>
    <w:pPr>
      <w:keepNext/>
      <w:keepLines/>
      <w:spacing w:before="480" w:after="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"/>
  </w:style>
  <w:style w:type="paragraph" w:customStyle="1" w:styleId="Tablefin">
    <w:name w:val="Table_fin"/>
    <w:basedOn w:val="Normal"/>
    <w:next w:val="Normal"/>
    <w:pPr>
      <w:spacing w:before="0"/>
    </w:pPr>
    <w:rPr>
      <w:sz w:val="2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F4176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tocpart">
    <w:name w:val="tocpart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</w:rPr>
  </w:style>
  <w:style w:type="paragraph" w:customStyle="1" w:styleId="ASN1">
    <w:name w:val="ASN.1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Pr>
      <w:b/>
    </w:rPr>
  </w:style>
  <w:style w:type="paragraph" w:customStyle="1" w:styleId="Chaptitle">
    <w:name w:val="Chap_title"/>
    <w:basedOn w:val="Arttitle"/>
    <w:next w:val="Normalaftertitle"/>
  </w:style>
  <w:style w:type="character" w:styleId="FootnoteReference">
    <w:name w:val="footnote reference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Heading">
    <w:name w:val="index heading"/>
    <w:basedOn w:val="Normal"/>
    <w:next w:val="Index1"/>
    <w:semiHidden/>
  </w:style>
  <w:style w:type="paragraph" w:customStyle="1" w:styleId="Line">
    <w:name w:val="Line"/>
    <w:basedOn w:val="Normal"/>
    <w:next w:val="Normal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</w:style>
  <w:style w:type="paragraph" w:customStyle="1" w:styleId="Partref">
    <w:name w:val="Part_ref"/>
    <w:basedOn w:val="Normal"/>
    <w:next w:val="Normal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Normal"/>
    <w:next w:val="Questionref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Normal"/>
    <w:next w:val="Resref"/>
    <w:rsid w:val="00AB0DC8"/>
    <w:pPr>
      <w:spacing w:before="240"/>
      <w:jc w:val="center"/>
    </w:pPr>
    <w:rPr>
      <w:b/>
      <w:sz w:val="28"/>
    </w:rPr>
  </w:style>
  <w:style w:type="paragraph" w:customStyle="1" w:styleId="SectionNo">
    <w:name w:val="Section_No"/>
    <w:basedOn w:val="Normal"/>
    <w:next w:val="Normal"/>
  </w:style>
  <w:style w:type="paragraph" w:customStyle="1" w:styleId="Sectiontitle">
    <w:name w:val="Section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</w:style>
  <w:style w:type="paragraph" w:styleId="TOC2">
    <w:name w:val="toc 2"/>
    <w:basedOn w:val="TOC1"/>
    <w:semiHidden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">
    <w:name w:val="Rec_title"/>
    <w:basedOn w:val="Normal"/>
    <w:next w:val="Recref"/>
    <w:pPr>
      <w:keepNext/>
      <w:keepLines/>
      <w:spacing w:before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</w:style>
  <w:style w:type="paragraph" w:customStyle="1" w:styleId="Figuretitle">
    <w:name w:val="Figure_title"/>
    <w:basedOn w:val="Normal"/>
    <w:next w:val="Figure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Tabletitle">
    <w:name w:val="Table_title"/>
    <w:basedOn w:val="Normal"/>
    <w:next w:val="Tablehead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pPr>
      <w:spacing w:after="480"/>
    </w:pPr>
    <w:rPr>
      <w:sz w:val="22"/>
      <w:lang w:val="es-ES_tradnl"/>
    </w:rPr>
  </w:style>
  <w:style w:type="table" w:styleId="TableGrid">
    <w:name w:val="Table Grid"/>
    <w:basedOn w:val="TableNormal"/>
    <w:rsid w:val="0080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FigureNo"/>
    <w:next w:val="Normal"/>
    <w:rsid w:val="00A6617B"/>
    <w:pPr>
      <w:keepNext w:val="0"/>
      <w:spacing w:before="0" w:after="240"/>
    </w:pPr>
  </w:style>
  <w:style w:type="character" w:styleId="Hyperlink">
    <w:name w:val="Hyperlink"/>
    <w:rsid w:val="00801CF4"/>
    <w:rPr>
      <w:color w:val="0000FF"/>
      <w:u w:val="single"/>
    </w:rPr>
  </w:style>
  <w:style w:type="character" w:styleId="CommentReference">
    <w:name w:val="annotation reference"/>
    <w:rsid w:val="008C4225"/>
    <w:rPr>
      <w:sz w:val="16"/>
      <w:szCs w:val="16"/>
    </w:rPr>
  </w:style>
  <w:style w:type="paragraph" w:styleId="CommentText">
    <w:name w:val="annotation text"/>
    <w:basedOn w:val="Normal"/>
    <w:semiHidden/>
    <w:rsid w:val="008C4225"/>
    <w:rPr>
      <w:sz w:val="20"/>
    </w:rPr>
  </w:style>
  <w:style w:type="paragraph" w:styleId="CommentSubject">
    <w:name w:val="annotation subject"/>
    <w:basedOn w:val="CommentText"/>
    <w:next w:val="CommentText"/>
    <w:semiHidden/>
    <w:rsid w:val="008C4225"/>
    <w:rPr>
      <w:b/>
      <w:bCs/>
    </w:rPr>
  </w:style>
  <w:style w:type="paragraph" w:styleId="BalloonText">
    <w:name w:val="Balloon Text"/>
    <w:basedOn w:val="Normal"/>
    <w:semiHidden/>
    <w:rsid w:val="008C422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6500"/>
    <w:rPr>
      <w:sz w:val="24"/>
      <w:lang w:val="en-GB"/>
    </w:rPr>
  </w:style>
  <w:style w:type="paragraph" w:styleId="ListParagraph">
    <w:name w:val="List Paragraph"/>
    <w:basedOn w:val="Normal"/>
    <w:uiPriority w:val="99"/>
    <w:qFormat/>
    <w:rsid w:val="00B80E89"/>
    <w:pPr>
      <w:ind w:left="720"/>
      <w:contextualSpacing/>
      <w:jc w:val="left"/>
    </w:pPr>
  </w:style>
  <w:style w:type="paragraph" w:styleId="EndnoteText">
    <w:name w:val="endnote text"/>
    <w:basedOn w:val="Normal"/>
    <w:link w:val="EndnoteTextChar"/>
    <w:rsid w:val="00336E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36ED3"/>
    <w:rPr>
      <w:lang w:val="en-GB"/>
    </w:rPr>
  </w:style>
  <w:style w:type="character" w:styleId="EndnoteReference">
    <w:name w:val="endnote reference"/>
    <w:basedOn w:val="DefaultParagraphFont"/>
    <w:rsid w:val="00336E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1FF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f01">
    <w:name w:val="cf01"/>
    <w:basedOn w:val="DefaultParagraphFont"/>
    <w:rsid w:val="003A1FF3"/>
    <w:rPr>
      <w:rFonts w:ascii="Segoe UI" w:hAnsi="Segoe UI" w:cs="Segoe UI" w:hint="default"/>
      <w:color w:val="BDC1C6"/>
      <w:sz w:val="18"/>
      <w:szCs w:val="18"/>
    </w:rPr>
  </w:style>
  <w:style w:type="character" w:customStyle="1" w:styleId="cf11">
    <w:name w:val="cf11"/>
    <w:basedOn w:val="DefaultParagraphFont"/>
    <w:rsid w:val="003A1FF3"/>
    <w:rPr>
      <w:rFonts w:ascii="Segoe UI" w:hAnsi="Segoe UI" w:cs="Segoe UI" w:hint="default"/>
      <w:b/>
      <w:bCs/>
      <w:color w:val="BDC1C6"/>
      <w:sz w:val="18"/>
      <w:szCs w:val="18"/>
    </w:rPr>
  </w:style>
  <w:style w:type="character" w:customStyle="1" w:styleId="cf21">
    <w:name w:val="cf21"/>
    <w:basedOn w:val="DefaultParagraphFont"/>
    <w:rsid w:val="003A1FF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E78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styleId="Strong">
    <w:name w:val="Strong"/>
    <w:basedOn w:val="DefaultParagraphFont"/>
    <w:uiPriority w:val="22"/>
    <w:qFormat/>
    <w:rsid w:val="00D15D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F38F3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ie.n.wingo.civ@us.navy.mi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melo.rivera@ACES-IN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ylor.king@ACES-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leck@aces-in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6F84-A3AB-408E-B428-578F732567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2373</CharactersWithSpaces>
  <SharedDoc>false</SharedDoc>
  <HLinks>
    <vt:vector size="54" baseType="variant">
      <vt:variant>
        <vt:i4>5898313</vt:i4>
      </vt:variant>
      <vt:variant>
        <vt:i4>27</vt:i4>
      </vt:variant>
      <vt:variant>
        <vt:i4>0</vt:i4>
      </vt:variant>
      <vt:variant>
        <vt:i4>5</vt:i4>
      </vt:variant>
      <vt:variant>
        <vt:lpwstr>http://pda.etsi.org/pda/queryform.asp</vt:lpwstr>
      </vt:variant>
      <vt:variant>
        <vt:lpwstr/>
      </vt:variant>
      <vt:variant>
        <vt:i4>1245274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https://www.itu.int/pub/R-REP-BS.458</vt:lpwstr>
      </vt:variant>
      <vt:variant>
        <vt:lpwstr/>
      </vt:variant>
      <vt:variant>
        <vt:i4>8257651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https://www.itu.int/rec/R-REC-SM.329/en</vt:lpwstr>
      </vt:variant>
      <vt:variant>
        <vt:lpwstr/>
      </vt:variant>
      <vt:variant>
        <vt:i4>8323187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https://www.itu.int/rec/R-REC-SM.328/en</vt:lpwstr>
      </vt:variant>
      <vt:variant>
        <vt:lpwstr/>
      </vt:variant>
      <vt:variant>
        <vt:i4>4587621</vt:i4>
      </vt:variant>
      <vt:variant>
        <vt:i4>12</vt:i4>
      </vt:variant>
      <vt:variant>
        <vt:i4>0</vt:i4>
      </vt:variant>
      <vt:variant>
        <vt:i4>5</vt:i4>
      </vt:variant>
      <vt:variant>
        <vt:lpwstr>mailto:William.Batts@L3Harris.com</vt:lpwstr>
      </vt:variant>
      <vt:variant>
        <vt:lpwstr/>
      </vt:variant>
      <vt:variant>
        <vt:i4>2490377</vt:i4>
      </vt:variant>
      <vt:variant>
        <vt:i4>9</vt:i4>
      </vt:variant>
      <vt:variant>
        <vt:i4>0</vt:i4>
      </vt:variant>
      <vt:variant>
        <vt:i4>5</vt:i4>
      </vt:variant>
      <vt:variant>
        <vt:lpwstr>mailto:taylor.king@ACES-INC.COM</vt:lpwstr>
      </vt:variant>
      <vt:variant>
        <vt:lpwstr/>
      </vt:variant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mailto:robert.leck@aces-inc.com</vt:lpwstr>
      </vt:variant>
      <vt:variant>
        <vt:lpwstr/>
      </vt:variant>
      <vt:variant>
        <vt:i4>5701731</vt:i4>
      </vt:variant>
      <vt:variant>
        <vt:i4>3</vt:i4>
      </vt:variant>
      <vt:variant>
        <vt:i4>0</vt:i4>
      </vt:variant>
      <vt:variant>
        <vt:i4>5</vt:i4>
      </vt:variant>
      <vt:variant>
        <vt:lpwstr>mailto:jerome.j.foreman.civ@us.navy.mil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mailto:fumie.n.wingo.civ@us.navy.mil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Leck</dc:creator>
  <cp:keywords/>
  <dc:description/>
  <cp:lastModifiedBy>Eric Lee</cp:lastModifiedBy>
  <cp:revision>3</cp:revision>
  <dcterms:created xsi:type="dcterms:W3CDTF">2024-08-15T18:13:00Z</dcterms:created>
  <dcterms:modified xsi:type="dcterms:W3CDTF">2024-08-15T18:13:00Z</dcterms:modified>
  <cp:category/>
</cp:coreProperties>
</file>