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6CA0719F"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D8578D">
              <w:rPr>
                <w:rFonts w:ascii="Arial" w:hAnsi="Arial"/>
              </w:rPr>
              <w:t>C</w:t>
            </w:r>
            <w:r w:rsidR="00A2239C">
              <w:rPr>
                <w:rFonts w:ascii="Arial" w:hAnsi="Arial"/>
              </w:rPr>
              <w:t xml:space="preserve"> 31-04</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38A18FF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23A09">
              <w:rPr>
                <w:rFonts w:ascii="Arial" w:hAnsi="Arial"/>
              </w:rPr>
              <w:t>August</w:t>
            </w:r>
            <w:r w:rsidR="00CC035F">
              <w:rPr>
                <w:rFonts w:ascii="Arial" w:hAnsi="Arial"/>
              </w:rPr>
              <w:t xml:space="preserve"> </w:t>
            </w:r>
            <w:r w:rsidR="00C23A09">
              <w:rPr>
                <w:rFonts w:ascii="Arial" w:hAnsi="Arial"/>
              </w:rPr>
              <w:t>23</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DF2E4B3" w14:textId="77777777" w:rsidR="0058660A" w:rsidRDefault="0058660A" w:rsidP="0058660A">
            <w:pPr>
              <w:spacing w:before="0"/>
              <w:ind w:right="144"/>
              <w:rPr>
                <w:rFonts w:ascii="Arial" w:hAnsi="Arial"/>
                <w:bCs/>
                <w:iCs/>
              </w:rPr>
            </w:pPr>
          </w:p>
          <w:p w14:paraId="2EF70E87" w14:textId="77777777" w:rsidR="0058660A" w:rsidRDefault="0058660A"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Default="0058660A" w:rsidP="00A304A6">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23424E8F" w14:textId="77777777" w:rsidR="00EE7F58" w:rsidRDefault="00EE7F58" w:rsidP="00A304A6">
            <w:pPr>
              <w:spacing w:before="0"/>
              <w:ind w:right="144"/>
              <w:rPr>
                <w:rFonts w:ascii="Arial" w:hAnsi="Arial"/>
                <w:bCs/>
                <w:iCs/>
              </w:rPr>
            </w:pPr>
          </w:p>
          <w:p w14:paraId="60780F71" w14:textId="5373E223" w:rsidR="00EE7F58" w:rsidRDefault="000A1F4D" w:rsidP="00A304A6">
            <w:pPr>
              <w:spacing w:before="0"/>
              <w:ind w:right="144"/>
              <w:rPr>
                <w:rFonts w:ascii="Arial" w:hAnsi="Arial"/>
                <w:bCs/>
                <w:iCs/>
              </w:rPr>
            </w:pPr>
            <w:r>
              <w:rPr>
                <w:rFonts w:ascii="Arial" w:hAnsi="Arial"/>
                <w:bCs/>
                <w:iCs/>
              </w:rPr>
              <w:t xml:space="preserve"> </w:t>
            </w:r>
            <w:r w:rsidR="00B467DA">
              <w:rPr>
                <w:rFonts w:ascii="Arial" w:hAnsi="Arial"/>
                <w:bCs/>
                <w:iCs/>
              </w:rPr>
              <w:t xml:space="preserve"> </w:t>
            </w:r>
            <w:r w:rsidR="00EE7F58">
              <w:rPr>
                <w:rFonts w:ascii="Arial" w:hAnsi="Arial"/>
                <w:bCs/>
                <w:iCs/>
              </w:rPr>
              <w:t>Dominic Nguyen</w:t>
            </w:r>
          </w:p>
          <w:p w14:paraId="17D98F43" w14:textId="1FB745F6" w:rsidR="000A1F4D" w:rsidRDefault="000A1F4D" w:rsidP="000A1F4D">
            <w:pPr>
              <w:spacing w:before="0"/>
              <w:ind w:right="144"/>
              <w:rPr>
                <w:rFonts w:ascii="Arial" w:hAnsi="Arial"/>
                <w:bCs/>
                <w:iCs/>
              </w:rPr>
            </w:pPr>
            <w:r>
              <w:rPr>
                <w:rFonts w:ascii="Arial" w:hAnsi="Arial"/>
                <w:bCs/>
                <w:iCs/>
              </w:rPr>
              <w:t xml:space="preserve"> </w:t>
            </w:r>
            <w:r w:rsidR="00B467DA">
              <w:rPr>
                <w:rFonts w:ascii="Arial" w:hAnsi="Arial"/>
                <w:bCs/>
                <w:iCs/>
              </w:rPr>
              <w:t xml:space="preserve"> </w:t>
            </w:r>
            <w:r w:rsidRPr="00B14872">
              <w:rPr>
                <w:rFonts w:ascii="Arial" w:hAnsi="Arial"/>
                <w:bCs/>
                <w:iCs/>
              </w:rPr>
              <w:t>eSimplicity support AFSMO</w:t>
            </w:r>
          </w:p>
          <w:p w14:paraId="1059CC8B" w14:textId="77777777" w:rsidR="000A1F4D" w:rsidRDefault="000A1F4D" w:rsidP="000A1F4D">
            <w:pPr>
              <w:spacing w:before="0"/>
              <w:ind w:right="144"/>
              <w:rPr>
                <w:rFonts w:ascii="Arial" w:hAnsi="Arial"/>
                <w:bCs/>
                <w:iCs/>
              </w:rPr>
            </w:pPr>
          </w:p>
          <w:p w14:paraId="180BCD8E" w14:textId="77777777" w:rsidR="000A1F4D" w:rsidRPr="00B14872" w:rsidRDefault="000A1F4D" w:rsidP="00A304A6">
            <w:pPr>
              <w:spacing w:before="0"/>
              <w:ind w:right="144"/>
              <w:rPr>
                <w:rFonts w:ascii="Arial" w:hAnsi="Arial"/>
                <w:bCs/>
                <w:iCs/>
              </w:rPr>
            </w:pPr>
          </w:p>
          <w:p w14:paraId="226F03C0" w14:textId="77777777" w:rsidR="0058660A" w:rsidRDefault="0058660A" w:rsidP="0058660A">
            <w:pPr>
              <w:spacing w:before="0"/>
              <w:ind w:left="144" w:right="144"/>
              <w:rPr>
                <w:rFonts w:ascii="Arial" w:hAnsi="Arial"/>
                <w:bCs/>
                <w:iCs/>
              </w:rPr>
            </w:pPr>
          </w:p>
          <w:p w14:paraId="00DFCE18" w14:textId="2D02FC1D" w:rsidR="002D4A04" w:rsidRPr="00F954FD" w:rsidRDefault="002D4A04" w:rsidP="0033574F">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61233F11" w14:textId="77777777" w:rsidR="0058660A" w:rsidRDefault="0058660A" w:rsidP="0058660A">
            <w:pPr>
              <w:spacing w:before="0"/>
              <w:ind w:right="144"/>
              <w:rPr>
                <w:rFonts w:ascii="Arial" w:hAnsi="Arial"/>
                <w:bCs/>
                <w:lang w:val="fr-FR"/>
              </w:rPr>
            </w:pPr>
          </w:p>
          <w:p w14:paraId="34F04006" w14:textId="77777777" w:rsidR="0058660A" w:rsidRDefault="0058660A" w:rsidP="0058660A">
            <w:pPr>
              <w:spacing w:before="0"/>
              <w:ind w:right="144"/>
              <w:rPr>
                <w:rFonts w:ascii="Arial" w:hAnsi="Arial"/>
                <w:bCs/>
                <w:lang w:val="fr-FR"/>
              </w:rPr>
            </w:pPr>
          </w:p>
          <w:p w14:paraId="7FD4EF9B"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26F90DD0"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0E502D36" w14:textId="77777777" w:rsidR="00795449" w:rsidRDefault="00795449" w:rsidP="0058660A">
            <w:pPr>
              <w:spacing w:before="0"/>
              <w:ind w:right="144"/>
              <w:rPr>
                <w:rFonts w:ascii="Arial" w:hAnsi="Arial"/>
                <w:bCs/>
                <w:iCs/>
              </w:rPr>
            </w:pPr>
          </w:p>
          <w:p w14:paraId="3B93ABD2" w14:textId="71033428" w:rsidR="0058660A" w:rsidRDefault="00795449" w:rsidP="0058660A">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B33672A" w14:textId="1D4FAE9E"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4B6009F2" w14:textId="2938A616" w:rsidR="0058660A" w:rsidRPr="00475C63" w:rsidRDefault="0058660A" w:rsidP="0058660A">
            <w:pPr>
              <w:spacing w:before="0"/>
              <w:ind w:right="144"/>
              <w:rPr>
                <w:rFonts w:ascii="Arial" w:hAnsi="Arial"/>
                <w:bCs/>
                <w:iCs/>
              </w:rPr>
            </w:pPr>
            <w:r>
              <w:rPr>
                <w:rFonts w:ascii="Arial" w:hAnsi="Arial"/>
                <w:bCs/>
                <w:iCs/>
              </w:rPr>
              <w:t xml:space="preserve">  </w:t>
            </w:r>
          </w:p>
          <w:p w14:paraId="70D1D5CD" w14:textId="25BA4A37" w:rsidR="000A1F4D" w:rsidRDefault="000A1F4D" w:rsidP="000A1F4D">
            <w:pPr>
              <w:spacing w:before="0"/>
              <w:ind w:right="144"/>
              <w:rPr>
                <w:rFonts w:ascii="Arial" w:hAnsi="Arial"/>
                <w:bCs/>
                <w:color w:val="000000"/>
                <w:lang w:val="fr-FR"/>
              </w:rPr>
            </w:pPr>
            <w:r>
              <w:rPr>
                <w:rFonts w:ascii="Arial" w:hAnsi="Arial"/>
                <w:bCs/>
                <w:iCs/>
              </w:rPr>
              <w:t xml:space="preserve">  </w:t>
            </w:r>
            <w:r w:rsidRPr="00B14872">
              <w:rPr>
                <w:rFonts w:ascii="Arial" w:hAnsi="Arial"/>
                <w:bCs/>
                <w:iCs/>
              </w:rPr>
              <w:t xml:space="preserve">Phone: </w:t>
            </w:r>
            <w:r w:rsidR="00735A4C">
              <w:rPr>
                <w:rFonts w:ascii="Arial" w:hAnsi="Arial"/>
                <w:bCs/>
                <w:iCs/>
              </w:rPr>
              <w:t>703-606-7394</w:t>
            </w:r>
          </w:p>
          <w:p w14:paraId="729EFE07" w14:textId="72BA4EC2" w:rsidR="004C757E" w:rsidRPr="00F954FD" w:rsidRDefault="000A1F4D" w:rsidP="0033574F">
            <w:pPr>
              <w:spacing w:before="0"/>
              <w:ind w:right="144"/>
              <w:rPr>
                <w:rFonts w:ascii="Arial" w:hAnsi="Arial"/>
                <w:bCs/>
                <w:color w:val="000000"/>
                <w:lang w:val="fr-FR"/>
              </w:rPr>
            </w:pPr>
            <w:r>
              <w:rPr>
                <w:rFonts w:ascii="Arial" w:hAnsi="Arial"/>
                <w:bCs/>
                <w:iCs/>
              </w:rPr>
              <w:t xml:space="preserve">  </w:t>
            </w:r>
            <w:r w:rsidRPr="00B14872">
              <w:rPr>
                <w:rFonts w:ascii="Arial" w:hAnsi="Arial"/>
                <w:bCs/>
                <w:iCs/>
              </w:rPr>
              <w:t xml:space="preserve">Email: </w:t>
            </w:r>
            <w:r w:rsidR="000D4B70" w:rsidRPr="000D4B70">
              <w:rPr>
                <w:rFonts w:ascii="Arial" w:hAnsi="Arial"/>
                <w:bCs/>
                <w:iCs/>
              </w:rPr>
              <w:t>dominic.nguyen@esimplicity.com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4DDD6642"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bookmarkEnd w:id="1"/>
            <w:r w:rsidR="000F1E16">
              <w:rPr>
                <w:rFonts w:ascii="Arial" w:hAnsi="Arial"/>
                <w:bCs/>
              </w:rPr>
              <w:t xml:space="preserve">which will allow WP </w:t>
            </w:r>
            <w:r w:rsidR="00B630C5">
              <w:rPr>
                <w:rFonts w:ascii="Arial" w:hAnsi="Arial"/>
                <w:bCs/>
              </w:rPr>
              <w:t>5D</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3011E24"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B630C5">
              <w:rPr>
                <w:rFonts w:ascii="Arial" w:hAnsi="Arial"/>
                <w:bCs/>
              </w:rPr>
              <w:t xml:space="preserve">systems </w:t>
            </w:r>
            <w:bookmarkStart w:id="5" w:name="_Hlk157177590"/>
            <w:r w:rsidR="00B630C5">
              <w:rPr>
                <w:rFonts w:ascii="Arial" w:hAnsi="Arial"/>
                <w:bCs/>
              </w:rPr>
              <w:t>operating</w:t>
            </w:r>
            <w:r w:rsidR="00B630C5" w:rsidRPr="00B630C5">
              <w:rPr>
                <w:rFonts w:ascii="Arial" w:hAnsi="Arial"/>
                <w:bCs/>
              </w:rPr>
              <w:t xml:space="preserve"> in</w:t>
            </w:r>
            <w:bookmarkEnd w:id="4"/>
            <w:r w:rsidR="00D8578D">
              <w:rPr>
                <w:rFonts w:ascii="Arial" w:hAnsi="Arial"/>
                <w:bCs/>
              </w:rPr>
              <w:t xml:space="preserve"> the </w:t>
            </w:r>
            <w:r w:rsidR="00F103E8">
              <w:rPr>
                <w:rFonts w:ascii="Arial" w:hAnsi="Arial"/>
                <w:bCs/>
              </w:rPr>
              <w:t xml:space="preserve">FS </w:t>
            </w:r>
            <w:r w:rsidR="00D8578D">
              <w:rPr>
                <w:rFonts w:ascii="Arial" w:hAnsi="Arial"/>
                <w:bCs/>
              </w:rPr>
              <w:t>frequency band</w:t>
            </w:r>
            <w:r w:rsidR="00A919AC">
              <w:rPr>
                <w:rFonts w:ascii="Arial" w:hAnsi="Arial"/>
                <w:bCs/>
              </w:rPr>
              <w:t xml:space="preserve"> </w:t>
            </w:r>
            <w:r w:rsidR="00D8578D" w:rsidRPr="00D8578D">
              <w:rPr>
                <w:rFonts w:ascii="Arial" w:hAnsi="Arial"/>
                <w:bCs/>
              </w:rPr>
              <w:t>14.8-15.35 GHz</w:t>
            </w:r>
            <w:bookmarkEnd w:id="5"/>
            <w:r w:rsidR="0010217F">
              <w:rPr>
                <w:rFonts w:ascii="Arial" w:hAnsi="Arial"/>
                <w:bCs/>
              </w:rPr>
              <w:t>.</w:t>
            </w:r>
          </w:p>
        </w:tc>
      </w:tr>
    </w:tbl>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24817" w14:paraId="0C7B8A4B" w14:textId="77777777" w:rsidTr="00DF223F">
        <w:trPr>
          <w:cantSplit/>
        </w:trPr>
        <w:tc>
          <w:tcPr>
            <w:tcW w:w="6487" w:type="dxa"/>
            <w:vAlign w:val="center"/>
          </w:tcPr>
          <w:p w14:paraId="0A958F24" w14:textId="77777777" w:rsidR="00424817" w:rsidRPr="00D8032B" w:rsidRDefault="00424817" w:rsidP="00DF223F">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6A113A6" w14:textId="77777777" w:rsidR="00424817" w:rsidRDefault="00424817" w:rsidP="00DF223F">
            <w:pPr>
              <w:shd w:val="solid" w:color="FFFFFF" w:fill="FFFFFF"/>
              <w:spacing w:before="0" w:line="240" w:lineRule="atLeast"/>
            </w:pPr>
            <w:bookmarkStart w:id="6" w:name="ditulogo"/>
            <w:bookmarkEnd w:id="6"/>
            <w:r>
              <w:rPr>
                <w:noProof/>
                <w:lang w:val="en-US"/>
              </w:rPr>
              <w:drawing>
                <wp:inline distT="0" distB="0" distL="0" distR="0" wp14:anchorId="0BEA821A" wp14:editId="29420557">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24817" w:rsidRPr="0051782D" w14:paraId="4A0FBB7B" w14:textId="77777777" w:rsidTr="00DF223F">
        <w:trPr>
          <w:cantSplit/>
        </w:trPr>
        <w:tc>
          <w:tcPr>
            <w:tcW w:w="6487" w:type="dxa"/>
            <w:tcBorders>
              <w:bottom w:val="single" w:sz="12" w:space="0" w:color="auto"/>
            </w:tcBorders>
          </w:tcPr>
          <w:p w14:paraId="7A75218E" w14:textId="77777777" w:rsidR="00424817" w:rsidRPr="00163271" w:rsidRDefault="00424817" w:rsidP="00DF223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953B45" w14:textId="77777777" w:rsidR="00424817" w:rsidRPr="0051782D" w:rsidRDefault="00424817" w:rsidP="00DF223F">
            <w:pPr>
              <w:shd w:val="solid" w:color="FFFFFF" w:fill="FFFFFF"/>
              <w:spacing w:before="0" w:after="48" w:line="240" w:lineRule="atLeast"/>
              <w:rPr>
                <w:sz w:val="22"/>
                <w:szCs w:val="22"/>
                <w:lang w:val="en-US"/>
              </w:rPr>
            </w:pPr>
          </w:p>
        </w:tc>
      </w:tr>
      <w:tr w:rsidR="00424817" w14:paraId="559A4FA4" w14:textId="77777777" w:rsidTr="00DF223F">
        <w:trPr>
          <w:cantSplit/>
        </w:trPr>
        <w:tc>
          <w:tcPr>
            <w:tcW w:w="6487" w:type="dxa"/>
            <w:tcBorders>
              <w:top w:val="single" w:sz="12" w:space="0" w:color="auto"/>
            </w:tcBorders>
          </w:tcPr>
          <w:p w14:paraId="5898296F" w14:textId="77777777" w:rsidR="00424817" w:rsidRPr="0051782D" w:rsidRDefault="00424817" w:rsidP="00DF223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7A79AA" w14:textId="77777777" w:rsidR="00424817" w:rsidRPr="00710D66" w:rsidRDefault="00424817" w:rsidP="00DF223F">
            <w:pPr>
              <w:shd w:val="solid" w:color="FFFFFF" w:fill="FFFFFF"/>
              <w:spacing w:before="0" w:after="48" w:line="240" w:lineRule="atLeast"/>
              <w:rPr>
                <w:lang w:val="en-US"/>
              </w:rPr>
            </w:pPr>
          </w:p>
        </w:tc>
      </w:tr>
      <w:tr w:rsidR="00424817" w14:paraId="3D2E374B" w14:textId="77777777" w:rsidTr="00DF223F">
        <w:trPr>
          <w:cantSplit/>
        </w:trPr>
        <w:tc>
          <w:tcPr>
            <w:tcW w:w="6487" w:type="dxa"/>
            <w:vMerge w:val="restart"/>
          </w:tcPr>
          <w:p w14:paraId="1BEE1B1A" w14:textId="77777777" w:rsidR="00424817" w:rsidRPr="00801BBD" w:rsidRDefault="00424817" w:rsidP="00DF223F">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Pr>
                <w:rFonts w:ascii="Verdana" w:hAnsi="Verdana"/>
                <w:sz w:val="20"/>
              </w:rPr>
              <w:tab/>
              <w:t>None</w:t>
            </w:r>
          </w:p>
          <w:p w14:paraId="189263BA" w14:textId="77777777" w:rsidR="00424817" w:rsidRPr="00982084" w:rsidRDefault="00424817" w:rsidP="00DF223F">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WRC-27 Agenda Item 1.7</w:t>
            </w:r>
          </w:p>
        </w:tc>
        <w:tc>
          <w:tcPr>
            <w:tcW w:w="3402" w:type="dxa"/>
          </w:tcPr>
          <w:p w14:paraId="4308A1A6" w14:textId="77777777" w:rsidR="00424817" w:rsidRPr="001D3C46" w:rsidRDefault="00424817" w:rsidP="00DF223F">
            <w:pPr>
              <w:shd w:val="solid" w:color="FFFFFF" w:fill="FFFFFF"/>
              <w:spacing w:before="0" w:line="240" w:lineRule="atLeast"/>
              <w:rPr>
                <w:rFonts w:ascii="Verdana" w:hAnsi="Verdana"/>
                <w:sz w:val="20"/>
                <w:lang w:eastAsia="zh-CN"/>
              </w:rPr>
            </w:pPr>
            <w:r>
              <w:rPr>
                <w:rFonts w:ascii="Verdana" w:hAnsi="Verdana"/>
                <w:b/>
                <w:sz w:val="20"/>
                <w:lang w:eastAsia="zh-CN"/>
              </w:rPr>
              <w:t>Document 5C/</w:t>
            </w:r>
          </w:p>
        </w:tc>
      </w:tr>
      <w:tr w:rsidR="00424817" w14:paraId="5940D7BA" w14:textId="77777777" w:rsidTr="00DF223F">
        <w:trPr>
          <w:cantSplit/>
        </w:trPr>
        <w:tc>
          <w:tcPr>
            <w:tcW w:w="6487" w:type="dxa"/>
            <w:vMerge/>
          </w:tcPr>
          <w:p w14:paraId="310C17DB" w14:textId="77777777" w:rsidR="00424817" w:rsidRDefault="00424817" w:rsidP="00DF223F">
            <w:pPr>
              <w:spacing w:before="60"/>
              <w:jc w:val="center"/>
              <w:rPr>
                <w:b/>
                <w:smallCaps/>
                <w:sz w:val="32"/>
                <w:lang w:eastAsia="zh-CN"/>
              </w:rPr>
            </w:pPr>
            <w:bookmarkStart w:id="9" w:name="ddate" w:colFirst="1" w:colLast="1"/>
            <w:bookmarkEnd w:id="8"/>
          </w:p>
        </w:tc>
        <w:tc>
          <w:tcPr>
            <w:tcW w:w="3402" w:type="dxa"/>
          </w:tcPr>
          <w:p w14:paraId="37FBFDB5" w14:textId="09033F02" w:rsidR="00424817" w:rsidRPr="00801BBD" w:rsidRDefault="00424817" w:rsidP="00DF223F">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A90766">
              <w:rPr>
                <w:rFonts w:ascii="Verdana" w:hAnsi="Verdana"/>
                <w:b/>
                <w:iCs/>
                <w:sz w:val="20"/>
                <w:lang w:eastAsia="zh-CN"/>
              </w:rPr>
              <w:t>2</w:t>
            </w:r>
            <w:r>
              <w:rPr>
                <w:rFonts w:ascii="Verdana" w:hAnsi="Verdana"/>
                <w:b/>
                <w:iCs/>
                <w:sz w:val="20"/>
                <w:lang w:eastAsia="zh-CN"/>
              </w:rPr>
              <w:t xml:space="preserve"> </w:t>
            </w:r>
            <w:r w:rsidR="00A90766">
              <w:rPr>
                <w:rFonts w:ascii="Verdana" w:hAnsi="Verdana"/>
                <w:b/>
                <w:iCs/>
                <w:sz w:val="20"/>
                <w:lang w:eastAsia="zh-CN"/>
              </w:rPr>
              <w:t>September</w:t>
            </w:r>
            <w:r>
              <w:rPr>
                <w:rFonts w:ascii="Verdana" w:hAnsi="Verdana"/>
                <w:b/>
                <w:iCs/>
                <w:sz w:val="20"/>
                <w:lang w:eastAsia="zh-CN"/>
              </w:rPr>
              <w:t xml:space="preserve"> 2024</w:t>
            </w:r>
          </w:p>
        </w:tc>
      </w:tr>
      <w:tr w:rsidR="00424817" w14:paraId="4A86FB2B" w14:textId="77777777" w:rsidTr="00DF223F">
        <w:trPr>
          <w:cantSplit/>
        </w:trPr>
        <w:tc>
          <w:tcPr>
            <w:tcW w:w="6487" w:type="dxa"/>
            <w:vMerge/>
          </w:tcPr>
          <w:p w14:paraId="27A0E5A5" w14:textId="77777777" w:rsidR="00424817" w:rsidRDefault="00424817" w:rsidP="00DF223F">
            <w:pPr>
              <w:spacing w:before="60"/>
              <w:jc w:val="center"/>
              <w:rPr>
                <w:b/>
                <w:smallCaps/>
                <w:sz w:val="32"/>
                <w:lang w:eastAsia="zh-CN"/>
              </w:rPr>
            </w:pPr>
            <w:bookmarkStart w:id="10" w:name="dorlang" w:colFirst="1" w:colLast="1"/>
            <w:bookmarkEnd w:id="9"/>
          </w:p>
        </w:tc>
        <w:tc>
          <w:tcPr>
            <w:tcW w:w="3402" w:type="dxa"/>
          </w:tcPr>
          <w:p w14:paraId="6296B412" w14:textId="77777777" w:rsidR="00424817" w:rsidRPr="001D3C46" w:rsidRDefault="00424817" w:rsidP="00DF223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424817" w14:paraId="3E39764A" w14:textId="77777777" w:rsidTr="00DF223F">
        <w:trPr>
          <w:cantSplit/>
        </w:trPr>
        <w:tc>
          <w:tcPr>
            <w:tcW w:w="9889" w:type="dxa"/>
            <w:gridSpan w:val="2"/>
          </w:tcPr>
          <w:p w14:paraId="375E784A" w14:textId="77777777" w:rsidR="00424817" w:rsidRDefault="00424817" w:rsidP="00DF223F">
            <w:pPr>
              <w:pStyle w:val="Source"/>
              <w:rPr>
                <w:lang w:eastAsia="zh-CN"/>
              </w:rPr>
            </w:pPr>
            <w:bookmarkStart w:id="11" w:name="dsource" w:colFirst="0" w:colLast="0"/>
            <w:bookmarkEnd w:id="10"/>
            <w:r>
              <w:rPr>
                <w:lang w:eastAsia="zh-CN"/>
              </w:rPr>
              <w:t>United States of America</w:t>
            </w:r>
          </w:p>
        </w:tc>
      </w:tr>
      <w:tr w:rsidR="00424817" w14:paraId="006067F7" w14:textId="77777777" w:rsidTr="00DF223F">
        <w:trPr>
          <w:cantSplit/>
        </w:trPr>
        <w:tc>
          <w:tcPr>
            <w:tcW w:w="9889" w:type="dxa"/>
            <w:gridSpan w:val="2"/>
          </w:tcPr>
          <w:p w14:paraId="3D7BD2B2" w14:textId="77777777" w:rsidR="00424817" w:rsidRDefault="00424817" w:rsidP="00DF223F">
            <w:pPr>
              <w:pStyle w:val="Title1"/>
              <w:rPr>
                <w:lang w:val="en-US" w:eastAsia="zh-CN"/>
              </w:rPr>
            </w:pPr>
            <w:bookmarkStart w:id="12" w:name="drec" w:colFirst="0" w:colLast="0"/>
            <w:bookmarkEnd w:id="11"/>
            <w:r>
              <w:rPr>
                <w:lang w:val="en-US" w:eastAsia="zh-CN"/>
              </w:rPr>
              <w:t>proposed draft reply liaison statement to Working party 5D</w:t>
            </w:r>
          </w:p>
          <w:p w14:paraId="524EBA06" w14:textId="77777777" w:rsidR="00424817" w:rsidRPr="00801BBD" w:rsidRDefault="00424817" w:rsidP="00DF223F">
            <w:pPr>
              <w:rPr>
                <w:lang w:val="en-US" w:eastAsia="zh-CN"/>
              </w:rPr>
            </w:pPr>
          </w:p>
          <w:p w14:paraId="31435D56" w14:textId="77777777" w:rsidR="00424817" w:rsidRPr="00647CCB" w:rsidRDefault="00424817" w:rsidP="00DF223F">
            <w:pPr>
              <w:pStyle w:val="Title3"/>
              <w:rPr>
                <w:b/>
                <w:lang w:val="en-US" w:eastAsia="zh-CN"/>
              </w:rPr>
            </w:pPr>
            <w:r>
              <w:rPr>
                <w:b/>
                <w:lang w:val="en-US" w:eastAsia="zh-CN"/>
              </w:rPr>
              <w:t>Relevant technical information for sharing studies under WRC-27 Agenda Item 1.7</w:t>
            </w:r>
          </w:p>
        </w:tc>
      </w:tr>
      <w:tr w:rsidR="00424817" w14:paraId="2CB40C52" w14:textId="77777777" w:rsidTr="00DF223F">
        <w:trPr>
          <w:cantSplit/>
        </w:trPr>
        <w:tc>
          <w:tcPr>
            <w:tcW w:w="9889" w:type="dxa"/>
            <w:gridSpan w:val="2"/>
          </w:tcPr>
          <w:p w14:paraId="0D81194B" w14:textId="77777777" w:rsidR="00424817" w:rsidRDefault="00424817" w:rsidP="00DF223F">
            <w:pPr>
              <w:pStyle w:val="Title1"/>
              <w:rPr>
                <w:lang w:eastAsia="zh-CN"/>
              </w:rPr>
            </w:pPr>
            <w:bookmarkStart w:id="13" w:name="dtitle1" w:colFirst="0" w:colLast="0"/>
            <w:bookmarkEnd w:id="12"/>
          </w:p>
        </w:tc>
      </w:tr>
    </w:tbl>
    <w:p w14:paraId="12495EDE" w14:textId="77777777" w:rsidR="00424817" w:rsidRPr="00CF76AA" w:rsidRDefault="00424817" w:rsidP="00424817">
      <w:pPr>
        <w:rPr>
          <w:b/>
          <w:lang w:val="en-US" w:eastAsia="zh-CN"/>
        </w:rPr>
      </w:pPr>
      <w:bookmarkStart w:id="14" w:name="dbreak"/>
      <w:bookmarkEnd w:id="13"/>
      <w:bookmarkEnd w:id="14"/>
      <w:r w:rsidRPr="00CF76AA">
        <w:rPr>
          <w:b/>
          <w:lang w:val="en-US" w:eastAsia="zh-CN"/>
        </w:rPr>
        <w:t>Introduction</w:t>
      </w:r>
    </w:p>
    <w:p w14:paraId="23C935BB" w14:textId="0C877444" w:rsidR="00424817" w:rsidRPr="00A74C6B" w:rsidRDefault="00424817" w:rsidP="00424817">
      <w:pPr>
        <w:rPr>
          <w:bCs/>
          <w:lang w:eastAsia="zh-CN"/>
        </w:rPr>
      </w:pPr>
      <w:r w:rsidRPr="009A7100">
        <w:rPr>
          <w:bCs/>
          <w:lang w:eastAsia="zh-CN"/>
        </w:rPr>
        <w:t xml:space="preserve">WRC-27 Agenda Item 1.7 considers studies on sharing and compatibility and develop technical conditions for the use of International Mobile Telecommunications (IMT) in the frequency </w:t>
      </w:r>
      <w:r w:rsidR="00D453E6" w:rsidRPr="009A7100">
        <w:rPr>
          <w:bCs/>
          <w:lang w:eastAsia="zh-CN"/>
        </w:rPr>
        <w:t>band 14.8</w:t>
      </w:r>
      <w:r w:rsidRPr="009A7100">
        <w:rPr>
          <w:bCs/>
          <w:lang w:eastAsia="zh-CN"/>
        </w:rPr>
        <w:t xml:space="preserve">-15.35 GHz </w:t>
      </w:r>
      <w:proofErr w:type="gramStart"/>
      <w:r w:rsidRPr="009A7100">
        <w:rPr>
          <w:bCs/>
          <w:lang w:eastAsia="zh-CN"/>
        </w:rPr>
        <w:t>taking into account</w:t>
      </w:r>
      <w:proofErr w:type="gramEnd"/>
      <w:r w:rsidRPr="009A7100">
        <w:rPr>
          <w:bCs/>
          <w:lang w:eastAsia="zh-CN"/>
        </w:rPr>
        <w:t xml:space="preserve"> existing primary services operating in these, and adjacent, frequency bands, in accordance with Resolution </w:t>
      </w:r>
      <w:r w:rsidRPr="009A7100">
        <w:rPr>
          <w:b/>
          <w:lang w:eastAsia="zh-CN"/>
        </w:rPr>
        <w:t>256 (WRC-23)</w:t>
      </w:r>
      <w:r w:rsidRPr="009A7100">
        <w:rPr>
          <w:bCs/>
          <w:lang w:eastAsia="zh-CN"/>
        </w:rPr>
        <w:t xml:space="preserve">.  This contribution proposes a draft </w:t>
      </w:r>
      <w:proofErr w:type="gramStart"/>
      <w:r w:rsidRPr="009A7100">
        <w:rPr>
          <w:bCs/>
          <w:lang w:eastAsia="zh-CN"/>
        </w:rPr>
        <w:t>reply</w:t>
      </w:r>
      <w:proofErr w:type="gramEnd"/>
      <w:r w:rsidRPr="009A7100">
        <w:rPr>
          <w:bCs/>
          <w:lang w:eastAsia="zh-CN"/>
        </w:rPr>
        <w:t xml:space="preserve"> liaison statement to WP 5D with relevant technical information of fixed systems operating in the fixed service frequency band 14.8-15.35 GHz</w:t>
      </w:r>
      <w:r w:rsidRPr="0010217F">
        <w:rPr>
          <w:bCs/>
          <w:lang w:eastAsia="zh-CN"/>
        </w:rPr>
        <w:t>.</w:t>
      </w:r>
    </w:p>
    <w:p w14:paraId="791EFA8E" w14:textId="77777777" w:rsidR="00424817" w:rsidRDefault="00424817" w:rsidP="00424817">
      <w:pPr>
        <w:pStyle w:val="Normalaftertitle"/>
        <w:rPr>
          <w:lang w:val="fr-FR" w:eastAsia="zh-CN"/>
        </w:rPr>
      </w:pPr>
      <w:r w:rsidRPr="00CF76AA">
        <w:rPr>
          <w:lang w:val="en-US" w:eastAsia="zh-CN"/>
        </w:rPr>
        <w:t>Attachment:  1</w:t>
      </w:r>
    </w:p>
    <w:p w14:paraId="347F1F8F" w14:textId="77777777" w:rsidR="00424817" w:rsidRDefault="00424817" w:rsidP="00424817">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610EF92" w14:textId="77777777" w:rsidR="003F04E3" w:rsidRDefault="003F04E3" w:rsidP="003F04E3">
      <w:pPr>
        <w:pStyle w:val="Title1"/>
        <w:spacing w:line="276" w:lineRule="auto"/>
        <w:rPr>
          <w:lang w:val="en-US"/>
        </w:rPr>
      </w:pPr>
      <w:r>
        <w:rPr>
          <w:lang w:val="en-US"/>
        </w:rPr>
        <w:lastRenderedPageBreak/>
        <w:t>ATTACHMENT</w:t>
      </w:r>
    </w:p>
    <w:p w14:paraId="32C3B2BE" w14:textId="77777777" w:rsidR="003F04E3" w:rsidRDefault="003F04E3" w:rsidP="003F04E3">
      <w:pPr>
        <w:pStyle w:val="Heading1"/>
        <w:spacing w:line="360" w:lineRule="auto"/>
        <w:jc w:val="center"/>
        <w:rPr>
          <w:lang w:val="en-US"/>
        </w:rPr>
      </w:pPr>
      <w:r>
        <w:rPr>
          <w:lang w:val="en-US"/>
        </w:rPr>
        <w:t>Working Party 5C</w:t>
      </w:r>
    </w:p>
    <w:p w14:paraId="18AD02C9" w14:textId="77777777" w:rsidR="003F04E3" w:rsidRPr="00E05C0C" w:rsidRDefault="003F04E3" w:rsidP="003F04E3">
      <w:pPr>
        <w:pStyle w:val="Title3"/>
        <w:spacing w:line="360" w:lineRule="auto"/>
        <w:rPr>
          <w:lang w:val="en-US"/>
        </w:rPr>
      </w:pPr>
      <w:r>
        <w:rPr>
          <w:lang w:val="en-US"/>
        </w:rPr>
        <w:t xml:space="preserve">PROPOSAL DRAFT REPLY LIAISON STATEMENT TO WORKING PARTY 5D </w:t>
      </w:r>
    </w:p>
    <w:p w14:paraId="405091BE" w14:textId="77777777" w:rsidR="003F04E3" w:rsidRDefault="003F04E3" w:rsidP="003F04E3">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7</w:t>
      </w:r>
    </w:p>
    <w:p w14:paraId="6DF3ECC1" w14:textId="77777777" w:rsidR="003F04E3" w:rsidRPr="004C74C9" w:rsidRDefault="003F04E3" w:rsidP="003F04E3">
      <w:pPr>
        <w:rPr>
          <w:lang w:val="en-US"/>
        </w:rPr>
      </w:pPr>
    </w:p>
    <w:p w14:paraId="41CE93EF" w14:textId="612D7DDA" w:rsidR="003F04E3" w:rsidRPr="009B1455" w:rsidRDefault="003F04E3" w:rsidP="003F04E3">
      <w:pPr>
        <w:rPr>
          <w:lang w:val="en-US"/>
        </w:rPr>
      </w:pPr>
      <w:r w:rsidRPr="009B1455">
        <w:rPr>
          <w:lang w:val="en-US"/>
        </w:rPr>
        <w:t xml:space="preserve">Working Party (WP) 5C </w:t>
      </w:r>
      <w:r w:rsidR="00027EA2">
        <w:rPr>
          <w:lang w:val="en-US"/>
        </w:rPr>
        <w:t xml:space="preserve">has </w:t>
      </w:r>
      <w:r w:rsidR="007A6E0A">
        <w:rPr>
          <w:lang w:val="en-US"/>
        </w:rPr>
        <w:t xml:space="preserve">sent </w:t>
      </w:r>
      <w:r w:rsidR="007A6E0A" w:rsidRPr="009B1455">
        <w:rPr>
          <w:lang w:val="en-US"/>
        </w:rPr>
        <w:t>WP</w:t>
      </w:r>
      <w:r w:rsidRPr="009B1455">
        <w:rPr>
          <w:lang w:val="en-US"/>
        </w:rPr>
        <w:t xml:space="preserve"> </w:t>
      </w:r>
      <w:r>
        <w:rPr>
          <w:lang w:val="en-US"/>
        </w:rPr>
        <w:t>5</w:t>
      </w:r>
      <w:r w:rsidR="00F11D6C">
        <w:rPr>
          <w:lang w:val="en-US"/>
        </w:rPr>
        <w:t>D</w:t>
      </w:r>
      <w:r w:rsidR="00F11D6C" w:rsidRPr="009B1455">
        <w:rPr>
          <w:lang w:val="en-US"/>
        </w:rPr>
        <w:t xml:space="preserve"> a</w:t>
      </w:r>
      <w:r w:rsidRPr="009B1455">
        <w:rPr>
          <w:lang w:val="en-US"/>
        </w:rPr>
        <w:t xml:space="preserve"> liaison statement (</w:t>
      </w:r>
      <w:r w:rsidRPr="00430787">
        <w:rPr>
          <w:lang w:val="en-US"/>
        </w:rPr>
        <w:t xml:space="preserve">Document </w:t>
      </w:r>
      <w:r w:rsidR="00D85E08">
        <w:rPr>
          <w:lang w:val="en-US"/>
        </w:rPr>
        <w:t>5D/129</w:t>
      </w:r>
      <w:r w:rsidRPr="009B1455">
        <w:rPr>
          <w:lang w:val="en-US"/>
        </w:rPr>
        <w:t xml:space="preserve">), </w:t>
      </w:r>
      <w:r w:rsidR="00027EA2">
        <w:rPr>
          <w:lang w:val="en-US"/>
        </w:rPr>
        <w:t>providing</w:t>
      </w:r>
      <w:r w:rsidRPr="009B1455">
        <w:rPr>
          <w:lang w:val="en-US"/>
        </w:rPr>
        <w:t xml:space="preserve"> the characteristics and protection criteria </w:t>
      </w:r>
      <w:r>
        <w:rPr>
          <w:lang w:val="en-US"/>
        </w:rPr>
        <w:t>of the</w:t>
      </w:r>
      <w:r w:rsidRPr="009B1455">
        <w:rPr>
          <w:lang w:val="en-US"/>
        </w:rPr>
        <w:t xml:space="preserve"> fixed service (FS) systems operating in the</w:t>
      </w:r>
      <w:r>
        <w:rPr>
          <w:lang w:val="en-US"/>
        </w:rPr>
        <w:t xml:space="preserve"> frequency bands </w:t>
      </w:r>
      <w:r w:rsidRPr="009B1455">
        <w:rPr>
          <w:lang w:val="en-US"/>
        </w:rPr>
        <w:t xml:space="preserve">14.8-15.35 GHz, for sharing/compatibility studies between the FS and </w:t>
      </w:r>
      <w:r>
        <w:rPr>
          <w:lang w:val="en-US"/>
        </w:rPr>
        <w:t>international mobile telecommunications (IMT)</w:t>
      </w:r>
      <w:r w:rsidRPr="009B1455">
        <w:rPr>
          <w:lang w:val="en-US"/>
        </w:rPr>
        <w:t xml:space="preserve"> under WRC-2</w:t>
      </w:r>
      <w:r>
        <w:rPr>
          <w:lang w:val="en-US"/>
        </w:rPr>
        <w:t>7</w:t>
      </w:r>
      <w:r w:rsidRPr="009B1455">
        <w:rPr>
          <w:lang w:val="en-US"/>
        </w:rPr>
        <w:t xml:space="preserve"> agenda item 1.</w:t>
      </w:r>
      <w:r>
        <w:rPr>
          <w:lang w:val="en-US"/>
        </w:rPr>
        <w:t>7</w:t>
      </w:r>
      <w:r w:rsidRPr="009B1455">
        <w:rPr>
          <w:lang w:val="en-US"/>
        </w:rPr>
        <w:t xml:space="preserve">. </w:t>
      </w:r>
    </w:p>
    <w:p w14:paraId="507A71CE" w14:textId="458AC286" w:rsidR="009F2ED2" w:rsidRDefault="003F04E3" w:rsidP="00637ABD">
      <w:pPr>
        <w:rPr>
          <w:lang w:val="en-US"/>
        </w:rPr>
      </w:pPr>
      <w:r>
        <w:rPr>
          <w:lang w:val="en-US"/>
        </w:rPr>
        <w:t xml:space="preserve">In </w:t>
      </w:r>
      <w:r w:rsidR="00027EA2">
        <w:rPr>
          <w:lang w:val="en-US"/>
        </w:rPr>
        <w:t>addition to th</w:t>
      </w:r>
      <w:r w:rsidR="00E148F4">
        <w:rPr>
          <w:lang w:val="en-US"/>
        </w:rPr>
        <w:t xml:space="preserve">e characteristics provided in the ITU-R </w:t>
      </w:r>
      <w:r w:rsidR="00602301">
        <w:rPr>
          <w:lang w:val="en-US"/>
        </w:rPr>
        <w:t xml:space="preserve">Rec. </w:t>
      </w:r>
      <w:r w:rsidR="00E148F4">
        <w:rPr>
          <w:lang w:val="en-US"/>
        </w:rPr>
        <w:t xml:space="preserve">F.758, </w:t>
      </w:r>
      <w:r w:rsidR="00B8499A">
        <w:rPr>
          <w:lang w:val="en-US"/>
        </w:rPr>
        <w:t>T</w:t>
      </w:r>
      <w:r w:rsidR="0071135E">
        <w:rPr>
          <w:lang w:val="en-US"/>
        </w:rPr>
        <w:t xml:space="preserve">able 1 below provides </w:t>
      </w:r>
      <w:r w:rsidR="00E148F4">
        <w:rPr>
          <w:lang w:val="en-US"/>
        </w:rPr>
        <w:t xml:space="preserve">characteristics </w:t>
      </w:r>
      <w:r>
        <w:rPr>
          <w:lang w:val="en-US"/>
        </w:rPr>
        <w:t>for FS</w:t>
      </w:r>
      <w:r w:rsidR="007A6E0A">
        <w:rPr>
          <w:lang w:val="en-US"/>
        </w:rPr>
        <w:t xml:space="preserve"> </w:t>
      </w:r>
      <w:r w:rsidR="001332B1">
        <w:rPr>
          <w:lang w:val="en-US"/>
        </w:rPr>
        <w:t>that were not included in the Recommendation.</w:t>
      </w:r>
      <w:r>
        <w:rPr>
          <w:lang w:val="en-US"/>
        </w:rPr>
        <w:t xml:space="preserve"> </w:t>
      </w:r>
      <w:r w:rsidR="001332B1">
        <w:rPr>
          <w:lang w:val="en-US"/>
        </w:rPr>
        <w:t xml:space="preserve">WP 5C </w:t>
      </w:r>
      <w:r w:rsidR="00B8499A">
        <w:rPr>
          <w:lang w:val="en-US"/>
        </w:rPr>
        <w:t xml:space="preserve">requests </w:t>
      </w:r>
      <w:r w:rsidR="00637ABD">
        <w:rPr>
          <w:lang w:val="en-US"/>
        </w:rPr>
        <w:t xml:space="preserve">consideration </w:t>
      </w:r>
      <w:r w:rsidR="00B8499A">
        <w:rPr>
          <w:lang w:val="en-US"/>
        </w:rPr>
        <w:t xml:space="preserve">of these characteristics </w:t>
      </w:r>
      <w:r w:rsidR="00637ABD">
        <w:rPr>
          <w:lang w:val="en-US"/>
        </w:rPr>
        <w:t>in the sharing and compatibility studies for WRC-27 AI 1.7.</w:t>
      </w:r>
    </w:p>
    <w:p w14:paraId="2019DA28" w14:textId="54059DB2" w:rsidR="002F2BB7" w:rsidRPr="005F0476" w:rsidRDefault="002F2BB7" w:rsidP="002F2BB7">
      <w:pPr>
        <w:rPr>
          <w:b/>
          <w:bCs/>
          <w:lang w:val="en-US"/>
        </w:rPr>
      </w:pPr>
      <w:r>
        <w:rPr>
          <w:lang w:val="en-US"/>
        </w:rPr>
        <w:tab/>
      </w:r>
      <w:r>
        <w:rPr>
          <w:lang w:val="en-US"/>
        </w:rPr>
        <w:tab/>
      </w:r>
      <w:r>
        <w:rPr>
          <w:lang w:val="en-US"/>
        </w:rPr>
        <w:tab/>
      </w:r>
      <w:r>
        <w:rPr>
          <w:lang w:val="en-US"/>
        </w:rPr>
        <w:tab/>
      </w:r>
      <w:r>
        <w:rPr>
          <w:lang w:val="en-US"/>
        </w:rPr>
        <w:tab/>
        <w:t xml:space="preserve">            </w:t>
      </w:r>
      <w:r w:rsidRPr="005F0476">
        <w:rPr>
          <w:b/>
          <w:bCs/>
          <w:lang w:val="en-US"/>
        </w:rPr>
        <w:t>Table 1</w:t>
      </w:r>
    </w:p>
    <w:tbl>
      <w:tblPr>
        <w:tblW w:w="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50"/>
        <w:gridCol w:w="1154"/>
      </w:tblGrid>
      <w:tr w:rsidR="00F11D6C" w:rsidRPr="0012411C" w14:paraId="6989C445" w14:textId="77777777" w:rsidTr="00F11D6C">
        <w:trPr>
          <w:trHeight w:val="267"/>
          <w:jc w:val="center"/>
        </w:trPr>
        <w:tc>
          <w:tcPr>
            <w:tcW w:w="3350" w:type="dxa"/>
            <w:tcMar>
              <w:left w:w="57" w:type="dxa"/>
              <w:right w:w="57" w:type="dxa"/>
            </w:tcMar>
            <w:vAlign w:val="center"/>
          </w:tcPr>
          <w:p w14:paraId="41EBE63E" w14:textId="77777777" w:rsidR="00F11D6C" w:rsidRPr="00F22471" w:rsidRDefault="00F11D6C" w:rsidP="00DF223F">
            <w:pPr>
              <w:pStyle w:val="Tablehead"/>
              <w:spacing w:before="0" w:after="0"/>
            </w:pPr>
            <w:r w:rsidRPr="00F22471">
              <w:t>Frequency range (GHz)</w:t>
            </w:r>
          </w:p>
        </w:tc>
        <w:tc>
          <w:tcPr>
            <w:tcW w:w="1154" w:type="dxa"/>
            <w:vAlign w:val="center"/>
          </w:tcPr>
          <w:p w14:paraId="540B1E09" w14:textId="01FC263E" w:rsidR="00F11D6C" w:rsidRPr="00F22471" w:rsidRDefault="00F11D6C" w:rsidP="00DF223F">
            <w:pPr>
              <w:pStyle w:val="Tablehead"/>
              <w:spacing w:before="0" w:after="0"/>
            </w:pPr>
            <w:r w:rsidRPr="00F22471">
              <w:t>14.</w:t>
            </w:r>
            <w:r w:rsidR="0069795F">
              <w:t>8</w:t>
            </w:r>
            <w:r w:rsidRPr="00F22471">
              <w:t>-15.35</w:t>
            </w:r>
          </w:p>
        </w:tc>
      </w:tr>
      <w:tr w:rsidR="00F11D6C" w:rsidRPr="00F00113" w14:paraId="291A83CD" w14:textId="77777777" w:rsidTr="00F11D6C">
        <w:trPr>
          <w:trHeight w:val="279"/>
          <w:jc w:val="center"/>
        </w:trPr>
        <w:tc>
          <w:tcPr>
            <w:tcW w:w="3350" w:type="dxa"/>
            <w:tcMar>
              <w:left w:w="57" w:type="dxa"/>
              <w:right w:w="57" w:type="dxa"/>
            </w:tcMar>
            <w:vAlign w:val="center"/>
          </w:tcPr>
          <w:p w14:paraId="6870D8BF" w14:textId="77777777" w:rsidR="00F11D6C" w:rsidRPr="00F22471" w:rsidRDefault="00F11D6C" w:rsidP="00DF223F">
            <w:pPr>
              <w:pStyle w:val="Tabletext"/>
              <w:spacing w:before="0" w:after="0" w:line="240" w:lineRule="exact"/>
            </w:pPr>
            <w:r w:rsidRPr="00F22471">
              <w:t>Modulation</w:t>
            </w:r>
          </w:p>
        </w:tc>
        <w:tc>
          <w:tcPr>
            <w:tcW w:w="1154" w:type="dxa"/>
          </w:tcPr>
          <w:p w14:paraId="4C381916" w14:textId="2BEC7364" w:rsidR="00F11D6C" w:rsidRPr="00F22471" w:rsidRDefault="00F11D6C" w:rsidP="00DF223F">
            <w:pPr>
              <w:pStyle w:val="Tabletext"/>
              <w:spacing w:before="0" w:after="0" w:line="240" w:lineRule="exact"/>
              <w:jc w:val="center"/>
              <w:rPr>
                <w:lang w:eastAsia="ja-JP"/>
              </w:rPr>
            </w:pPr>
          </w:p>
        </w:tc>
      </w:tr>
      <w:tr w:rsidR="00F11D6C" w:rsidRPr="00F00113" w14:paraId="4A74CD5D" w14:textId="77777777" w:rsidTr="00F11D6C">
        <w:trPr>
          <w:trHeight w:val="558"/>
          <w:jc w:val="center"/>
        </w:trPr>
        <w:tc>
          <w:tcPr>
            <w:tcW w:w="3350" w:type="dxa"/>
            <w:tcMar>
              <w:left w:w="57" w:type="dxa"/>
              <w:right w:w="57" w:type="dxa"/>
            </w:tcMar>
          </w:tcPr>
          <w:p w14:paraId="793F1BAC" w14:textId="77777777" w:rsidR="00F11D6C" w:rsidRPr="00755537" w:rsidRDefault="00F11D6C" w:rsidP="00DF223F">
            <w:pPr>
              <w:pStyle w:val="Tabletext"/>
              <w:spacing w:before="0" w:after="0" w:line="240" w:lineRule="exact"/>
            </w:pPr>
            <w:r w:rsidRPr="00755537">
              <w:t>Channel spacing and receiver noise bandwidth (MHz)</w:t>
            </w:r>
          </w:p>
        </w:tc>
        <w:tc>
          <w:tcPr>
            <w:tcW w:w="1154" w:type="dxa"/>
          </w:tcPr>
          <w:p w14:paraId="05158B47" w14:textId="05721212" w:rsidR="00F11D6C" w:rsidRPr="00F22471" w:rsidRDefault="00F11D6C" w:rsidP="00DF223F">
            <w:pPr>
              <w:pStyle w:val="Tabletext"/>
              <w:spacing w:before="0" w:after="0" w:line="240" w:lineRule="exact"/>
              <w:jc w:val="center"/>
              <w:rPr>
                <w:lang w:eastAsia="ja-JP"/>
              </w:rPr>
            </w:pPr>
          </w:p>
        </w:tc>
      </w:tr>
      <w:tr w:rsidR="00F11D6C" w:rsidRPr="00F00113" w14:paraId="2880F088" w14:textId="77777777" w:rsidTr="00F11D6C">
        <w:trPr>
          <w:trHeight w:val="279"/>
          <w:jc w:val="center"/>
        </w:trPr>
        <w:tc>
          <w:tcPr>
            <w:tcW w:w="3350" w:type="dxa"/>
            <w:tcMar>
              <w:left w:w="57" w:type="dxa"/>
              <w:right w:w="57" w:type="dxa"/>
            </w:tcMar>
          </w:tcPr>
          <w:p w14:paraId="7DF73AC1" w14:textId="77777777" w:rsidR="00F11D6C" w:rsidRPr="00755537" w:rsidRDefault="00F11D6C" w:rsidP="00DF223F">
            <w:pPr>
              <w:pStyle w:val="Tabletext"/>
              <w:spacing w:before="0" w:after="0" w:line="240" w:lineRule="exact"/>
            </w:pPr>
            <w:r w:rsidRPr="00755537">
              <w:t>Tx output power range (dBW)</w:t>
            </w:r>
          </w:p>
        </w:tc>
        <w:tc>
          <w:tcPr>
            <w:tcW w:w="1154" w:type="dxa"/>
          </w:tcPr>
          <w:p w14:paraId="1095F361" w14:textId="7E371493" w:rsidR="00F11D6C" w:rsidRPr="00F22471" w:rsidRDefault="00F11D6C" w:rsidP="00DF223F">
            <w:pPr>
              <w:pStyle w:val="Tabletext"/>
              <w:spacing w:before="0" w:after="0" w:line="240" w:lineRule="exact"/>
              <w:jc w:val="center"/>
              <w:rPr>
                <w:lang w:eastAsia="ja-JP"/>
              </w:rPr>
            </w:pPr>
          </w:p>
        </w:tc>
      </w:tr>
      <w:tr w:rsidR="00F11D6C" w:rsidRPr="00F00113" w14:paraId="5C00845E" w14:textId="77777777" w:rsidTr="00F11D6C">
        <w:trPr>
          <w:trHeight w:val="558"/>
          <w:jc w:val="center"/>
        </w:trPr>
        <w:tc>
          <w:tcPr>
            <w:tcW w:w="3350" w:type="dxa"/>
            <w:tcMar>
              <w:left w:w="57" w:type="dxa"/>
              <w:right w:w="57" w:type="dxa"/>
            </w:tcMar>
          </w:tcPr>
          <w:p w14:paraId="759850F1" w14:textId="2C013838" w:rsidR="00F11D6C" w:rsidRPr="00755537" w:rsidRDefault="00F11D6C" w:rsidP="00DF223F">
            <w:pPr>
              <w:pStyle w:val="Tabletext"/>
              <w:spacing w:before="0" w:after="0" w:line="240" w:lineRule="exact"/>
            </w:pPr>
            <w:r w:rsidRPr="00755537">
              <w:t>Tx output power density range (dBW/MHz)</w:t>
            </w:r>
          </w:p>
        </w:tc>
        <w:tc>
          <w:tcPr>
            <w:tcW w:w="1154" w:type="dxa"/>
          </w:tcPr>
          <w:p w14:paraId="6F662EF3" w14:textId="602DDE58" w:rsidR="00F11D6C" w:rsidRPr="00F22471" w:rsidRDefault="00F11D6C" w:rsidP="00DF223F">
            <w:pPr>
              <w:pStyle w:val="Tabletext"/>
              <w:spacing w:before="0" w:after="0" w:line="240" w:lineRule="exact"/>
              <w:jc w:val="center"/>
              <w:rPr>
                <w:lang w:eastAsia="ja-JP"/>
              </w:rPr>
            </w:pPr>
          </w:p>
        </w:tc>
      </w:tr>
      <w:tr w:rsidR="00F11D6C" w:rsidRPr="00F00113" w14:paraId="438B6980" w14:textId="77777777" w:rsidTr="00F11D6C">
        <w:trPr>
          <w:trHeight w:val="279"/>
          <w:jc w:val="center"/>
        </w:trPr>
        <w:tc>
          <w:tcPr>
            <w:tcW w:w="3350" w:type="dxa"/>
            <w:tcMar>
              <w:left w:w="57" w:type="dxa"/>
              <w:right w:w="57" w:type="dxa"/>
            </w:tcMar>
          </w:tcPr>
          <w:p w14:paraId="1AE2EDCE" w14:textId="77777777" w:rsidR="00F11D6C" w:rsidRPr="0097159C" w:rsidRDefault="00F11D6C" w:rsidP="00DF223F">
            <w:pPr>
              <w:pStyle w:val="Tabletext"/>
              <w:spacing w:before="0" w:after="0" w:line="240" w:lineRule="exact"/>
            </w:pPr>
            <w:r w:rsidRPr="0097159C">
              <w:t>Feeder/multiplexer loss range (dB)</w:t>
            </w:r>
          </w:p>
        </w:tc>
        <w:tc>
          <w:tcPr>
            <w:tcW w:w="1154" w:type="dxa"/>
          </w:tcPr>
          <w:p w14:paraId="0EC9C1A5" w14:textId="06412132" w:rsidR="00F11D6C" w:rsidRPr="00F22471" w:rsidRDefault="00F11D6C" w:rsidP="00DF223F">
            <w:pPr>
              <w:pStyle w:val="Tabletext"/>
              <w:spacing w:before="0" w:after="0" w:line="240" w:lineRule="exact"/>
              <w:jc w:val="center"/>
              <w:rPr>
                <w:lang w:eastAsia="ja-JP"/>
              </w:rPr>
            </w:pPr>
          </w:p>
        </w:tc>
      </w:tr>
      <w:tr w:rsidR="00F11D6C" w:rsidRPr="00F00113" w14:paraId="390A80CA" w14:textId="77777777" w:rsidTr="00F11D6C">
        <w:trPr>
          <w:trHeight w:val="279"/>
          <w:jc w:val="center"/>
        </w:trPr>
        <w:tc>
          <w:tcPr>
            <w:tcW w:w="3350" w:type="dxa"/>
            <w:tcMar>
              <w:left w:w="57" w:type="dxa"/>
              <w:right w:w="57" w:type="dxa"/>
            </w:tcMar>
          </w:tcPr>
          <w:p w14:paraId="565B2FD0" w14:textId="77777777" w:rsidR="00F11D6C" w:rsidRPr="00F22471" w:rsidRDefault="00F11D6C" w:rsidP="00DF223F">
            <w:pPr>
              <w:pStyle w:val="Tabletext"/>
              <w:spacing w:before="0" w:after="0" w:line="240" w:lineRule="exact"/>
            </w:pPr>
            <w:r w:rsidRPr="00F22471">
              <w:t xml:space="preserve">Antenna gain range (dBi) </w:t>
            </w:r>
          </w:p>
        </w:tc>
        <w:tc>
          <w:tcPr>
            <w:tcW w:w="1154" w:type="dxa"/>
          </w:tcPr>
          <w:p w14:paraId="03461003" w14:textId="43472981" w:rsidR="00F11D6C" w:rsidRPr="00F22471" w:rsidRDefault="00F11D6C" w:rsidP="00DF223F">
            <w:pPr>
              <w:pStyle w:val="Tabletext"/>
              <w:spacing w:before="0" w:after="0" w:line="240" w:lineRule="exact"/>
              <w:jc w:val="center"/>
            </w:pPr>
          </w:p>
        </w:tc>
      </w:tr>
      <w:tr w:rsidR="00F11D6C" w:rsidRPr="00F00113" w14:paraId="38582F57" w14:textId="77777777" w:rsidTr="00F11D6C">
        <w:trPr>
          <w:trHeight w:val="279"/>
          <w:jc w:val="center"/>
        </w:trPr>
        <w:tc>
          <w:tcPr>
            <w:tcW w:w="3350" w:type="dxa"/>
            <w:tcMar>
              <w:left w:w="57" w:type="dxa"/>
              <w:right w:w="57" w:type="dxa"/>
            </w:tcMar>
          </w:tcPr>
          <w:p w14:paraId="62FB8FA3" w14:textId="77777777" w:rsidR="00F11D6C" w:rsidRPr="00F22471" w:rsidRDefault="00F11D6C" w:rsidP="00DF223F">
            <w:pPr>
              <w:pStyle w:val="Tabletext"/>
              <w:spacing w:before="0" w:after="0" w:line="240" w:lineRule="exact"/>
            </w:pPr>
            <w:proofErr w:type="spellStart"/>
            <w:r w:rsidRPr="00F22471">
              <w:t>e.i.r.p</w:t>
            </w:r>
            <w:proofErr w:type="spellEnd"/>
            <w:r w:rsidRPr="00F22471">
              <w:t>.</w:t>
            </w:r>
            <w:r w:rsidRPr="00F22471">
              <w:rPr>
                <w:lang w:eastAsia="ja-JP"/>
              </w:rPr>
              <w:t xml:space="preserve"> </w:t>
            </w:r>
            <w:r w:rsidRPr="00F22471">
              <w:t>range (dBW)</w:t>
            </w:r>
          </w:p>
        </w:tc>
        <w:tc>
          <w:tcPr>
            <w:tcW w:w="1154" w:type="dxa"/>
          </w:tcPr>
          <w:p w14:paraId="67C23A47" w14:textId="357D9573" w:rsidR="00F11D6C" w:rsidRPr="00F22471" w:rsidRDefault="00F11D6C" w:rsidP="00DF223F">
            <w:pPr>
              <w:pStyle w:val="Tabletext"/>
              <w:spacing w:before="0" w:after="0" w:line="240" w:lineRule="exact"/>
              <w:jc w:val="center"/>
            </w:pPr>
          </w:p>
        </w:tc>
      </w:tr>
      <w:tr w:rsidR="00F11D6C" w:rsidRPr="00F00113" w14:paraId="79645149" w14:textId="77777777" w:rsidTr="00F11D6C">
        <w:trPr>
          <w:trHeight w:val="279"/>
          <w:jc w:val="center"/>
        </w:trPr>
        <w:tc>
          <w:tcPr>
            <w:tcW w:w="3350" w:type="dxa"/>
            <w:tcMar>
              <w:left w:w="57" w:type="dxa"/>
              <w:right w:w="57" w:type="dxa"/>
            </w:tcMar>
          </w:tcPr>
          <w:p w14:paraId="2A1CE91C" w14:textId="3B699EE5" w:rsidR="00F11D6C" w:rsidRPr="00755537" w:rsidRDefault="00F11D6C" w:rsidP="00DF223F">
            <w:pPr>
              <w:pStyle w:val="Tabletext"/>
              <w:spacing w:before="0" w:after="0" w:line="240" w:lineRule="exact"/>
            </w:pPr>
            <w:proofErr w:type="spellStart"/>
            <w:r w:rsidRPr="00755537">
              <w:t>e.i.r.p</w:t>
            </w:r>
            <w:proofErr w:type="spellEnd"/>
            <w:r w:rsidRPr="00755537">
              <w:t>.</w:t>
            </w:r>
            <w:r w:rsidRPr="00755537">
              <w:rPr>
                <w:lang w:eastAsia="ja-JP"/>
              </w:rPr>
              <w:t xml:space="preserve"> </w:t>
            </w:r>
            <w:r w:rsidRPr="00755537">
              <w:t>density range (dBW/MHz)</w:t>
            </w:r>
          </w:p>
        </w:tc>
        <w:tc>
          <w:tcPr>
            <w:tcW w:w="1154" w:type="dxa"/>
          </w:tcPr>
          <w:p w14:paraId="32279C1B" w14:textId="12511D21" w:rsidR="00F11D6C" w:rsidRPr="00F22471" w:rsidRDefault="00F11D6C" w:rsidP="00DF223F">
            <w:pPr>
              <w:pStyle w:val="Tabletext"/>
              <w:spacing w:before="0" w:after="0" w:line="240" w:lineRule="exact"/>
              <w:ind w:left="-57" w:right="-57"/>
              <w:jc w:val="center"/>
              <w:rPr>
                <w:lang w:eastAsia="ja-JP"/>
              </w:rPr>
            </w:pPr>
          </w:p>
        </w:tc>
      </w:tr>
      <w:tr w:rsidR="00F11D6C" w:rsidRPr="00F00113" w14:paraId="0D320946" w14:textId="77777777" w:rsidTr="00F11D6C">
        <w:trPr>
          <w:trHeight w:val="279"/>
          <w:jc w:val="center"/>
        </w:trPr>
        <w:tc>
          <w:tcPr>
            <w:tcW w:w="3350" w:type="dxa"/>
            <w:tcMar>
              <w:left w:w="57" w:type="dxa"/>
              <w:right w:w="57" w:type="dxa"/>
            </w:tcMar>
          </w:tcPr>
          <w:p w14:paraId="188F5FAC" w14:textId="77777777" w:rsidR="00F11D6C" w:rsidRPr="00F22471" w:rsidRDefault="00F11D6C" w:rsidP="00DF223F">
            <w:pPr>
              <w:pStyle w:val="Tabletext"/>
              <w:spacing w:before="0" w:after="0" w:line="240" w:lineRule="exact"/>
            </w:pPr>
            <w:r w:rsidRPr="00F22471">
              <w:t>Receiver noise figure typical</w:t>
            </w:r>
          </w:p>
        </w:tc>
        <w:tc>
          <w:tcPr>
            <w:tcW w:w="1154" w:type="dxa"/>
          </w:tcPr>
          <w:p w14:paraId="4F561097" w14:textId="77777777" w:rsidR="00F11D6C" w:rsidRPr="00F22471" w:rsidRDefault="00F11D6C" w:rsidP="00DF223F">
            <w:pPr>
              <w:pStyle w:val="Tabletext"/>
              <w:spacing w:before="0" w:after="0" w:line="240" w:lineRule="exact"/>
              <w:jc w:val="center"/>
              <w:rPr>
                <w:lang w:eastAsia="ja-JP"/>
              </w:rPr>
            </w:pPr>
          </w:p>
        </w:tc>
      </w:tr>
      <w:tr w:rsidR="00F11D6C" w:rsidRPr="00F00113" w14:paraId="5791E9D9" w14:textId="77777777" w:rsidTr="00F11D6C">
        <w:trPr>
          <w:trHeight w:val="558"/>
          <w:jc w:val="center"/>
        </w:trPr>
        <w:tc>
          <w:tcPr>
            <w:tcW w:w="3350" w:type="dxa"/>
            <w:tcMar>
              <w:left w:w="57" w:type="dxa"/>
              <w:right w:w="57" w:type="dxa"/>
            </w:tcMar>
          </w:tcPr>
          <w:p w14:paraId="539A67AB" w14:textId="77777777" w:rsidR="00F11D6C" w:rsidRPr="00755537" w:rsidRDefault="00F11D6C" w:rsidP="00DF223F">
            <w:pPr>
              <w:pStyle w:val="Tabletext"/>
              <w:spacing w:before="0" w:after="0" w:line="240" w:lineRule="exact"/>
            </w:pPr>
            <w:r w:rsidRPr="00755537">
              <w:t xml:space="preserve">Receiver noise power density typical </w:t>
            </w:r>
            <w:r w:rsidRPr="00755537">
              <w:rPr>
                <w:lang w:eastAsia="ja-JP"/>
              </w:rPr>
              <w:t>(=</w:t>
            </w:r>
            <w:r w:rsidRPr="00755537">
              <w:rPr>
                <w:i/>
                <w:iCs/>
              </w:rPr>
              <w:t>N</w:t>
            </w:r>
            <w:r w:rsidRPr="00755537">
              <w:rPr>
                <w:i/>
                <w:iCs/>
                <w:vertAlign w:val="subscript"/>
              </w:rPr>
              <w:t>RX</w:t>
            </w:r>
            <w:r w:rsidRPr="00755537">
              <w:rPr>
                <w:lang w:eastAsia="ja-JP"/>
              </w:rPr>
              <w:t>)</w:t>
            </w:r>
            <w:r w:rsidRPr="00755537">
              <w:t xml:space="preserve"> (dBW/MHz)</w:t>
            </w:r>
          </w:p>
        </w:tc>
        <w:tc>
          <w:tcPr>
            <w:tcW w:w="1154" w:type="dxa"/>
          </w:tcPr>
          <w:p w14:paraId="6587EF86" w14:textId="77777777" w:rsidR="00F11D6C" w:rsidRPr="00755537" w:rsidRDefault="00F11D6C" w:rsidP="00DF223F">
            <w:pPr>
              <w:pStyle w:val="Tabletext"/>
              <w:spacing w:before="0" w:after="0" w:line="240" w:lineRule="exact"/>
              <w:jc w:val="center"/>
              <w:rPr>
                <w:lang w:eastAsia="ja-JP"/>
              </w:rPr>
            </w:pPr>
          </w:p>
        </w:tc>
      </w:tr>
    </w:tbl>
    <w:p w14:paraId="31149D9B" w14:textId="77777777" w:rsidR="00637ABD" w:rsidRDefault="00637ABD" w:rsidP="00637ABD"/>
    <w:sectPr w:rsidR="00637ABD" w:rsidSect="00961A8F">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3AA2F" w14:textId="77777777" w:rsidR="00923D2B" w:rsidRDefault="00923D2B">
      <w:pPr>
        <w:spacing w:before="0"/>
      </w:pPr>
      <w:r>
        <w:separator/>
      </w:r>
    </w:p>
  </w:endnote>
  <w:endnote w:type="continuationSeparator" w:id="0">
    <w:p w14:paraId="3E3C34B5" w14:textId="77777777" w:rsidR="00923D2B" w:rsidRDefault="00923D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A0928" w14:textId="77777777" w:rsidR="00923D2B" w:rsidRDefault="00923D2B">
      <w:pPr>
        <w:spacing w:before="0"/>
      </w:pPr>
      <w:r>
        <w:separator/>
      </w:r>
    </w:p>
  </w:footnote>
  <w:footnote w:type="continuationSeparator" w:id="0">
    <w:p w14:paraId="0389ABFE" w14:textId="77777777" w:rsidR="00923D2B" w:rsidRDefault="00923D2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A2"/>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1F4D"/>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3CE6"/>
    <w:rsid w:val="000D4B70"/>
    <w:rsid w:val="000D6DA7"/>
    <w:rsid w:val="000E4002"/>
    <w:rsid w:val="000E6C65"/>
    <w:rsid w:val="000F022A"/>
    <w:rsid w:val="000F1E16"/>
    <w:rsid w:val="0010217F"/>
    <w:rsid w:val="0010252A"/>
    <w:rsid w:val="00112096"/>
    <w:rsid w:val="00113304"/>
    <w:rsid w:val="0012231F"/>
    <w:rsid w:val="00127648"/>
    <w:rsid w:val="001307CF"/>
    <w:rsid w:val="001332B1"/>
    <w:rsid w:val="00141AC1"/>
    <w:rsid w:val="00142CFD"/>
    <w:rsid w:val="001461A4"/>
    <w:rsid w:val="0015083E"/>
    <w:rsid w:val="00154DBA"/>
    <w:rsid w:val="00155E5B"/>
    <w:rsid w:val="00161DB2"/>
    <w:rsid w:val="00167359"/>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D7D64"/>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046D"/>
    <w:rsid w:val="002529E7"/>
    <w:rsid w:val="00254261"/>
    <w:rsid w:val="00254E48"/>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B0"/>
    <w:rsid w:val="002B3DCA"/>
    <w:rsid w:val="002B5153"/>
    <w:rsid w:val="002B586F"/>
    <w:rsid w:val="002B6B62"/>
    <w:rsid w:val="002C13C9"/>
    <w:rsid w:val="002D2949"/>
    <w:rsid w:val="002D2AB7"/>
    <w:rsid w:val="002D4A04"/>
    <w:rsid w:val="002D6C5B"/>
    <w:rsid w:val="002D7A5F"/>
    <w:rsid w:val="002E0B54"/>
    <w:rsid w:val="002E0C67"/>
    <w:rsid w:val="002E0D34"/>
    <w:rsid w:val="002E4A47"/>
    <w:rsid w:val="002E6813"/>
    <w:rsid w:val="002F0D58"/>
    <w:rsid w:val="002F23FD"/>
    <w:rsid w:val="002F2BB7"/>
    <w:rsid w:val="002F4E54"/>
    <w:rsid w:val="0030527A"/>
    <w:rsid w:val="00307401"/>
    <w:rsid w:val="0031401B"/>
    <w:rsid w:val="00314FBF"/>
    <w:rsid w:val="00320E3B"/>
    <w:rsid w:val="00324A59"/>
    <w:rsid w:val="00325E95"/>
    <w:rsid w:val="0033574F"/>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A67C7"/>
    <w:rsid w:val="003B0273"/>
    <w:rsid w:val="003B27E2"/>
    <w:rsid w:val="003B40A8"/>
    <w:rsid w:val="003B544B"/>
    <w:rsid w:val="003C35D1"/>
    <w:rsid w:val="003C41FE"/>
    <w:rsid w:val="003D1F2B"/>
    <w:rsid w:val="003D392D"/>
    <w:rsid w:val="003E1111"/>
    <w:rsid w:val="003E1ABC"/>
    <w:rsid w:val="003E20B1"/>
    <w:rsid w:val="003E645B"/>
    <w:rsid w:val="003E6D35"/>
    <w:rsid w:val="003E7A27"/>
    <w:rsid w:val="003F04E3"/>
    <w:rsid w:val="004001B2"/>
    <w:rsid w:val="00400ADB"/>
    <w:rsid w:val="0040587A"/>
    <w:rsid w:val="004155CF"/>
    <w:rsid w:val="00416977"/>
    <w:rsid w:val="00424028"/>
    <w:rsid w:val="0042410B"/>
    <w:rsid w:val="00424817"/>
    <w:rsid w:val="00425555"/>
    <w:rsid w:val="00435648"/>
    <w:rsid w:val="004368A3"/>
    <w:rsid w:val="00437A1A"/>
    <w:rsid w:val="004449A7"/>
    <w:rsid w:val="00445F28"/>
    <w:rsid w:val="00446074"/>
    <w:rsid w:val="00450D17"/>
    <w:rsid w:val="004533DB"/>
    <w:rsid w:val="00456C5D"/>
    <w:rsid w:val="00460C77"/>
    <w:rsid w:val="0046543C"/>
    <w:rsid w:val="004669B6"/>
    <w:rsid w:val="00470E7F"/>
    <w:rsid w:val="00475C63"/>
    <w:rsid w:val="004774C5"/>
    <w:rsid w:val="00487086"/>
    <w:rsid w:val="00487476"/>
    <w:rsid w:val="00492536"/>
    <w:rsid w:val="00493226"/>
    <w:rsid w:val="004961CD"/>
    <w:rsid w:val="00497840"/>
    <w:rsid w:val="004B1C37"/>
    <w:rsid w:val="004B7387"/>
    <w:rsid w:val="004B7A10"/>
    <w:rsid w:val="004C065B"/>
    <w:rsid w:val="004C1586"/>
    <w:rsid w:val="004C41B3"/>
    <w:rsid w:val="004C4257"/>
    <w:rsid w:val="004C74C9"/>
    <w:rsid w:val="004C757E"/>
    <w:rsid w:val="004D64F4"/>
    <w:rsid w:val="004D726B"/>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1308"/>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3CA9"/>
    <w:rsid w:val="006005BF"/>
    <w:rsid w:val="00600981"/>
    <w:rsid w:val="006015B5"/>
    <w:rsid w:val="00602301"/>
    <w:rsid w:val="006023E9"/>
    <w:rsid w:val="00604EDA"/>
    <w:rsid w:val="00605BC9"/>
    <w:rsid w:val="00607975"/>
    <w:rsid w:val="00613937"/>
    <w:rsid w:val="00613B4E"/>
    <w:rsid w:val="00621140"/>
    <w:rsid w:val="00623DED"/>
    <w:rsid w:val="006260DB"/>
    <w:rsid w:val="00630EAC"/>
    <w:rsid w:val="00631CC1"/>
    <w:rsid w:val="0063287F"/>
    <w:rsid w:val="00637ABD"/>
    <w:rsid w:val="006400F6"/>
    <w:rsid w:val="00640FF8"/>
    <w:rsid w:val="006410FA"/>
    <w:rsid w:val="00641212"/>
    <w:rsid w:val="00641FA1"/>
    <w:rsid w:val="00647CCB"/>
    <w:rsid w:val="00650E47"/>
    <w:rsid w:val="0065128A"/>
    <w:rsid w:val="006518AE"/>
    <w:rsid w:val="00655603"/>
    <w:rsid w:val="006567E4"/>
    <w:rsid w:val="00657D98"/>
    <w:rsid w:val="00665FCD"/>
    <w:rsid w:val="00667104"/>
    <w:rsid w:val="00667B53"/>
    <w:rsid w:val="00673E27"/>
    <w:rsid w:val="00685375"/>
    <w:rsid w:val="006873FD"/>
    <w:rsid w:val="0069375A"/>
    <w:rsid w:val="0069398C"/>
    <w:rsid w:val="00696704"/>
    <w:rsid w:val="00697647"/>
    <w:rsid w:val="0069795F"/>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6F4A39"/>
    <w:rsid w:val="00702E74"/>
    <w:rsid w:val="00707EA4"/>
    <w:rsid w:val="0071135E"/>
    <w:rsid w:val="00711BF9"/>
    <w:rsid w:val="007126D3"/>
    <w:rsid w:val="00717FFD"/>
    <w:rsid w:val="00720BFA"/>
    <w:rsid w:val="007260C9"/>
    <w:rsid w:val="0073094C"/>
    <w:rsid w:val="00733F80"/>
    <w:rsid w:val="007341F9"/>
    <w:rsid w:val="00735A4C"/>
    <w:rsid w:val="0074391B"/>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5449"/>
    <w:rsid w:val="0079704B"/>
    <w:rsid w:val="007A2F31"/>
    <w:rsid w:val="007A6E0A"/>
    <w:rsid w:val="007B036F"/>
    <w:rsid w:val="007B151D"/>
    <w:rsid w:val="007B17F7"/>
    <w:rsid w:val="007B42CC"/>
    <w:rsid w:val="007B4610"/>
    <w:rsid w:val="007C7417"/>
    <w:rsid w:val="007D1405"/>
    <w:rsid w:val="007D577F"/>
    <w:rsid w:val="007D7E82"/>
    <w:rsid w:val="007E1BED"/>
    <w:rsid w:val="007E2DF8"/>
    <w:rsid w:val="007F0EDA"/>
    <w:rsid w:val="007F2524"/>
    <w:rsid w:val="007F4513"/>
    <w:rsid w:val="007F4940"/>
    <w:rsid w:val="007F4A91"/>
    <w:rsid w:val="007F4EC2"/>
    <w:rsid w:val="00800CCB"/>
    <w:rsid w:val="00801BBD"/>
    <w:rsid w:val="00804398"/>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551A9"/>
    <w:rsid w:val="008600CE"/>
    <w:rsid w:val="00860DDB"/>
    <w:rsid w:val="0086282C"/>
    <w:rsid w:val="0086360B"/>
    <w:rsid w:val="00864C2D"/>
    <w:rsid w:val="008653F2"/>
    <w:rsid w:val="00873A19"/>
    <w:rsid w:val="00875856"/>
    <w:rsid w:val="0089044C"/>
    <w:rsid w:val="00893925"/>
    <w:rsid w:val="00895C2D"/>
    <w:rsid w:val="0089608C"/>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3D2B"/>
    <w:rsid w:val="00927B0A"/>
    <w:rsid w:val="00931E4F"/>
    <w:rsid w:val="0093755F"/>
    <w:rsid w:val="00943976"/>
    <w:rsid w:val="00943E26"/>
    <w:rsid w:val="0094641D"/>
    <w:rsid w:val="00951A03"/>
    <w:rsid w:val="009521ED"/>
    <w:rsid w:val="00954185"/>
    <w:rsid w:val="009562FA"/>
    <w:rsid w:val="00961A8F"/>
    <w:rsid w:val="00963A96"/>
    <w:rsid w:val="009663B9"/>
    <w:rsid w:val="00967C7F"/>
    <w:rsid w:val="00972666"/>
    <w:rsid w:val="009736B1"/>
    <w:rsid w:val="00973BCC"/>
    <w:rsid w:val="00982522"/>
    <w:rsid w:val="00995C96"/>
    <w:rsid w:val="009960C9"/>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39C"/>
    <w:rsid w:val="00A22C18"/>
    <w:rsid w:val="00A27041"/>
    <w:rsid w:val="00A27B6E"/>
    <w:rsid w:val="00A304A6"/>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0766"/>
    <w:rsid w:val="00A919AC"/>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10F39"/>
    <w:rsid w:val="00B23168"/>
    <w:rsid w:val="00B30070"/>
    <w:rsid w:val="00B31187"/>
    <w:rsid w:val="00B33B99"/>
    <w:rsid w:val="00B40DF3"/>
    <w:rsid w:val="00B40FB2"/>
    <w:rsid w:val="00B467DA"/>
    <w:rsid w:val="00B534A3"/>
    <w:rsid w:val="00B55EEC"/>
    <w:rsid w:val="00B55F77"/>
    <w:rsid w:val="00B60DB8"/>
    <w:rsid w:val="00B630C5"/>
    <w:rsid w:val="00B64453"/>
    <w:rsid w:val="00B76DA7"/>
    <w:rsid w:val="00B81BED"/>
    <w:rsid w:val="00B82769"/>
    <w:rsid w:val="00B82D2E"/>
    <w:rsid w:val="00B836FD"/>
    <w:rsid w:val="00B8418F"/>
    <w:rsid w:val="00B8499A"/>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23A09"/>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D626A"/>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453E6"/>
    <w:rsid w:val="00D5012D"/>
    <w:rsid w:val="00D50482"/>
    <w:rsid w:val="00D55B52"/>
    <w:rsid w:val="00D56CD9"/>
    <w:rsid w:val="00D640E8"/>
    <w:rsid w:val="00D65880"/>
    <w:rsid w:val="00D72377"/>
    <w:rsid w:val="00D72EFA"/>
    <w:rsid w:val="00D766D2"/>
    <w:rsid w:val="00D81AC0"/>
    <w:rsid w:val="00D8578D"/>
    <w:rsid w:val="00D85E08"/>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E5B16"/>
    <w:rsid w:val="00DE62B3"/>
    <w:rsid w:val="00DE7917"/>
    <w:rsid w:val="00DF0287"/>
    <w:rsid w:val="00DF0C14"/>
    <w:rsid w:val="00DF41B1"/>
    <w:rsid w:val="00DF5A8D"/>
    <w:rsid w:val="00DF7F1E"/>
    <w:rsid w:val="00E023E5"/>
    <w:rsid w:val="00E05C0C"/>
    <w:rsid w:val="00E071B7"/>
    <w:rsid w:val="00E148F4"/>
    <w:rsid w:val="00E1597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2C76"/>
    <w:rsid w:val="00EA77CA"/>
    <w:rsid w:val="00EB355D"/>
    <w:rsid w:val="00EB63C9"/>
    <w:rsid w:val="00EC2A2E"/>
    <w:rsid w:val="00EC63D7"/>
    <w:rsid w:val="00ED0532"/>
    <w:rsid w:val="00ED23B8"/>
    <w:rsid w:val="00ED270C"/>
    <w:rsid w:val="00ED634F"/>
    <w:rsid w:val="00ED67E1"/>
    <w:rsid w:val="00EE0324"/>
    <w:rsid w:val="00EE0AC9"/>
    <w:rsid w:val="00EE10BB"/>
    <w:rsid w:val="00EE6FA5"/>
    <w:rsid w:val="00EE7557"/>
    <w:rsid w:val="00EE7F58"/>
    <w:rsid w:val="00EF24F9"/>
    <w:rsid w:val="00EF7702"/>
    <w:rsid w:val="00F103E8"/>
    <w:rsid w:val="00F11D6C"/>
    <w:rsid w:val="00F125BF"/>
    <w:rsid w:val="00F16783"/>
    <w:rsid w:val="00F17B84"/>
    <w:rsid w:val="00F23AF1"/>
    <w:rsid w:val="00F262BF"/>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paragraph" w:customStyle="1" w:styleId="TableLegendNote">
    <w:name w:val="Table_Legend_Note"/>
    <w:basedOn w:val="Tablelegend"/>
    <w:next w:val="Tablelegend"/>
    <w:rsid w:val="00EE7557"/>
    <w:pPr>
      <w:tabs>
        <w:tab w:val="clear" w:pos="1871"/>
        <w:tab w:val="left" w:pos="284"/>
      </w:tabs>
      <w:spacing w:before="80" w:after="0"/>
      <w:ind w:left="-85" w:right="-85"/>
      <w:jc w:val="both"/>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3.xml><?xml version="1.0" encoding="utf-8"?>
<ds:datastoreItem xmlns:ds="http://schemas.openxmlformats.org/officeDocument/2006/customXml" ds:itemID="{7BC257E6-BD0D-42E5-B0A5-EE03B8181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AFSMO</cp:lastModifiedBy>
  <cp:revision>2</cp:revision>
  <dcterms:created xsi:type="dcterms:W3CDTF">2024-09-10T14:08:00Z</dcterms:created>
  <dcterms:modified xsi:type="dcterms:W3CDTF">2024-09-10T14:08:00Z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GrammarlyDocumentId">
    <vt:lpwstr>5baf4238b9f870244b3103c10e17bcd9ce494c1b4ba1317f4e902449a0cea79f</vt:lpwstr>
  </property>
  <property fmtid="{D5CDD505-2E9C-101B-9397-08002B2CF9AE}" pid="4" name="MediaServiceImageTags">
    <vt:lpwstr/>
  </property>
</Properties>
</file>