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2479AE2C"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4D734B">
              <w:rPr>
                <w:rFonts w:ascii="Arial" w:hAnsi="Arial"/>
              </w:rPr>
              <w:t>3</w:t>
            </w:r>
            <w:r w:rsidR="00EA1409">
              <w:rPr>
                <w:rFonts w:ascii="Arial" w:hAnsi="Arial"/>
              </w:rPr>
              <w:t>-</w:t>
            </w:r>
            <w:r w:rsidR="008569FD">
              <w:rPr>
                <w:rFonts w:ascii="Arial" w:hAnsi="Arial"/>
              </w:rPr>
              <w:t>10</w:t>
            </w:r>
          </w:p>
        </w:tc>
      </w:tr>
      <w:tr w:rsidR="000D6DA7" w14:paraId="4FE1C411" w14:textId="77777777" w:rsidTr="00BD4CF8">
        <w:trPr>
          <w:jc w:val="center"/>
        </w:trPr>
        <w:tc>
          <w:tcPr>
            <w:tcW w:w="4387" w:type="dxa"/>
            <w:tcBorders>
              <w:left w:val="double" w:sz="6" w:space="0" w:color="auto"/>
            </w:tcBorders>
          </w:tcPr>
          <w:p w14:paraId="71446734" w14:textId="1DD0C0B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sidRPr="008569FD">
              <w:rPr>
                <w:rFonts w:ascii="Arial" w:hAnsi="Arial"/>
              </w:rPr>
              <w:t>5B/</w:t>
            </w:r>
            <w:r w:rsidR="008569FD" w:rsidRPr="008569FD">
              <w:rPr>
                <w:rFonts w:ascii="Arial" w:hAnsi="Arial"/>
              </w:rPr>
              <w:t>96</w:t>
            </w:r>
            <w:r w:rsidR="00466A51" w:rsidRPr="008569FD">
              <w:rPr>
                <w:rFonts w:ascii="Arial" w:hAnsi="Arial"/>
              </w:rPr>
              <w:t xml:space="preserve">-E Annex </w:t>
            </w:r>
            <w:r w:rsidR="008569FD">
              <w:rPr>
                <w:rFonts w:ascii="Arial" w:hAnsi="Arial"/>
              </w:rPr>
              <w:t>10</w:t>
            </w:r>
          </w:p>
        </w:tc>
        <w:tc>
          <w:tcPr>
            <w:tcW w:w="4991" w:type="dxa"/>
            <w:gridSpan w:val="2"/>
            <w:tcBorders>
              <w:right w:val="double" w:sz="6" w:space="0" w:color="auto"/>
            </w:tcBorders>
          </w:tcPr>
          <w:p w14:paraId="683838A3" w14:textId="57AC46B0"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569FD">
              <w:rPr>
                <w:rFonts w:ascii="Arial" w:hAnsi="Arial"/>
              </w:rPr>
              <w:t>September</w:t>
            </w:r>
            <w:r w:rsidR="004D734B">
              <w:rPr>
                <w:rFonts w:ascii="Arial" w:hAnsi="Arial"/>
              </w:rPr>
              <w:t xml:space="preserve"> 1</w:t>
            </w:r>
            <w:r w:rsidR="008569FD">
              <w:rPr>
                <w:rFonts w:ascii="Arial" w:hAnsi="Arial"/>
              </w:rPr>
              <w:t>0</w:t>
            </w:r>
            <w:r w:rsidR="006E3122">
              <w:rPr>
                <w:rFonts w:ascii="Arial" w:hAnsi="Arial"/>
              </w:rPr>
              <w:t>,</w:t>
            </w:r>
            <w:r w:rsidR="00D50482">
              <w:rPr>
                <w:rFonts w:ascii="Arial" w:hAnsi="Arial"/>
              </w:rPr>
              <w:t xml:space="preserve"> 20</w:t>
            </w:r>
            <w:r w:rsidR="003831C4">
              <w:rPr>
                <w:rFonts w:ascii="Arial" w:hAnsi="Arial"/>
              </w:rPr>
              <w:t>2</w:t>
            </w:r>
            <w:r w:rsidR="0084068C">
              <w:rPr>
                <w:rFonts w:ascii="Arial" w:hAnsi="Arial"/>
              </w:rPr>
              <w:t>4</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2ACAEA70"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Email: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4928199B"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 xml:space="preserve">ocument </w:t>
            </w:r>
            <w:r w:rsidR="00466A51" w:rsidRPr="008569FD">
              <w:rPr>
                <w:rFonts w:ascii="Arial" w:hAnsi="Arial"/>
                <w:bCs/>
              </w:rPr>
              <w:t>5B/</w:t>
            </w:r>
            <w:r w:rsidR="008569FD" w:rsidRPr="008569FD">
              <w:rPr>
                <w:rFonts w:ascii="Arial" w:hAnsi="Arial"/>
                <w:bCs/>
              </w:rPr>
              <w:t>96</w:t>
            </w:r>
            <w:r w:rsidR="00466A51" w:rsidRPr="008569FD">
              <w:rPr>
                <w:rFonts w:ascii="Arial" w:hAnsi="Arial"/>
                <w:bCs/>
              </w:rPr>
              <w:t xml:space="preserve"> Annex </w:t>
            </w:r>
            <w:r w:rsidR="008569FD">
              <w:rPr>
                <w:rFonts w:ascii="Arial" w:hAnsi="Arial"/>
                <w:bCs/>
              </w:rPr>
              <w:t>10</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17DD6635"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updates to document </w:t>
            </w:r>
            <w:r w:rsidR="00466A51" w:rsidRPr="008569FD">
              <w:rPr>
                <w:rFonts w:ascii="Arial" w:hAnsi="Arial"/>
                <w:bCs/>
              </w:rPr>
              <w:t>5B/</w:t>
            </w:r>
            <w:r w:rsidR="008569FD" w:rsidRPr="008569FD">
              <w:rPr>
                <w:rFonts w:ascii="Arial" w:hAnsi="Arial"/>
                <w:bCs/>
              </w:rPr>
              <w:t>96</w:t>
            </w:r>
            <w:r w:rsidR="00466A51" w:rsidRPr="008569FD">
              <w:rPr>
                <w:rFonts w:ascii="Arial" w:hAnsi="Arial"/>
                <w:bCs/>
              </w:rPr>
              <w:t xml:space="preserve"> Annex </w:t>
            </w:r>
            <w:r w:rsidR="008569FD">
              <w:rPr>
                <w:rFonts w:ascii="Arial" w:hAnsi="Arial"/>
                <w:bCs/>
              </w:rPr>
              <w:t>10</w:t>
            </w:r>
            <w:r w:rsidR="00466A51">
              <w:rPr>
                <w:rFonts w:ascii="Arial" w:hAnsi="Arial"/>
                <w:bCs/>
              </w:rPr>
              <w:t xml:space="preserve"> on the technical characteristics and protection criteria for the VHF datalink Mode 2 (VDLM2) systems operating in the</w:t>
            </w:r>
            <w:r w:rsidR="00F94E6D">
              <w:rPr>
                <w:rFonts w:ascii="Arial" w:hAnsi="Arial"/>
                <w:bCs/>
              </w:rPr>
              <w:t xml:space="preserve"> frequency band</w:t>
            </w:r>
            <w:r w:rsidR="00466A51">
              <w:rPr>
                <w:rFonts w:ascii="Arial" w:hAnsi="Arial"/>
                <w:bCs/>
              </w:rPr>
              <w:t xml:space="preserve"> 136 – 137 MHz, allocated to the AM(R)S.</w:t>
            </w:r>
            <w:r w:rsidR="003B41C5">
              <w:rPr>
                <w:rFonts w:ascii="Arial" w:hAnsi="Arial"/>
                <w:bCs/>
              </w:rPr>
              <w:t xml:space="preserve"> </w:t>
            </w:r>
            <w:r w:rsidR="003B41C5" w:rsidRPr="003B41C5">
              <w:rPr>
                <w:rFonts w:ascii="Arial" w:hAnsi="Arial"/>
                <w:bCs/>
              </w:rPr>
              <w:t>It is proposed to elevate the status of this document to Preliminary Draft New Recommendation.</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val="en-US"/>
              </w:rPr>
              <w:drawing>
                <wp:inline distT="0" distB="0" distL="0" distR="0" wp14:anchorId="67601D53" wp14:editId="6F8DB06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0CF931A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8569FD">
              <w:rPr>
                <w:rFonts w:ascii="Verdana" w:hAnsi="Verdana"/>
                <w:sz w:val="20"/>
              </w:rPr>
              <w:t>96</w:t>
            </w:r>
            <w:r w:rsidR="00466A51">
              <w:rPr>
                <w:rFonts w:ascii="Verdana" w:hAnsi="Verdana"/>
                <w:sz w:val="20"/>
              </w:rPr>
              <w:t xml:space="preserve">-E Annex </w:t>
            </w:r>
            <w:r w:rsidR="008569FD">
              <w:rPr>
                <w:rFonts w:ascii="Verdana" w:hAnsi="Verdana"/>
                <w:sz w:val="20"/>
              </w:rPr>
              <w:t>10</w:t>
            </w:r>
          </w:p>
          <w:p w14:paraId="1111DCF6" w14:textId="68C1D2E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F94E6D">
              <w:rPr>
                <w:rFonts w:ascii="Verdana" w:hAnsi="Verdana"/>
                <w:sz w:val="20"/>
              </w:rPr>
              <w:t>New Recommendation ITU-R M.[AMRS-VDL]</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7AD269CF" w:rsidR="009F2ED2" w:rsidRPr="00801BBD" w:rsidRDefault="00743089"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4D734B">
              <w:rPr>
                <w:rFonts w:ascii="Verdana" w:hAnsi="Verdana"/>
                <w:b/>
                <w:iCs/>
                <w:sz w:val="20"/>
                <w:lang w:eastAsia="zh-CN"/>
              </w:rPr>
              <w:t>8</w:t>
            </w:r>
            <w:r w:rsidR="00ED6EBA">
              <w:rPr>
                <w:rFonts w:ascii="Verdana" w:hAnsi="Verdana"/>
                <w:b/>
                <w:iCs/>
                <w:sz w:val="20"/>
                <w:lang w:eastAsia="zh-CN"/>
              </w:rPr>
              <w:t xml:space="preserve"> </w:t>
            </w:r>
            <w:r w:rsidR="004D734B">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84068C">
              <w:rPr>
                <w:rFonts w:ascii="Verdana" w:hAnsi="Verdana"/>
                <w:b/>
                <w:iCs/>
                <w:sz w:val="20"/>
                <w:lang w:eastAsia="zh-CN"/>
              </w:rPr>
              <w:t>4</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2CABB36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11B849C4"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sidRPr="008569FD">
        <w:rPr>
          <w:bCs/>
          <w:lang w:eastAsia="zh-CN"/>
        </w:rPr>
        <w:t>D</w:t>
      </w:r>
      <w:r w:rsidRPr="008569FD">
        <w:rPr>
          <w:bCs/>
          <w:lang w:eastAsia="zh-CN"/>
        </w:rPr>
        <w:t>ocument 5B/</w:t>
      </w:r>
      <w:r w:rsidR="008569FD" w:rsidRPr="008569FD">
        <w:rPr>
          <w:bCs/>
          <w:lang w:eastAsia="zh-CN"/>
        </w:rPr>
        <w:t>96</w:t>
      </w:r>
      <w:r w:rsidRPr="008569FD">
        <w:rPr>
          <w:bCs/>
          <w:lang w:eastAsia="zh-CN"/>
        </w:rPr>
        <w:t xml:space="preserve"> Annex </w:t>
      </w:r>
      <w:r w:rsidR="008569FD">
        <w:rPr>
          <w:bCs/>
          <w:lang w:eastAsia="zh-CN"/>
        </w:rPr>
        <w:t>10</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r w:rsidR="009A13D3">
        <w:rPr>
          <w:bCs/>
          <w:lang w:eastAsia="zh-CN"/>
        </w:rPr>
        <w:t xml:space="preserve">  It is proposed to elevate the status of this document to Preliminary Draft New Recommendation.</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1D692F51" w:rsidR="00BD4CF8" w:rsidRPr="00BD4CF8" w:rsidRDefault="00BD4CF8" w:rsidP="00BD4CF8">
      <w:pPr>
        <w:keepNext/>
        <w:keepLines/>
        <w:spacing w:before="480"/>
        <w:jc w:val="center"/>
        <w:rPr>
          <w:caps/>
          <w:sz w:val="28"/>
          <w:lang w:val="en-US"/>
        </w:rPr>
      </w:pPr>
      <w:del w:id="10" w:author="USA" w:date="2024-10-08T16:57:00Z">
        <w:r w:rsidRPr="00BD4CF8" w:rsidDel="00197165">
          <w:rPr>
            <w:caps/>
            <w:sz w:val="28"/>
          </w:rPr>
          <w:delText xml:space="preserve">Working document towards a </w:delText>
        </w:r>
      </w:del>
      <w:r w:rsidRPr="00BD4CF8">
        <w:rPr>
          <w:caps/>
          <w:sz w:val="28"/>
        </w:rPr>
        <w:t>preliminary draft new</w:t>
      </w:r>
      <w:r w:rsidRPr="00BD4CF8">
        <w:rPr>
          <w:caps/>
          <w:sz w:val="28"/>
          <w:lang w:val="en-US" w:eastAsia="zh-CN"/>
        </w:rPr>
        <w:t xml:space="preserve"> </w:t>
      </w:r>
      <w:r w:rsidRPr="00BD4CF8">
        <w:rPr>
          <w:caps/>
          <w:sz w:val="28"/>
          <w:lang w:val="en-US"/>
        </w:rPr>
        <w:t>recommendation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10FD8F2C" w:rsidR="003831C4" w:rsidRDefault="003831C4" w:rsidP="006400F6">
      <w:pPr>
        <w:rPr>
          <w:bCs/>
          <w:lang w:val="en-US"/>
        </w:rPr>
      </w:pPr>
    </w:p>
    <w:p w14:paraId="70364DAB" w14:textId="77777777" w:rsidR="009A13D3" w:rsidRPr="00945740" w:rsidRDefault="009A13D3" w:rsidP="009A13D3">
      <w:pPr>
        <w:pStyle w:val="EditorsNote"/>
        <w:spacing w:after="0"/>
        <w:rPr>
          <w:color w:val="FF0000"/>
        </w:rPr>
      </w:pPr>
      <w:r w:rsidRPr="00945740">
        <w:rPr>
          <w:color w:val="FF0000"/>
        </w:rPr>
        <w:t xml:space="preserve">[Editor’s note: views were expressed that this document is pursued under Question ITU-R 235/5 on the basis that a recommendation is missing on the aforementioned band;] </w:t>
      </w:r>
    </w:p>
    <w:p w14:paraId="6E4E8624" w14:textId="77777777" w:rsidR="009A13D3" w:rsidRPr="00945740" w:rsidRDefault="009A13D3" w:rsidP="009A13D3">
      <w:pPr>
        <w:pStyle w:val="Headingb"/>
      </w:pPr>
      <w:r w:rsidRPr="00945740">
        <w:t>Scope</w:t>
      </w:r>
    </w:p>
    <w:p w14:paraId="557CF801" w14:textId="77777777" w:rsidR="009A13D3" w:rsidRPr="00945740" w:rsidRDefault="009A13D3" w:rsidP="009A13D3">
      <w:pPr>
        <w:jc w:val="both"/>
      </w:pPr>
      <w:r w:rsidRPr="00945740">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sharing and compatibility studies with VDLM2 systems.</w:t>
      </w:r>
    </w:p>
    <w:p w14:paraId="364331FB" w14:textId="77777777" w:rsidR="009A13D3" w:rsidRPr="00945740" w:rsidRDefault="009A13D3" w:rsidP="009A13D3">
      <w:pPr>
        <w:pStyle w:val="Headingb"/>
      </w:pPr>
      <w:r w:rsidRPr="00945740">
        <w:t>Keywords</w:t>
      </w:r>
    </w:p>
    <w:p w14:paraId="4AE12813" w14:textId="77777777" w:rsidR="009A13D3" w:rsidRPr="00945740" w:rsidRDefault="009A13D3" w:rsidP="009A13D3">
      <w:r w:rsidRPr="00945740">
        <w:t>AM(R)S, VHF, VDL, protection criteria, air-to-ground communications, ground-to-air communications</w:t>
      </w:r>
    </w:p>
    <w:p w14:paraId="3ACB3C17" w14:textId="77777777" w:rsidR="009A13D3" w:rsidRPr="00945740" w:rsidRDefault="009A13D3" w:rsidP="009A13D3">
      <w:pPr>
        <w:pStyle w:val="Headingb"/>
      </w:pPr>
      <w:r w:rsidRPr="00945740">
        <w:t>Abbreviations/Glossary</w:t>
      </w:r>
    </w:p>
    <w:p w14:paraId="21CD1A5F" w14:textId="77777777" w:rsidR="009A13D3" w:rsidRPr="00945740" w:rsidRDefault="009A13D3" w:rsidP="009A13D3">
      <w:pPr>
        <w:ind w:left="1814" w:hanging="1814"/>
      </w:pPr>
      <w:r w:rsidRPr="00945740">
        <w:t>AM(R)S:</w:t>
      </w:r>
      <w:r w:rsidRPr="00945740">
        <w:tab/>
        <w:t>Aeronautical mobile (route) service</w:t>
      </w:r>
    </w:p>
    <w:p w14:paraId="54796416" w14:textId="77777777" w:rsidR="009A13D3" w:rsidRPr="00945740" w:rsidRDefault="009A13D3" w:rsidP="009A13D3">
      <w:pPr>
        <w:spacing w:before="60"/>
        <w:ind w:left="1814" w:hanging="1814"/>
      </w:pPr>
      <w:r w:rsidRPr="00945740">
        <w:t>ICAO:</w:t>
      </w:r>
      <w:r w:rsidRPr="00945740">
        <w:tab/>
        <w:t>International Civil Aviation Organization</w:t>
      </w:r>
    </w:p>
    <w:p w14:paraId="500174F6" w14:textId="77777777" w:rsidR="009A13D3" w:rsidRPr="00945740" w:rsidRDefault="009A13D3" w:rsidP="009A13D3">
      <w:pPr>
        <w:spacing w:before="60"/>
        <w:ind w:left="1814" w:hanging="1814"/>
      </w:pPr>
      <w:r w:rsidRPr="00945740">
        <w:t>VDL M2:</w:t>
      </w:r>
      <w:r w:rsidRPr="00945740">
        <w:tab/>
        <w:t>VHF data link mode 2</w:t>
      </w:r>
    </w:p>
    <w:p w14:paraId="62F0DA75" w14:textId="77777777" w:rsidR="009A13D3" w:rsidRDefault="009A13D3" w:rsidP="009A13D3">
      <w:pPr>
        <w:spacing w:before="60"/>
        <w:ind w:left="1814" w:hanging="1814"/>
      </w:pPr>
      <w:r w:rsidRPr="00945740">
        <w:t>VHF:</w:t>
      </w:r>
      <w:r w:rsidRPr="00945740">
        <w:tab/>
        <w:t>Very high frequency</w:t>
      </w:r>
    </w:p>
    <w:p w14:paraId="4CF99338" w14:textId="77777777" w:rsidR="009A13D3" w:rsidRPr="00945740" w:rsidRDefault="009A13D3" w:rsidP="009A13D3">
      <w:pPr>
        <w:spacing w:before="60"/>
        <w:ind w:left="1814" w:hanging="1814"/>
      </w:pPr>
      <w:r>
        <w:t>RR:</w:t>
      </w:r>
      <w:r>
        <w:tab/>
        <w:t>Radio regulation</w:t>
      </w:r>
    </w:p>
    <w:p w14:paraId="1D91A795" w14:textId="77777777" w:rsidR="009A13D3" w:rsidRPr="00945740" w:rsidRDefault="009A13D3" w:rsidP="009A13D3">
      <w:pPr>
        <w:pStyle w:val="Headingb"/>
      </w:pPr>
      <w:r w:rsidRPr="00945740">
        <w:t xml:space="preserve">Related ITU Recommendations and Reports </w:t>
      </w:r>
    </w:p>
    <w:p w14:paraId="77D6C99B" w14:textId="77777777" w:rsidR="009A13D3" w:rsidRPr="00945740" w:rsidRDefault="009A13D3" w:rsidP="009A13D3">
      <w:pPr>
        <w:pStyle w:val="Headingi"/>
      </w:pPr>
      <w:r w:rsidRPr="00945740">
        <w:t xml:space="preserve">Recommendation </w:t>
      </w:r>
    </w:p>
    <w:p w14:paraId="06012E48" w14:textId="77777777" w:rsidR="009A13D3" w:rsidRPr="00945740" w:rsidRDefault="00197165" w:rsidP="009A13D3">
      <w:pPr>
        <w:ind w:left="1814" w:hanging="1814"/>
      </w:pPr>
      <w:hyperlink r:id="rId12" w:history="1">
        <w:r w:rsidR="009A13D3">
          <w:rPr>
            <w:rStyle w:val="Hyperlink"/>
          </w:rPr>
          <w:t>ITU-R SM.1535</w:t>
        </w:r>
      </w:hyperlink>
      <w:r w:rsidR="009A13D3" w:rsidRPr="00945740">
        <w:tab/>
        <w:t>The protection of safety services from unwanted emissions</w:t>
      </w:r>
    </w:p>
    <w:p w14:paraId="2AB209F1" w14:textId="77777777" w:rsidR="00207CCC" w:rsidRPr="00945740" w:rsidRDefault="009A13D3" w:rsidP="00207CCC">
      <w:pPr>
        <w:keepNext/>
        <w:spacing w:before="360"/>
      </w:pPr>
      <w:r>
        <w:br w:type="page"/>
      </w:r>
      <w:r w:rsidR="00207CCC" w:rsidRPr="00945740">
        <w:lastRenderedPageBreak/>
        <w:t>The ITU Radiocommunication Assembly,</w:t>
      </w:r>
    </w:p>
    <w:p w14:paraId="0B3435A6" w14:textId="77777777" w:rsidR="00207CCC" w:rsidRPr="00945740" w:rsidRDefault="00207CCC" w:rsidP="00207CCC">
      <w:pPr>
        <w:pStyle w:val="Call"/>
      </w:pPr>
      <w:r w:rsidRPr="00945740">
        <w:t>considering</w:t>
      </w:r>
    </w:p>
    <w:p w14:paraId="6CFAE5A3" w14:textId="77777777" w:rsidR="00207CCC" w:rsidRPr="00945740" w:rsidRDefault="00207CCC" w:rsidP="00207CCC">
      <w:pPr>
        <w:jc w:val="both"/>
        <w:rPr>
          <w:szCs w:val="24"/>
        </w:rPr>
      </w:pPr>
      <w:r w:rsidRPr="00945740">
        <w:rPr>
          <w:i/>
          <w:iCs/>
          <w:szCs w:val="24"/>
        </w:rPr>
        <w:t>a)</w:t>
      </w:r>
      <w:r w:rsidRPr="00945740">
        <w:rPr>
          <w:szCs w:val="24"/>
        </w:rPr>
        <w:tab/>
        <w:t xml:space="preserve">that </w:t>
      </w:r>
      <w:bookmarkStart w:id="11" w:name="_Hlk518318043"/>
      <w:r w:rsidRPr="00945740">
        <w:rPr>
          <w:szCs w:val="24"/>
        </w:rPr>
        <w:t xml:space="preserve">the frequency band 136-137 MHz is </w:t>
      </w:r>
      <w:bookmarkStart w:id="12" w:name="_Hlk518314001"/>
      <w:r w:rsidRPr="00945740">
        <w:rPr>
          <w:szCs w:val="24"/>
        </w:rPr>
        <w:t xml:space="preserve">currently used by International Civil Aviation Organization (ICAO)-standardized VHF data link Mode 2 (VDL M2) data communications worldwide for air-to-ground, air-to-air, </w:t>
      </w:r>
      <w:r w:rsidRPr="00945740">
        <w:t>and ground-to-air aeronautical safety communication</w:t>
      </w:r>
      <w:bookmarkEnd w:id="11"/>
      <w:bookmarkEnd w:id="12"/>
      <w:r w:rsidRPr="00945740">
        <w:t>s;</w:t>
      </w:r>
    </w:p>
    <w:p w14:paraId="7048913A" w14:textId="77777777" w:rsidR="00207CCC" w:rsidRPr="00945740" w:rsidRDefault="00207CCC" w:rsidP="00207CCC">
      <w:pPr>
        <w:jc w:val="both"/>
      </w:pPr>
      <w:r w:rsidRPr="00945740">
        <w:rPr>
          <w:i/>
          <w:iCs/>
          <w:szCs w:val="24"/>
        </w:rPr>
        <w:t>b)</w:t>
      </w:r>
      <w:r w:rsidRPr="00945740">
        <w:rPr>
          <w:szCs w:val="24"/>
        </w:rPr>
        <w:tab/>
        <w:t>that</w:t>
      </w:r>
      <w:bookmarkStart w:id="13" w:name="_Hlk518318101"/>
      <w:bookmarkStart w:id="14" w:name="_Hlk518314239"/>
      <w:r w:rsidRPr="00945740">
        <w:rPr>
          <w:szCs w:val="24"/>
        </w:rPr>
        <w:t xml:space="preserve"> aeronautical safety communications are</w:t>
      </w:r>
      <w:r w:rsidRPr="00945740">
        <w:t xml:space="preserve"> used in all areas that aircraft operate and land, and in all phases of flight</w:t>
      </w:r>
      <w:bookmarkEnd w:id="13"/>
      <w:bookmarkEnd w:id="14"/>
      <w:r w:rsidRPr="00945740">
        <w:t>;</w:t>
      </w:r>
    </w:p>
    <w:p w14:paraId="2AF85761" w14:textId="77777777" w:rsidR="00207CCC" w:rsidRPr="00945740" w:rsidRDefault="00207CCC" w:rsidP="00207CCC">
      <w:pPr>
        <w:jc w:val="both"/>
      </w:pPr>
      <w:r w:rsidRPr="00945740">
        <w:rPr>
          <w:i/>
          <w:iCs/>
        </w:rPr>
        <w:t>c)</w:t>
      </w:r>
      <w:r w:rsidRPr="00945740">
        <w:tab/>
        <w:t>that aircraft may be equipped with up to three aeronautical mobile (route) service (AM(R)S) radio stations utilizing a combination of voice and data radios,</w:t>
      </w:r>
    </w:p>
    <w:p w14:paraId="143D0114" w14:textId="77777777" w:rsidR="00207CCC" w:rsidRPr="00945740" w:rsidRDefault="00207CCC" w:rsidP="00207CCC">
      <w:pPr>
        <w:pStyle w:val="Call"/>
        <w:jc w:val="both"/>
      </w:pPr>
      <w:r w:rsidRPr="00945740">
        <w:t>recognizing</w:t>
      </w:r>
    </w:p>
    <w:p w14:paraId="035F11C5" w14:textId="77777777" w:rsidR="00207CCC" w:rsidRPr="00945740" w:rsidRDefault="00207CCC" w:rsidP="00207CCC">
      <w:pPr>
        <w:jc w:val="both"/>
      </w:pPr>
      <w:r w:rsidRPr="00945740">
        <w:rPr>
          <w:i/>
          <w:iCs/>
        </w:rPr>
        <w:t>a)</w:t>
      </w:r>
      <w:r w:rsidRPr="00945740">
        <w:tab/>
        <w:t>that in high aircraft density areas, such as in Europe and North America, the utilization of VHF channels in the 117.975-137 MHz is highly congested;</w:t>
      </w:r>
    </w:p>
    <w:p w14:paraId="71395A33" w14:textId="77777777" w:rsidR="00207CCC" w:rsidRPr="00945740" w:rsidRDefault="00207CCC" w:rsidP="00207CCC">
      <w:pPr>
        <w:jc w:val="both"/>
      </w:pPr>
      <w:r w:rsidRPr="00945740">
        <w:rPr>
          <w:i/>
          <w:iCs/>
        </w:rPr>
        <w:t>b)</w:t>
      </w:r>
      <w:r w:rsidRPr="00945740">
        <w:tab/>
        <w:t>that the ICAO develops standards and recommended practices for civil aviation;</w:t>
      </w:r>
    </w:p>
    <w:p w14:paraId="40465A1A" w14:textId="77777777" w:rsidR="00207CCC" w:rsidRPr="00945740" w:rsidRDefault="00207CCC" w:rsidP="00207CCC">
      <w:pPr>
        <w:jc w:val="both"/>
      </w:pPr>
      <w:r w:rsidRPr="00945740">
        <w:rPr>
          <w:i/>
          <w:iCs/>
        </w:rPr>
        <w:t>c)</w:t>
      </w:r>
      <w:r w:rsidRPr="00945740">
        <w:tab/>
        <w:t>that Annex 10 to the Convention on International Civil Aviation contains standards and recommended practices for aeronautical radiocommunication systems used by civil aviation;</w:t>
      </w:r>
    </w:p>
    <w:p w14:paraId="65FB6FC9" w14:textId="77777777" w:rsidR="00207CCC" w:rsidRPr="00945740" w:rsidRDefault="00207CCC" w:rsidP="00207CCC">
      <w:pPr>
        <w:jc w:val="both"/>
      </w:pPr>
      <w:r w:rsidRPr="00945740">
        <w:rPr>
          <w:i/>
          <w:iCs/>
        </w:rPr>
        <w:t>d)</w:t>
      </w:r>
      <w:r w:rsidRPr="00945740">
        <w:tab/>
        <w:t>that the AM(R)S is a safety service;</w:t>
      </w:r>
    </w:p>
    <w:p w14:paraId="79FC51C6" w14:textId="7A303091" w:rsidR="00207CCC" w:rsidRPr="004B7751" w:rsidRDefault="00207CCC" w:rsidP="00207CCC">
      <w:pPr>
        <w:rPr>
          <w:lang w:val="en-US" w:eastAsia="zh-CN"/>
        </w:rPr>
      </w:pPr>
      <w:r w:rsidRPr="00945740">
        <w:rPr>
          <w:i/>
          <w:iCs/>
        </w:rPr>
        <w:t>e)</w:t>
      </w:r>
      <w:r w:rsidRPr="00945740">
        <w:tab/>
        <w:t xml:space="preserve">that No. </w:t>
      </w:r>
      <w:r w:rsidRPr="00945740">
        <w:rPr>
          <w:b/>
          <w:bCs/>
        </w:rPr>
        <w:t>4.10</w:t>
      </w:r>
      <w:r w:rsidRPr="00945740">
        <w:t xml:space="preserve"> </w:t>
      </w:r>
      <w:r>
        <w:t>of Radio Regulations stipulates “</w:t>
      </w:r>
      <w:r w:rsidRPr="004B7751">
        <w:rPr>
          <w:lang w:val="en-US" w:eastAsia="zh-CN"/>
        </w:rPr>
        <w:t>Member States recognize that the safety</w:t>
      </w:r>
      <w:r>
        <w:rPr>
          <w:lang w:val="en-US" w:eastAsia="zh-CN"/>
        </w:rPr>
        <w:t xml:space="preserve"> </w:t>
      </w:r>
      <w:r w:rsidRPr="004B7751">
        <w:rPr>
          <w:lang w:val="en-US" w:eastAsia="zh-CN"/>
        </w:rPr>
        <w:t>aspects of radionavigation and other</w:t>
      </w:r>
      <w:r>
        <w:rPr>
          <w:lang w:val="en-US" w:eastAsia="zh-CN"/>
        </w:rPr>
        <w:t xml:space="preserve"> </w:t>
      </w:r>
      <w:r w:rsidRPr="004B7751">
        <w:rPr>
          <w:lang w:val="en-US" w:eastAsia="zh-CN"/>
        </w:rPr>
        <w:t>safety services require special measures to ensure their freedom from harmful interference; it is</w:t>
      </w:r>
      <w:r>
        <w:rPr>
          <w:lang w:val="en-US" w:eastAsia="zh-CN"/>
        </w:rPr>
        <w:t xml:space="preserve"> </w:t>
      </w:r>
      <w:r w:rsidRPr="004B7751">
        <w:rPr>
          <w:lang w:val="en-US" w:eastAsia="zh-CN"/>
        </w:rPr>
        <w:t>necessary therefore to take this factor into account in the assignment and use of frequencies</w:t>
      </w:r>
      <w:ins w:id="15" w:author="USA" w:date="2024-09-10T11:17:00Z">
        <w:r w:rsidR="00354320">
          <w:rPr>
            <w:lang w:val="en-US" w:eastAsia="zh-CN"/>
          </w:rPr>
          <w:t>”</w:t>
        </w:r>
      </w:ins>
      <w:r w:rsidRPr="00945740">
        <w:t>;</w:t>
      </w:r>
    </w:p>
    <w:p w14:paraId="5FDA1E60" w14:textId="4A742E21" w:rsidR="00207CCC" w:rsidRPr="00945740" w:rsidDel="00354320" w:rsidRDefault="00207CCC" w:rsidP="00207CCC">
      <w:pPr>
        <w:jc w:val="both"/>
        <w:rPr>
          <w:del w:id="16" w:author="USA" w:date="2024-09-10T11:18:00Z"/>
        </w:rPr>
      </w:pPr>
      <w:del w:id="17" w:author="USA" w:date="2024-09-10T11:18:00Z">
        <w:r w:rsidRPr="00945740" w:rsidDel="00354320">
          <w:rPr>
            <w:i/>
            <w:iCs/>
          </w:rPr>
          <w:delText>[ebis)</w:delText>
        </w:r>
        <w:r w:rsidRPr="00945740" w:rsidDel="00354320">
          <w:rPr>
            <w:i/>
            <w:iCs/>
          </w:rPr>
          <w:tab/>
        </w:r>
        <w:r w:rsidRPr="00945740" w:rsidDel="00354320">
          <w:delText>that an aeronautical safety margin may be needed depending on the sharing and compatibility scenario;]</w:delText>
        </w:r>
        <w:r w:rsidDel="00354320">
          <w:delText xml:space="preserve"> [</w:delText>
        </w:r>
        <w:r w:rsidRPr="004B7751" w:rsidDel="00354320">
          <w:rPr>
            <w:i/>
            <w:iCs/>
          </w:rPr>
          <w:delText>Editorial note: preamble of Recommendation should be a factual information, thus, this recognizing should be considered to be moved to noting part or rewritten as necessary.]</w:delText>
        </w:r>
      </w:del>
    </w:p>
    <w:p w14:paraId="4DCC360C" w14:textId="77777777" w:rsidR="00207CCC" w:rsidRPr="00945740" w:rsidRDefault="00207CCC" w:rsidP="00207CCC">
      <w:pPr>
        <w:jc w:val="both"/>
      </w:pPr>
      <w:bookmarkStart w:id="18" w:name="_Hlk518317084"/>
      <w:r w:rsidRPr="00945740">
        <w:rPr>
          <w:i/>
          <w:iCs/>
        </w:rPr>
        <w:t>f)</w:t>
      </w:r>
      <w:r w:rsidRPr="00945740">
        <w:tab/>
        <w:t>that Recommendation ITU-R SM.1535 provides a guideline for the protection of safety services from unwanted emissions,</w:t>
      </w:r>
    </w:p>
    <w:bookmarkEnd w:id="18"/>
    <w:p w14:paraId="2E4236CA" w14:textId="77777777" w:rsidR="00207CCC" w:rsidRPr="00945740" w:rsidRDefault="00207CCC" w:rsidP="00207CCC">
      <w:pPr>
        <w:pStyle w:val="Call"/>
        <w:jc w:val="both"/>
      </w:pPr>
      <w:r w:rsidRPr="00945740">
        <w:t>recommends</w:t>
      </w:r>
    </w:p>
    <w:p w14:paraId="3D3CA159" w14:textId="77777777" w:rsidR="00207CCC" w:rsidRPr="00945740" w:rsidRDefault="00207CCC" w:rsidP="00207CCC">
      <w:pPr>
        <w:jc w:val="both"/>
        <w:rPr>
          <w:spacing w:val="-2"/>
          <w:szCs w:val="24"/>
        </w:rPr>
      </w:pPr>
      <w:r w:rsidRPr="00945740">
        <w:rPr>
          <w:spacing w:val="-2"/>
          <w:szCs w:val="24"/>
        </w:rPr>
        <w:t>1</w:t>
      </w:r>
      <w:r w:rsidRPr="00945740">
        <w:rPr>
          <w:spacing w:val="-2"/>
          <w:szCs w:val="24"/>
        </w:rPr>
        <w:tab/>
        <w:t>that the technical and operational characteristics of the VDL M2 systems operating in the 136-137 MHz frequency band, allocated to the AM(R)S and described in Annex 1, should be considered for sharing and compatibility studies with systems operating in other services;</w:t>
      </w:r>
    </w:p>
    <w:p w14:paraId="5A06B57D" w14:textId="77777777" w:rsidR="00207CCC" w:rsidRPr="00945740" w:rsidRDefault="00207CCC" w:rsidP="00207CCC">
      <w:pPr>
        <w:jc w:val="both"/>
        <w:rPr>
          <w:szCs w:val="24"/>
        </w:rPr>
      </w:pPr>
      <w:r w:rsidRPr="00945740">
        <w:rPr>
          <w:szCs w:val="24"/>
        </w:rPr>
        <w:t>2</w:t>
      </w:r>
      <w:r w:rsidRPr="00945740">
        <w:rPr>
          <w:szCs w:val="24"/>
        </w:rPr>
        <w:tab/>
        <w:t xml:space="preserve">that the criterion of interfering signal power to receiver noise power level, </w:t>
      </w:r>
      <w:del w:id="19" w:author="USA" w:date="2024-09-10T11:19:00Z">
        <w:r w:rsidRPr="00781A5C" w:rsidDel="00354320">
          <w:rPr>
            <w:szCs w:val="24"/>
          </w:rPr>
          <w:delText>[</w:delText>
        </w:r>
      </w:del>
      <w:r w:rsidRPr="00781A5C">
        <w:rPr>
          <w:i/>
          <w:iCs/>
          <w:szCs w:val="24"/>
        </w:rPr>
        <w:t>I</w:t>
      </w:r>
      <w:r w:rsidRPr="00781A5C">
        <w:rPr>
          <w:i/>
          <w:szCs w:val="24"/>
        </w:rPr>
        <w:t>/</w:t>
      </w:r>
      <w:r w:rsidRPr="00781A5C">
        <w:rPr>
          <w:i/>
          <w:iCs/>
          <w:szCs w:val="24"/>
        </w:rPr>
        <w:t>N</w:t>
      </w:r>
      <w:r w:rsidRPr="00781A5C">
        <w:rPr>
          <w:i/>
          <w:szCs w:val="24"/>
        </w:rPr>
        <w:t> = −10</w:t>
      </w:r>
      <w:del w:id="20" w:author="USA" w:date="2024-10-08T16:56:00Z">
        <w:r w:rsidRPr="00781A5C" w:rsidDel="00197165">
          <w:rPr>
            <w:i/>
            <w:szCs w:val="24"/>
          </w:rPr>
          <w:delText xml:space="preserve"> / −</w:delText>
        </w:r>
        <w:r w:rsidRPr="00945740" w:rsidDel="00197165">
          <w:rPr>
            <w:i/>
            <w:szCs w:val="24"/>
          </w:rPr>
          <w:delText>6</w:delText>
        </w:r>
      </w:del>
      <w:r w:rsidRPr="00945740">
        <w:rPr>
          <w:i/>
          <w:szCs w:val="24"/>
        </w:rPr>
        <w:t> dB</w:t>
      </w:r>
      <w:del w:id="21" w:author="USA" w:date="2024-09-10T11:20:00Z">
        <w:r w:rsidRPr="00945740" w:rsidDel="00354320">
          <w:rPr>
            <w:i/>
            <w:szCs w:val="24"/>
          </w:rPr>
          <w:delText>]</w:delText>
        </w:r>
      </w:del>
      <w:r w:rsidRPr="00945740">
        <w:rPr>
          <w:szCs w:val="24"/>
        </w:rPr>
        <w:t xml:space="preserve">, should be </w:t>
      </w:r>
      <w:bookmarkStart w:id="22" w:name="_GoBack"/>
      <w:bookmarkEnd w:id="22"/>
      <w:r w:rsidRPr="00DC1D74">
        <w:rPr>
          <w:szCs w:val="24"/>
        </w:rPr>
        <w:t>[used/considered]</w:t>
      </w:r>
      <w:r w:rsidRPr="00945740">
        <w:rPr>
          <w:szCs w:val="24"/>
        </w:rPr>
        <w:t xml:space="preserve"> </w:t>
      </w:r>
      <w:r>
        <w:rPr>
          <w:szCs w:val="24"/>
        </w:rPr>
        <w:t>to protect</w:t>
      </w:r>
      <w:r w:rsidRPr="00945740">
        <w:rPr>
          <w:szCs w:val="24"/>
        </w:rPr>
        <w:t xml:space="preserve"> the VDL M2 systems operating in the AM(R)S in the frequency range 136-137 MHz, and that </w:t>
      </w:r>
      <w:bookmarkStart w:id="23" w:name="_Hlk522610802"/>
      <w:r w:rsidRPr="00945740">
        <w:rPr>
          <w:szCs w:val="24"/>
        </w:rPr>
        <w:t>this represents the aggregate protection level if multiple interferers are present</w:t>
      </w:r>
      <w:r>
        <w:rPr>
          <w:szCs w:val="24"/>
        </w:rPr>
        <w:t>.</w:t>
      </w:r>
    </w:p>
    <w:p w14:paraId="4E6D544D" w14:textId="2A635E04" w:rsidR="00207CCC" w:rsidRPr="00945740" w:rsidRDefault="00207CCC" w:rsidP="00207CCC">
      <w:pPr>
        <w:jc w:val="both"/>
        <w:rPr>
          <w:szCs w:val="24"/>
        </w:rPr>
      </w:pPr>
      <w:r w:rsidRPr="00945740">
        <w:rPr>
          <w:szCs w:val="24"/>
        </w:rPr>
        <w:t>[3</w:t>
      </w:r>
      <w:r w:rsidRPr="00945740">
        <w:rPr>
          <w:szCs w:val="24"/>
        </w:rPr>
        <w:tab/>
        <w:t>that an additional safety margin o</w:t>
      </w:r>
      <w:r w:rsidRPr="00781A5C">
        <w:rPr>
          <w:szCs w:val="24"/>
        </w:rPr>
        <w:t>f 6 dB</w:t>
      </w:r>
      <w:r w:rsidRPr="00945740">
        <w:rPr>
          <w:szCs w:val="24"/>
        </w:rPr>
        <w:t xml:space="preserve"> should </w:t>
      </w:r>
      <w:r w:rsidRPr="00781A5C">
        <w:rPr>
          <w:szCs w:val="24"/>
        </w:rPr>
        <w:t xml:space="preserve">be </w:t>
      </w:r>
      <w:r w:rsidRPr="00945740">
        <w:rPr>
          <w:szCs w:val="24"/>
        </w:rPr>
        <w:t>applied</w:t>
      </w:r>
      <w:r>
        <w:rPr>
          <w:szCs w:val="24"/>
        </w:rPr>
        <w:t>, where applicable</w:t>
      </w:r>
      <w:r w:rsidRPr="00945740">
        <w:rPr>
          <w:szCs w:val="24"/>
        </w:rPr>
        <w:t>.]</w:t>
      </w:r>
    </w:p>
    <w:bookmarkEnd w:id="23"/>
    <w:p w14:paraId="5347EA49" w14:textId="77777777" w:rsidR="00207CCC" w:rsidRPr="00945740" w:rsidRDefault="00207CCC" w:rsidP="00207CCC">
      <w:pPr>
        <w:pStyle w:val="AnnexNo"/>
      </w:pPr>
      <w:r w:rsidRPr="00945740">
        <w:lastRenderedPageBreak/>
        <w:t>Annex 1</w:t>
      </w:r>
    </w:p>
    <w:p w14:paraId="08F3C3F8" w14:textId="77777777" w:rsidR="00207CCC" w:rsidRPr="00945740" w:rsidRDefault="00207CCC" w:rsidP="00207CCC">
      <w:pPr>
        <w:pStyle w:val="Annextitle"/>
      </w:pPr>
      <w:r w:rsidRPr="00945740">
        <w:t>Technical and operational characteristics of the VHF datalink mode 2 systems operating in the aeronautical mobile (route) service</w:t>
      </w:r>
      <w:r w:rsidRPr="00945740">
        <w:br/>
        <w:t>in the frequency band 136-137 MHz</w:t>
      </w:r>
    </w:p>
    <w:p w14:paraId="0AB1C595" w14:textId="77777777" w:rsidR="00207CCC" w:rsidRPr="00945740" w:rsidRDefault="00207CCC" w:rsidP="00207CCC">
      <w:pPr>
        <w:pStyle w:val="Heading1"/>
      </w:pPr>
      <w:r w:rsidRPr="00945740">
        <w:t>A1.1</w:t>
      </w:r>
      <w:r w:rsidRPr="00945740">
        <w:tab/>
        <w:t>Introduction</w:t>
      </w:r>
    </w:p>
    <w:p w14:paraId="60F5995A" w14:textId="77777777" w:rsidR="00207CCC" w:rsidRPr="00945740" w:rsidRDefault="00207CCC" w:rsidP="00207CCC">
      <w:pPr>
        <w:jc w:val="both"/>
      </w:pPr>
      <w:r w:rsidRPr="00945740">
        <w:t>The frequency band 136-137 MHz is allocated to the AM(R)S and is the principle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490902B0" w14:textId="77777777" w:rsidR="00207CCC" w:rsidRPr="00945740" w:rsidRDefault="00207CCC" w:rsidP="00207CCC">
      <w:pPr>
        <w:pStyle w:val="Heading1"/>
      </w:pPr>
      <w:bookmarkStart w:id="24" w:name="_Hlk522609769"/>
      <w:r w:rsidRPr="00945740">
        <w:t>A1.2</w:t>
      </w:r>
      <w:r w:rsidRPr="00945740">
        <w:tab/>
      </w:r>
      <w:bookmarkStart w:id="25" w:name="_Hlk522609742"/>
      <w:r w:rsidRPr="00945740">
        <w:t>Technical characteristics of the VHF datalink mode 2 systems operating in the aeronautical mobile (route) service in the frequency band 136</w:t>
      </w:r>
      <w:r w:rsidRPr="00945740">
        <w:noBreakHyphen/>
        <w:t>137 MHz</w:t>
      </w:r>
    </w:p>
    <w:bookmarkEnd w:id="24"/>
    <w:bookmarkEnd w:id="25"/>
    <w:p w14:paraId="79B8F07A" w14:textId="77777777" w:rsidR="00207CCC" w:rsidRPr="00945740" w:rsidRDefault="00207CCC" w:rsidP="00207CCC">
      <w:r w:rsidRPr="00945740">
        <w:t>The technical characteristics of representative VDL M2 systems operating in the frequency band 136-137 MHz are presented in Table A1-1. Some stations use different antennas to transmit and to receive signals.</w:t>
      </w:r>
    </w:p>
    <w:p w14:paraId="46EE70A8" w14:textId="77777777" w:rsidR="00207CCC" w:rsidRPr="00945740" w:rsidRDefault="00207CCC" w:rsidP="00207CCC">
      <w:pPr>
        <w:pStyle w:val="TableNo"/>
      </w:pPr>
      <w:r w:rsidRPr="00945740">
        <w:t>Table A1-1</w:t>
      </w:r>
    </w:p>
    <w:p w14:paraId="4464AC15" w14:textId="77777777" w:rsidR="00207CCC" w:rsidRPr="00945740" w:rsidRDefault="00207CCC" w:rsidP="00207CCC">
      <w:pPr>
        <w:pStyle w:val="Tabletitle"/>
      </w:pPr>
      <w:r w:rsidRPr="00945740">
        <w:t>Characteristics of VHF data link mode 2 systems operating in the frequency band 136-137 MHz</w:t>
      </w:r>
    </w:p>
    <w:tbl>
      <w:tblPr>
        <w:tblStyle w:val="TableGrid"/>
        <w:tblW w:w="9923" w:type="dxa"/>
        <w:tblLayout w:type="fixed"/>
        <w:tblCellMar>
          <w:left w:w="28" w:type="dxa"/>
          <w:right w:w="28" w:type="dxa"/>
        </w:tblCellMar>
        <w:tblLook w:val="04A0" w:firstRow="1" w:lastRow="0" w:firstColumn="1" w:lastColumn="0" w:noHBand="0" w:noVBand="1"/>
        <w:tblPrChange w:id="26" w:author="USA" w:date="2024-09-10T11:24:00Z">
          <w:tblPr>
            <w:tblStyle w:val="TableGrid"/>
            <w:tblW w:w="9923" w:type="dxa"/>
            <w:tblLayout w:type="fixed"/>
            <w:tblCellMar>
              <w:left w:w="28" w:type="dxa"/>
              <w:right w:w="28" w:type="dxa"/>
            </w:tblCellMar>
            <w:tblLook w:val="04A0" w:firstRow="1" w:lastRow="0" w:firstColumn="1" w:lastColumn="0" w:noHBand="0" w:noVBand="1"/>
          </w:tblPr>
        </w:tblPrChange>
      </w:tblPr>
      <w:tblGrid>
        <w:gridCol w:w="1893"/>
        <w:gridCol w:w="790"/>
        <w:gridCol w:w="3710"/>
        <w:gridCol w:w="3530"/>
        <w:tblGridChange w:id="27">
          <w:tblGrid>
            <w:gridCol w:w="1893"/>
            <w:gridCol w:w="790"/>
            <w:gridCol w:w="3710"/>
            <w:gridCol w:w="3530"/>
          </w:tblGrid>
        </w:tblGridChange>
      </w:tblGrid>
      <w:tr w:rsidR="00207CCC" w:rsidRPr="00945740" w14:paraId="55F162ED" w14:textId="77777777" w:rsidTr="00354320">
        <w:trPr>
          <w:tblHeader/>
          <w:trPrChange w:id="28" w:author="USA" w:date="2024-09-10T11:24:00Z">
            <w:trPr>
              <w:tblHeader/>
            </w:trPr>
          </w:trPrChange>
        </w:trPr>
        <w:tc>
          <w:tcPr>
            <w:tcW w:w="1893" w:type="dxa"/>
            <w:tcPrChange w:id="29" w:author="USA" w:date="2024-09-10T11:24:00Z">
              <w:tcPr>
                <w:tcW w:w="1838" w:type="dxa"/>
              </w:tcPr>
            </w:tcPrChange>
          </w:tcPr>
          <w:p w14:paraId="652A6D4E" w14:textId="77777777" w:rsidR="00207CCC" w:rsidRPr="00945740" w:rsidRDefault="00207CCC" w:rsidP="00DA16B6">
            <w:pPr>
              <w:pStyle w:val="Tablehead"/>
            </w:pPr>
            <w:r w:rsidRPr="00945740">
              <w:t>Platform</w:t>
            </w:r>
          </w:p>
        </w:tc>
        <w:tc>
          <w:tcPr>
            <w:tcW w:w="790" w:type="dxa"/>
            <w:tcPrChange w:id="30" w:author="USA" w:date="2024-09-10T11:24:00Z">
              <w:tcPr>
                <w:tcW w:w="767" w:type="dxa"/>
              </w:tcPr>
            </w:tcPrChange>
          </w:tcPr>
          <w:p w14:paraId="27B034B6" w14:textId="77777777" w:rsidR="00207CCC" w:rsidRPr="00945740" w:rsidRDefault="00207CCC" w:rsidP="00DA16B6">
            <w:pPr>
              <w:pStyle w:val="Tablehead"/>
            </w:pPr>
            <w:r w:rsidRPr="00945740">
              <w:t>Units</w:t>
            </w:r>
          </w:p>
        </w:tc>
        <w:tc>
          <w:tcPr>
            <w:tcW w:w="3710" w:type="dxa"/>
            <w:tcPrChange w:id="31" w:author="USA" w:date="2024-09-10T11:24:00Z">
              <w:tcPr>
                <w:tcW w:w="3602" w:type="dxa"/>
              </w:tcPr>
            </w:tcPrChange>
          </w:tcPr>
          <w:p w14:paraId="2DE2E8C2" w14:textId="77777777" w:rsidR="00207CCC" w:rsidRPr="00945740" w:rsidRDefault="00207CCC" w:rsidP="00DA16B6">
            <w:pPr>
              <w:pStyle w:val="Tablehead"/>
            </w:pPr>
            <w:r w:rsidRPr="00945740">
              <w:t>Aircraft</w:t>
            </w:r>
          </w:p>
        </w:tc>
        <w:tc>
          <w:tcPr>
            <w:tcW w:w="3530" w:type="dxa"/>
            <w:tcPrChange w:id="32" w:author="USA" w:date="2024-09-10T11:24:00Z">
              <w:tcPr>
                <w:tcW w:w="3427" w:type="dxa"/>
              </w:tcPr>
            </w:tcPrChange>
          </w:tcPr>
          <w:p w14:paraId="75082E9E" w14:textId="77777777" w:rsidR="00207CCC" w:rsidRPr="00945740" w:rsidRDefault="00207CCC" w:rsidP="00DA16B6">
            <w:pPr>
              <w:pStyle w:val="Tablehead"/>
            </w:pPr>
            <w:r w:rsidRPr="00945740">
              <w:t>Base station</w:t>
            </w:r>
          </w:p>
        </w:tc>
      </w:tr>
      <w:tr w:rsidR="00207CCC" w:rsidRPr="00945740" w14:paraId="01527708" w14:textId="77777777" w:rsidTr="00354320">
        <w:tc>
          <w:tcPr>
            <w:tcW w:w="1893" w:type="dxa"/>
            <w:tcPrChange w:id="33" w:author="USA" w:date="2024-09-10T11:24:00Z">
              <w:tcPr>
                <w:tcW w:w="1838" w:type="dxa"/>
              </w:tcPr>
            </w:tcPrChange>
          </w:tcPr>
          <w:p w14:paraId="286CFDEF" w14:textId="77777777" w:rsidR="00207CCC" w:rsidRPr="00945740" w:rsidRDefault="00207CCC" w:rsidP="00DA16B6">
            <w:pPr>
              <w:pStyle w:val="Tabletext"/>
            </w:pPr>
            <w:r w:rsidRPr="00945740">
              <w:t>Type of emission</w:t>
            </w:r>
          </w:p>
        </w:tc>
        <w:tc>
          <w:tcPr>
            <w:tcW w:w="790" w:type="dxa"/>
            <w:tcPrChange w:id="34" w:author="USA" w:date="2024-09-10T11:24:00Z">
              <w:tcPr>
                <w:tcW w:w="767" w:type="dxa"/>
              </w:tcPr>
            </w:tcPrChange>
          </w:tcPr>
          <w:p w14:paraId="78567983"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35" w:author="USA" w:date="2024-09-10T11:24:00Z">
              <w:tcPr>
                <w:tcW w:w="3602" w:type="dxa"/>
              </w:tcPr>
            </w:tcPrChange>
          </w:tcPr>
          <w:p w14:paraId="28807F91" w14:textId="77777777" w:rsidR="00207CCC" w:rsidRPr="00945740" w:rsidRDefault="00207CCC" w:rsidP="00DA16B6">
            <w:pPr>
              <w:pStyle w:val="Tabletext"/>
              <w:jc w:val="center"/>
            </w:pPr>
            <w:r w:rsidRPr="00945740">
              <w:t>Data</w:t>
            </w:r>
          </w:p>
        </w:tc>
        <w:tc>
          <w:tcPr>
            <w:tcW w:w="3530" w:type="dxa"/>
            <w:tcPrChange w:id="36" w:author="USA" w:date="2024-09-10T11:24:00Z">
              <w:tcPr>
                <w:tcW w:w="3427" w:type="dxa"/>
              </w:tcPr>
            </w:tcPrChange>
          </w:tcPr>
          <w:p w14:paraId="64AAA395" w14:textId="77777777" w:rsidR="00207CCC" w:rsidRPr="00945740" w:rsidRDefault="00207CCC" w:rsidP="00DA16B6">
            <w:pPr>
              <w:pStyle w:val="Tabletext"/>
              <w:jc w:val="center"/>
            </w:pPr>
            <w:r w:rsidRPr="00945740">
              <w:t>Data</w:t>
            </w:r>
          </w:p>
        </w:tc>
      </w:tr>
      <w:tr w:rsidR="00207CCC" w:rsidRPr="00945740" w14:paraId="41B3D453" w14:textId="77777777" w:rsidTr="00354320">
        <w:tc>
          <w:tcPr>
            <w:tcW w:w="1893" w:type="dxa"/>
            <w:tcPrChange w:id="37" w:author="USA" w:date="2024-09-10T11:24:00Z">
              <w:tcPr>
                <w:tcW w:w="1838" w:type="dxa"/>
              </w:tcPr>
            </w:tcPrChange>
          </w:tcPr>
          <w:p w14:paraId="53AD1099" w14:textId="77777777" w:rsidR="00207CCC" w:rsidRPr="00945740" w:rsidRDefault="00207CCC" w:rsidP="00DA16B6">
            <w:pPr>
              <w:pStyle w:val="Tabletext"/>
            </w:pPr>
            <w:r w:rsidRPr="00945740">
              <w:t>Modulation type</w:t>
            </w:r>
          </w:p>
        </w:tc>
        <w:tc>
          <w:tcPr>
            <w:tcW w:w="790" w:type="dxa"/>
            <w:tcPrChange w:id="38" w:author="USA" w:date="2024-09-10T11:24:00Z">
              <w:tcPr>
                <w:tcW w:w="767" w:type="dxa"/>
              </w:tcPr>
            </w:tcPrChange>
          </w:tcPr>
          <w:p w14:paraId="31629B3F"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39" w:author="USA" w:date="2024-09-10T11:24:00Z">
              <w:tcPr>
                <w:tcW w:w="3602" w:type="dxa"/>
              </w:tcPr>
            </w:tcPrChange>
          </w:tcPr>
          <w:p w14:paraId="2EEA80C7" w14:textId="77777777" w:rsidR="00207CCC" w:rsidRPr="00945740" w:rsidRDefault="00207CCC" w:rsidP="00DA16B6">
            <w:pPr>
              <w:pStyle w:val="Tabletext"/>
              <w:jc w:val="center"/>
            </w:pPr>
            <w:r w:rsidRPr="00945740">
              <w:t>D8PSK</w:t>
            </w:r>
          </w:p>
        </w:tc>
        <w:tc>
          <w:tcPr>
            <w:tcW w:w="3530" w:type="dxa"/>
            <w:tcPrChange w:id="40" w:author="USA" w:date="2024-09-10T11:24:00Z">
              <w:tcPr>
                <w:tcW w:w="3427" w:type="dxa"/>
              </w:tcPr>
            </w:tcPrChange>
          </w:tcPr>
          <w:p w14:paraId="755B114E" w14:textId="77777777" w:rsidR="00207CCC" w:rsidRPr="00945740" w:rsidRDefault="00207CCC" w:rsidP="00DA16B6">
            <w:pPr>
              <w:pStyle w:val="Tabletext"/>
              <w:jc w:val="center"/>
            </w:pPr>
            <w:r w:rsidRPr="00945740">
              <w:t>D8PSK</w:t>
            </w:r>
          </w:p>
        </w:tc>
      </w:tr>
      <w:tr w:rsidR="00207CCC" w:rsidRPr="00945740" w14:paraId="1C3B4046" w14:textId="77777777" w:rsidTr="00354320">
        <w:tc>
          <w:tcPr>
            <w:tcW w:w="1893" w:type="dxa"/>
            <w:tcPrChange w:id="41" w:author="USA" w:date="2024-09-10T11:24:00Z">
              <w:tcPr>
                <w:tcW w:w="1838" w:type="dxa"/>
              </w:tcPr>
            </w:tcPrChange>
          </w:tcPr>
          <w:p w14:paraId="2AE538B7" w14:textId="77777777" w:rsidR="00207CCC" w:rsidRPr="00945740" w:rsidRDefault="00207CCC" w:rsidP="00DA16B6">
            <w:pPr>
              <w:pStyle w:val="Tabletext"/>
            </w:pPr>
            <w:r w:rsidRPr="00945740">
              <w:t>Type of operation</w:t>
            </w:r>
          </w:p>
        </w:tc>
        <w:tc>
          <w:tcPr>
            <w:tcW w:w="790" w:type="dxa"/>
            <w:tcPrChange w:id="42" w:author="USA" w:date="2024-09-10T11:24:00Z">
              <w:tcPr>
                <w:tcW w:w="767" w:type="dxa"/>
              </w:tcPr>
            </w:tcPrChange>
          </w:tcPr>
          <w:p w14:paraId="36BD7FAD"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Change w:id="43" w:author="USA" w:date="2024-09-10T11:24:00Z">
              <w:tcPr>
                <w:tcW w:w="3602" w:type="dxa"/>
              </w:tcPr>
            </w:tcPrChange>
          </w:tcPr>
          <w:p w14:paraId="1ED7D65C" w14:textId="77777777" w:rsidR="00207CCC" w:rsidRPr="00945740" w:rsidRDefault="00207CCC" w:rsidP="00DA16B6">
            <w:pPr>
              <w:pStyle w:val="Tabletext"/>
              <w:jc w:val="center"/>
            </w:pPr>
            <w:r w:rsidRPr="00945740">
              <w:t>Simplex</w:t>
            </w:r>
          </w:p>
        </w:tc>
        <w:tc>
          <w:tcPr>
            <w:tcW w:w="3530" w:type="dxa"/>
            <w:tcPrChange w:id="44" w:author="USA" w:date="2024-09-10T11:24:00Z">
              <w:tcPr>
                <w:tcW w:w="3427" w:type="dxa"/>
              </w:tcPr>
            </w:tcPrChange>
          </w:tcPr>
          <w:p w14:paraId="594737F9" w14:textId="77777777" w:rsidR="00207CCC" w:rsidRPr="00945740" w:rsidRDefault="00207CCC" w:rsidP="00DA16B6">
            <w:pPr>
              <w:pStyle w:val="Tabletext"/>
              <w:jc w:val="center"/>
            </w:pPr>
            <w:r w:rsidRPr="00945740">
              <w:t>Simplex</w:t>
            </w:r>
          </w:p>
        </w:tc>
      </w:tr>
      <w:tr w:rsidR="00207CCC" w:rsidRPr="00945740" w14:paraId="64F762AE" w14:textId="77777777" w:rsidTr="00354320">
        <w:tc>
          <w:tcPr>
            <w:tcW w:w="1893" w:type="dxa"/>
            <w:tcPrChange w:id="45" w:author="USA" w:date="2024-09-10T11:24:00Z">
              <w:tcPr>
                <w:tcW w:w="1838" w:type="dxa"/>
              </w:tcPr>
            </w:tcPrChange>
          </w:tcPr>
          <w:p w14:paraId="281D77BA" w14:textId="77777777" w:rsidR="00207CCC" w:rsidRPr="00945740" w:rsidRDefault="00207CCC" w:rsidP="00DA16B6">
            <w:pPr>
              <w:pStyle w:val="Tabletext"/>
            </w:pPr>
            <w:r w:rsidRPr="00945740">
              <w:t>Max antenna height</w:t>
            </w:r>
          </w:p>
        </w:tc>
        <w:tc>
          <w:tcPr>
            <w:tcW w:w="790" w:type="dxa"/>
            <w:tcPrChange w:id="46" w:author="USA" w:date="2024-09-10T11:24:00Z">
              <w:tcPr>
                <w:tcW w:w="767" w:type="dxa"/>
              </w:tcPr>
            </w:tcPrChange>
          </w:tcPr>
          <w:p w14:paraId="0D86DA30"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945740">
              <w:rPr>
                <w:sz w:val="20"/>
              </w:rPr>
              <w:t>m</w:t>
            </w:r>
          </w:p>
        </w:tc>
        <w:tc>
          <w:tcPr>
            <w:tcW w:w="3710" w:type="dxa"/>
            <w:tcPrChange w:id="47" w:author="USA" w:date="2024-09-10T11:24:00Z">
              <w:tcPr>
                <w:tcW w:w="3602" w:type="dxa"/>
              </w:tcPr>
            </w:tcPrChange>
          </w:tcPr>
          <w:p w14:paraId="096D1F16" w14:textId="77777777" w:rsidR="00207CCC" w:rsidRPr="00945740" w:rsidRDefault="00207CCC" w:rsidP="00DA16B6">
            <w:pPr>
              <w:pStyle w:val="Tabletext"/>
              <w:jc w:val="center"/>
            </w:pPr>
            <w:r w:rsidRPr="00945740">
              <w:t>15 240 (MSL)</w:t>
            </w:r>
          </w:p>
        </w:tc>
        <w:tc>
          <w:tcPr>
            <w:tcW w:w="3530" w:type="dxa"/>
            <w:tcPrChange w:id="48" w:author="USA" w:date="2024-09-10T11:24:00Z">
              <w:tcPr>
                <w:tcW w:w="3427" w:type="dxa"/>
              </w:tcPr>
            </w:tcPrChange>
          </w:tcPr>
          <w:p w14:paraId="3A4E3295" w14:textId="77777777" w:rsidR="00207CCC" w:rsidRPr="00945740" w:rsidRDefault="00207CCC" w:rsidP="00DA16B6">
            <w:pPr>
              <w:pStyle w:val="Tabletext"/>
              <w:jc w:val="center"/>
            </w:pPr>
            <w:r w:rsidRPr="00945740">
              <w:t>15 – 50 (AGL)</w:t>
            </w:r>
            <w:r>
              <w:br/>
            </w:r>
            <w:r w:rsidRPr="00945740">
              <w:t>(15 typical)</w:t>
            </w:r>
          </w:p>
        </w:tc>
      </w:tr>
      <w:tr w:rsidR="00207CCC" w:rsidRPr="00945740" w14:paraId="4B57DCF5" w14:textId="77777777" w:rsidTr="00354320">
        <w:tc>
          <w:tcPr>
            <w:tcW w:w="9923" w:type="dxa"/>
            <w:gridSpan w:val="4"/>
            <w:tcPrChange w:id="49" w:author="USA" w:date="2024-09-10T11:24:00Z">
              <w:tcPr>
                <w:tcW w:w="9634" w:type="dxa"/>
                <w:gridSpan w:val="4"/>
              </w:tcPr>
            </w:tcPrChange>
          </w:tcPr>
          <w:p w14:paraId="0191A447" w14:textId="77777777" w:rsidR="00207CCC" w:rsidRPr="00945740" w:rsidRDefault="00207CCC" w:rsidP="00DA16B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Transmitter</w:t>
            </w:r>
          </w:p>
        </w:tc>
      </w:tr>
      <w:tr w:rsidR="00207CCC" w:rsidRPr="00945740" w14:paraId="10BD7F48" w14:textId="77777777" w:rsidTr="00354320">
        <w:tc>
          <w:tcPr>
            <w:tcW w:w="1893" w:type="dxa"/>
            <w:tcPrChange w:id="50" w:author="USA" w:date="2024-09-10T11:24:00Z">
              <w:tcPr>
                <w:tcW w:w="1838" w:type="dxa"/>
              </w:tcPr>
            </w:tcPrChange>
          </w:tcPr>
          <w:p w14:paraId="04C48072" w14:textId="77777777" w:rsidR="00207CCC" w:rsidRPr="00945740" w:rsidRDefault="00207CCC" w:rsidP="00DA16B6">
            <w:pPr>
              <w:pStyle w:val="Tabletext"/>
            </w:pPr>
            <w:r w:rsidRPr="00945740">
              <w:t>Power</w:t>
            </w:r>
          </w:p>
        </w:tc>
        <w:tc>
          <w:tcPr>
            <w:tcW w:w="790" w:type="dxa"/>
            <w:tcPrChange w:id="51" w:author="USA" w:date="2024-09-10T11:24:00Z">
              <w:tcPr>
                <w:tcW w:w="767" w:type="dxa"/>
              </w:tcPr>
            </w:tcPrChange>
          </w:tcPr>
          <w:p w14:paraId="01804167" w14:textId="77777777" w:rsidR="00207CCC" w:rsidRPr="00945740" w:rsidRDefault="00207CCC" w:rsidP="00DA16B6">
            <w:pPr>
              <w:pStyle w:val="Tabletext"/>
              <w:jc w:val="center"/>
            </w:pPr>
            <w:r w:rsidRPr="00945740">
              <w:t>W</w:t>
            </w:r>
          </w:p>
        </w:tc>
        <w:tc>
          <w:tcPr>
            <w:tcW w:w="3710" w:type="dxa"/>
            <w:tcPrChange w:id="52" w:author="USA" w:date="2024-09-10T11:24:00Z">
              <w:tcPr>
                <w:tcW w:w="3602" w:type="dxa"/>
              </w:tcPr>
            </w:tcPrChange>
          </w:tcPr>
          <w:p w14:paraId="3059B16F" w14:textId="77777777" w:rsidR="00207CCC" w:rsidRPr="00945740" w:rsidRDefault="00207CCC" w:rsidP="00DA16B6">
            <w:pPr>
              <w:pStyle w:val="Tabletext"/>
              <w:jc w:val="center"/>
            </w:pPr>
            <w:r w:rsidRPr="00945740">
              <w:t>18 to 25</w:t>
            </w:r>
          </w:p>
        </w:tc>
        <w:tc>
          <w:tcPr>
            <w:tcW w:w="3530" w:type="dxa"/>
            <w:tcPrChange w:id="53" w:author="USA" w:date="2024-09-10T11:24:00Z">
              <w:tcPr>
                <w:tcW w:w="3427" w:type="dxa"/>
              </w:tcPr>
            </w:tcPrChange>
          </w:tcPr>
          <w:p w14:paraId="7BF8BED2" w14:textId="77777777" w:rsidR="00207CCC" w:rsidRPr="00945740" w:rsidRDefault="00207CCC" w:rsidP="00DA16B6">
            <w:pPr>
              <w:pStyle w:val="Tabletext"/>
              <w:jc w:val="center"/>
            </w:pPr>
            <w:r w:rsidRPr="00945740">
              <w:t>25</w:t>
            </w:r>
            <w:del w:id="54" w:author="USA" w:date="2024-09-10T11:21:00Z">
              <w:r w:rsidRPr="00945740" w:rsidDel="00354320">
                <w:delText xml:space="preserve"> [to 100]</w:delText>
              </w:r>
            </w:del>
          </w:p>
        </w:tc>
      </w:tr>
      <w:tr w:rsidR="00207CCC" w:rsidRPr="00945740" w14:paraId="78D4C1DA" w14:textId="77777777" w:rsidTr="00354320">
        <w:tc>
          <w:tcPr>
            <w:tcW w:w="1893" w:type="dxa"/>
            <w:tcPrChange w:id="55" w:author="USA" w:date="2024-09-10T11:24:00Z">
              <w:tcPr>
                <w:tcW w:w="1838" w:type="dxa"/>
              </w:tcPr>
            </w:tcPrChange>
          </w:tcPr>
          <w:p w14:paraId="50C8A820" w14:textId="77777777" w:rsidR="00207CCC" w:rsidRPr="00945740" w:rsidRDefault="00207CCC" w:rsidP="00DA16B6">
            <w:pPr>
              <w:pStyle w:val="Tabletext"/>
            </w:pPr>
            <w:r w:rsidRPr="00945740">
              <w:t>Coverage radius</w:t>
            </w:r>
          </w:p>
        </w:tc>
        <w:tc>
          <w:tcPr>
            <w:tcW w:w="790" w:type="dxa"/>
            <w:tcPrChange w:id="56" w:author="USA" w:date="2024-09-10T11:24:00Z">
              <w:tcPr>
                <w:tcW w:w="767" w:type="dxa"/>
              </w:tcPr>
            </w:tcPrChange>
          </w:tcPr>
          <w:p w14:paraId="3CE6AB97" w14:textId="77777777" w:rsidR="00207CCC" w:rsidRPr="00945740" w:rsidRDefault="00207CCC" w:rsidP="00DA16B6">
            <w:pPr>
              <w:pStyle w:val="Tabletext"/>
              <w:jc w:val="center"/>
            </w:pPr>
            <w:r w:rsidRPr="00945740">
              <w:t>km</w:t>
            </w:r>
          </w:p>
        </w:tc>
        <w:tc>
          <w:tcPr>
            <w:tcW w:w="3710" w:type="dxa"/>
            <w:tcPrChange w:id="57" w:author="USA" w:date="2024-09-10T11:24:00Z">
              <w:tcPr>
                <w:tcW w:w="3602" w:type="dxa"/>
              </w:tcPr>
            </w:tcPrChange>
          </w:tcPr>
          <w:p w14:paraId="7851A322" w14:textId="77777777" w:rsidR="00207CCC" w:rsidRPr="00945740" w:rsidRDefault="00207CCC" w:rsidP="00DA16B6">
            <w:pPr>
              <w:pStyle w:val="Tabletext"/>
              <w:jc w:val="center"/>
            </w:pPr>
            <w:r w:rsidRPr="00945740">
              <w:t>370</w:t>
            </w:r>
          </w:p>
        </w:tc>
        <w:tc>
          <w:tcPr>
            <w:tcW w:w="3530" w:type="dxa"/>
            <w:tcPrChange w:id="58" w:author="USA" w:date="2024-09-10T11:24:00Z">
              <w:tcPr>
                <w:tcW w:w="3427" w:type="dxa"/>
              </w:tcPr>
            </w:tcPrChange>
          </w:tcPr>
          <w:p w14:paraId="6EEC430A" w14:textId="77777777" w:rsidR="00207CCC" w:rsidRPr="00945740" w:rsidRDefault="00207CCC" w:rsidP="00DA16B6">
            <w:pPr>
              <w:pStyle w:val="Tabletext"/>
              <w:jc w:val="center"/>
            </w:pPr>
            <w:r w:rsidRPr="00945740">
              <w:t>370</w:t>
            </w:r>
          </w:p>
        </w:tc>
      </w:tr>
      <w:tr w:rsidR="00207CCC" w:rsidRPr="00945740" w14:paraId="3DB3FAE4" w14:textId="77777777" w:rsidTr="00354320">
        <w:tc>
          <w:tcPr>
            <w:tcW w:w="1893" w:type="dxa"/>
            <w:tcPrChange w:id="59" w:author="USA" w:date="2024-09-10T11:24:00Z">
              <w:tcPr>
                <w:tcW w:w="1838" w:type="dxa"/>
              </w:tcPr>
            </w:tcPrChange>
          </w:tcPr>
          <w:p w14:paraId="151DC5B4" w14:textId="77777777" w:rsidR="00207CCC" w:rsidRPr="00945740" w:rsidRDefault="00207CCC" w:rsidP="00DA16B6">
            <w:pPr>
              <w:pStyle w:val="Tabletext"/>
            </w:pPr>
            <w:r w:rsidRPr="00945740">
              <w:t>Bandwidth</w:t>
            </w:r>
          </w:p>
        </w:tc>
        <w:tc>
          <w:tcPr>
            <w:tcW w:w="790" w:type="dxa"/>
            <w:tcPrChange w:id="60" w:author="USA" w:date="2024-09-10T11:24:00Z">
              <w:tcPr>
                <w:tcW w:w="767" w:type="dxa"/>
              </w:tcPr>
            </w:tcPrChange>
          </w:tcPr>
          <w:p w14:paraId="32364775" w14:textId="77777777" w:rsidR="00207CCC" w:rsidRPr="00945740" w:rsidRDefault="00207CCC" w:rsidP="00DA16B6">
            <w:pPr>
              <w:pStyle w:val="Tabletext"/>
              <w:jc w:val="center"/>
            </w:pPr>
            <w:r w:rsidRPr="00945740">
              <w:t>kHz</w:t>
            </w:r>
          </w:p>
        </w:tc>
        <w:tc>
          <w:tcPr>
            <w:tcW w:w="3710" w:type="dxa"/>
            <w:tcPrChange w:id="61" w:author="USA" w:date="2024-09-10T11:24:00Z">
              <w:tcPr>
                <w:tcW w:w="3602" w:type="dxa"/>
              </w:tcPr>
            </w:tcPrChange>
          </w:tcPr>
          <w:p w14:paraId="67602EC4" w14:textId="77777777" w:rsidR="00207CCC" w:rsidRPr="00945740" w:rsidRDefault="00207CCC" w:rsidP="00DA16B6">
            <w:pPr>
              <w:pStyle w:val="Tabletext"/>
              <w:jc w:val="center"/>
            </w:pPr>
            <w:r w:rsidRPr="00945740">
              <w:t>25</w:t>
            </w:r>
          </w:p>
        </w:tc>
        <w:tc>
          <w:tcPr>
            <w:tcW w:w="3530" w:type="dxa"/>
            <w:tcPrChange w:id="62" w:author="USA" w:date="2024-09-10T11:24:00Z">
              <w:tcPr>
                <w:tcW w:w="3427" w:type="dxa"/>
              </w:tcPr>
            </w:tcPrChange>
          </w:tcPr>
          <w:p w14:paraId="6FEEF82E" w14:textId="77777777" w:rsidR="00207CCC" w:rsidRPr="00945740" w:rsidRDefault="00207CCC" w:rsidP="00DA16B6">
            <w:pPr>
              <w:pStyle w:val="Tabletext"/>
              <w:jc w:val="center"/>
            </w:pPr>
            <w:r w:rsidRPr="00945740">
              <w:t>25</w:t>
            </w:r>
          </w:p>
        </w:tc>
      </w:tr>
      <w:tr w:rsidR="00207CCC" w:rsidRPr="00945740" w14:paraId="58FBE32A" w14:textId="77777777" w:rsidTr="00354320">
        <w:tc>
          <w:tcPr>
            <w:tcW w:w="1893" w:type="dxa"/>
            <w:tcPrChange w:id="63" w:author="USA" w:date="2024-09-10T11:24:00Z">
              <w:tcPr>
                <w:tcW w:w="1838" w:type="dxa"/>
              </w:tcPr>
            </w:tcPrChange>
          </w:tcPr>
          <w:p w14:paraId="3CACD22C" w14:textId="77777777" w:rsidR="00207CCC" w:rsidRPr="00945740" w:rsidRDefault="00207CCC" w:rsidP="00DA16B6">
            <w:pPr>
              <w:pStyle w:val="Tabletext"/>
            </w:pPr>
            <w:r w:rsidRPr="00945740">
              <w:t>Antenna gain</w:t>
            </w:r>
          </w:p>
        </w:tc>
        <w:tc>
          <w:tcPr>
            <w:tcW w:w="790" w:type="dxa"/>
            <w:tcPrChange w:id="64" w:author="USA" w:date="2024-09-10T11:24:00Z">
              <w:tcPr>
                <w:tcW w:w="767" w:type="dxa"/>
              </w:tcPr>
            </w:tcPrChange>
          </w:tcPr>
          <w:p w14:paraId="4D07B78D" w14:textId="77777777" w:rsidR="00207CCC" w:rsidRPr="00945740" w:rsidRDefault="00207CCC" w:rsidP="00DA16B6">
            <w:pPr>
              <w:pStyle w:val="Tabletext"/>
              <w:jc w:val="center"/>
            </w:pPr>
            <w:r w:rsidRPr="00945740">
              <w:t>dBi</w:t>
            </w:r>
          </w:p>
        </w:tc>
        <w:tc>
          <w:tcPr>
            <w:tcW w:w="3710" w:type="dxa"/>
            <w:tcPrChange w:id="65" w:author="USA" w:date="2024-09-10T11:24:00Z">
              <w:tcPr>
                <w:tcW w:w="3602" w:type="dxa"/>
              </w:tcPr>
            </w:tcPrChange>
          </w:tcPr>
          <w:p w14:paraId="3C1986B2" w14:textId="77777777" w:rsidR="00207CCC" w:rsidRPr="00945740" w:rsidRDefault="00207CCC" w:rsidP="00DA16B6">
            <w:pPr>
              <w:pStyle w:val="Tabletext"/>
              <w:jc w:val="center"/>
            </w:pPr>
            <w:r w:rsidRPr="00945740">
              <w:t>0</w:t>
            </w:r>
          </w:p>
        </w:tc>
        <w:tc>
          <w:tcPr>
            <w:tcW w:w="3530" w:type="dxa"/>
            <w:tcPrChange w:id="66" w:author="USA" w:date="2024-09-10T11:24:00Z">
              <w:tcPr>
                <w:tcW w:w="3427" w:type="dxa"/>
              </w:tcPr>
            </w:tcPrChange>
          </w:tcPr>
          <w:p w14:paraId="3A5138C6" w14:textId="77777777" w:rsidR="00207CCC" w:rsidRPr="00945740" w:rsidRDefault="00207CCC" w:rsidP="00DA16B6">
            <w:pPr>
              <w:pStyle w:val="Tabletext"/>
              <w:jc w:val="center"/>
            </w:pPr>
            <w:r w:rsidRPr="00945740">
              <w:t>2.2</w:t>
            </w:r>
          </w:p>
        </w:tc>
      </w:tr>
      <w:tr w:rsidR="00207CCC" w:rsidRPr="00945740" w14:paraId="530DC1A5" w14:textId="77777777" w:rsidTr="00354320">
        <w:tc>
          <w:tcPr>
            <w:tcW w:w="1893" w:type="dxa"/>
            <w:tcPrChange w:id="67" w:author="USA" w:date="2024-09-10T11:24:00Z">
              <w:tcPr>
                <w:tcW w:w="1838" w:type="dxa"/>
              </w:tcPr>
            </w:tcPrChange>
          </w:tcPr>
          <w:p w14:paraId="524696ED" w14:textId="77777777" w:rsidR="00207CCC" w:rsidRPr="00945740" w:rsidRDefault="00207CCC" w:rsidP="00DA16B6">
            <w:pPr>
              <w:pStyle w:val="Tabletext"/>
            </w:pPr>
            <w:r w:rsidRPr="00945740">
              <w:t>Radiation pattern</w:t>
            </w:r>
          </w:p>
        </w:tc>
        <w:tc>
          <w:tcPr>
            <w:tcW w:w="790" w:type="dxa"/>
            <w:tcPrChange w:id="68" w:author="USA" w:date="2024-09-10T11:24:00Z">
              <w:tcPr>
                <w:tcW w:w="767" w:type="dxa"/>
              </w:tcPr>
            </w:tcPrChange>
          </w:tcPr>
          <w:p w14:paraId="7918E5AD" w14:textId="77777777" w:rsidR="00207CCC" w:rsidRPr="00945740" w:rsidRDefault="00207CCC" w:rsidP="00DA16B6">
            <w:pPr>
              <w:pStyle w:val="Tabletext"/>
              <w:jc w:val="center"/>
            </w:pPr>
          </w:p>
        </w:tc>
        <w:tc>
          <w:tcPr>
            <w:tcW w:w="3710" w:type="dxa"/>
            <w:tcPrChange w:id="69" w:author="USA" w:date="2024-09-10T11:24:00Z">
              <w:tcPr>
                <w:tcW w:w="3602" w:type="dxa"/>
              </w:tcPr>
            </w:tcPrChange>
          </w:tcPr>
          <w:p w14:paraId="4B30070C" w14:textId="77777777" w:rsidR="00207CCC" w:rsidRPr="00945740" w:rsidRDefault="00207CCC" w:rsidP="00DA16B6">
            <w:pPr>
              <w:pStyle w:val="Tabletext"/>
              <w:jc w:val="center"/>
            </w:pPr>
            <w:r w:rsidRPr="00945740">
              <w:t>Omni</w:t>
            </w:r>
          </w:p>
        </w:tc>
        <w:tc>
          <w:tcPr>
            <w:tcW w:w="3530" w:type="dxa"/>
            <w:tcPrChange w:id="70" w:author="USA" w:date="2024-09-10T11:24:00Z">
              <w:tcPr>
                <w:tcW w:w="3427" w:type="dxa"/>
              </w:tcPr>
            </w:tcPrChange>
          </w:tcPr>
          <w:p w14:paraId="0C8B321A" w14:textId="77777777" w:rsidR="00207CCC" w:rsidRPr="00945740" w:rsidRDefault="00207CCC" w:rsidP="00DA16B6">
            <w:pPr>
              <w:pStyle w:val="Tabletext"/>
              <w:jc w:val="center"/>
            </w:pPr>
            <w:r w:rsidRPr="00945740">
              <w:t>Omni</w:t>
            </w:r>
          </w:p>
        </w:tc>
      </w:tr>
      <w:tr w:rsidR="00207CCC" w:rsidRPr="00945740" w14:paraId="75DF27F2" w14:textId="77777777" w:rsidTr="00354320">
        <w:tc>
          <w:tcPr>
            <w:tcW w:w="1893" w:type="dxa"/>
            <w:tcPrChange w:id="71" w:author="USA" w:date="2024-09-10T11:24:00Z">
              <w:tcPr>
                <w:tcW w:w="1838" w:type="dxa"/>
              </w:tcPr>
            </w:tcPrChange>
          </w:tcPr>
          <w:p w14:paraId="51CACB9B" w14:textId="77777777" w:rsidR="00207CCC" w:rsidRPr="00945740" w:rsidRDefault="00207CCC" w:rsidP="00DA16B6">
            <w:pPr>
              <w:pStyle w:val="Tabletext"/>
            </w:pPr>
            <w:r w:rsidRPr="00945740">
              <w:t>Antenna polarization</w:t>
            </w:r>
          </w:p>
        </w:tc>
        <w:tc>
          <w:tcPr>
            <w:tcW w:w="790" w:type="dxa"/>
            <w:tcPrChange w:id="72" w:author="USA" w:date="2024-09-10T11:24:00Z">
              <w:tcPr>
                <w:tcW w:w="767" w:type="dxa"/>
              </w:tcPr>
            </w:tcPrChange>
          </w:tcPr>
          <w:p w14:paraId="6BF1CC07" w14:textId="77777777" w:rsidR="00207CCC" w:rsidRPr="00945740" w:rsidRDefault="00207CCC" w:rsidP="00DA16B6">
            <w:pPr>
              <w:pStyle w:val="Tabletext"/>
              <w:jc w:val="center"/>
            </w:pPr>
          </w:p>
        </w:tc>
        <w:tc>
          <w:tcPr>
            <w:tcW w:w="3710" w:type="dxa"/>
            <w:tcPrChange w:id="73" w:author="USA" w:date="2024-09-10T11:24:00Z">
              <w:tcPr>
                <w:tcW w:w="3602" w:type="dxa"/>
              </w:tcPr>
            </w:tcPrChange>
          </w:tcPr>
          <w:p w14:paraId="362D16C3" w14:textId="77777777" w:rsidR="00207CCC" w:rsidRPr="00945740" w:rsidRDefault="00207CCC" w:rsidP="00DA16B6">
            <w:pPr>
              <w:pStyle w:val="Tabletext"/>
              <w:jc w:val="center"/>
            </w:pPr>
            <w:r w:rsidRPr="00945740">
              <w:t>Vertical</w:t>
            </w:r>
          </w:p>
        </w:tc>
        <w:tc>
          <w:tcPr>
            <w:tcW w:w="3530" w:type="dxa"/>
            <w:tcPrChange w:id="74" w:author="USA" w:date="2024-09-10T11:24:00Z">
              <w:tcPr>
                <w:tcW w:w="3427" w:type="dxa"/>
              </w:tcPr>
            </w:tcPrChange>
          </w:tcPr>
          <w:p w14:paraId="7ACF182B" w14:textId="77777777" w:rsidR="00207CCC" w:rsidRPr="00945740" w:rsidRDefault="00207CCC" w:rsidP="00DA16B6">
            <w:pPr>
              <w:pStyle w:val="Tabletext"/>
              <w:jc w:val="center"/>
            </w:pPr>
            <w:r w:rsidRPr="00945740">
              <w:t>Vertical</w:t>
            </w:r>
          </w:p>
        </w:tc>
      </w:tr>
      <w:tr w:rsidR="00207CCC" w:rsidRPr="00945740" w14:paraId="5EA8179F" w14:textId="77777777" w:rsidTr="00354320">
        <w:tc>
          <w:tcPr>
            <w:tcW w:w="1893" w:type="dxa"/>
            <w:tcPrChange w:id="75" w:author="USA" w:date="2024-09-10T11:24:00Z">
              <w:tcPr>
                <w:tcW w:w="1838" w:type="dxa"/>
              </w:tcPr>
            </w:tcPrChange>
          </w:tcPr>
          <w:p w14:paraId="0D0C78B6" w14:textId="77777777" w:rsidR="00207CCC" w:rsidRPr="00945740" w:rsidRDefault="00207CCC" w:rsidP="00DA16B6">
            <w:pPr>
              <w:pStyle w:val="Tabletext"/>
            </w:pPr>
            <w:r w:rsidRPr="00945740">
              <w:t>Emission mask</w:t>
            </w:r>
          </w:p>
        </w:tc>
        <w:tc>
          <w:tcPr>
            <w:tcW w:w="790" w:type="dxa"/>
            <w:tcPrChange w:id="76" w:author="USA" w:date="2024-09-10T11:24:00Z">
              <w:tcPr>
                <w:tcW w:w="767" w:type="dxa"/>
              </w:tcPr>
            </w:tcPrChange>
          </w:tcPr>
          <w:p w14:paraId="327F9318" w14:textId="77777777" w:rsidR="00207CCC" w:rsidRPr="00945740" w:rsidRDefault="00207CCC" w:rsidP="00DA16B6">
            <w:pPr>
              <w:pStyle w:val="Tabletext"/>
              <w:jc w:val="center"/>
            </w:pPr>
          </w:p>
        </w:tc>
        <w:tc>
          <w:tcPr>
            <w:tcW w:w="3710" w:type="dxa"/>
            <w:tcPrChange w:id="77" w:author="USA" w:date="2024-09-10T11:24:00Z">
              <w:tcPr>
                <w:tcW w:w="3602" w:type="dxa"/>
              </w:tcPr>
            </w:tcPrChange>
          </w:tcPr>
          <w:p w14:paraId="633AC34D" w14:textId="77777777" w:rsidR="00207CCC" w:rsidRPr="00945740" w:rsidRDefault="00207CCC" w:rsidP="00DA16B6">
            <w:pPr>
              <w:pStyle w:val="Tabletext"/>
              <w:jc w:val="center"/>
            </w:pPr>
            <w:r w:rsidRPr="00945740">
              <w:t>ICAO SARPs, Annex 10, Vol. III, Part</w:t>
            </w:r>
            <w:r>
              <w:t xml:space="preserve"> </w:t>
            </w:r>
            <w:r w:rsidRPr="00945740">
              <w:t>1, Sections 6.3.3 (RR App</w:t>
            </w:r>
            <w:r>
              <w:t>.</w:t>
            </w:r>
            <w:r w:rsidRPr="00945740">
              <w:t xml:space="preserve"> </w:t>
            </w:r>
            <w:r w:rsidRPr="00D13825">
              <w:rPr>
                <w:b/>
                <w:bCs/>
              </w:rPr>
              <w:t>3</w:t>
            </w:r>
            <w:r w:rsidRPr="00945740">
              <w:t>) and 6.3.4</w:t>
            </w:r>
          </w:p>
        </w:tc>
        <w:tc>
          <w:tcPr>
            <w:tcW w:w="3530" w:type="dxa"/>
            <w:tcPrChange w:id="78" w:author="USA" w:date="2024-09-10T11:24:00Z">
              <w:tcPr>
                <w:tcW w:w="3427" w:type="dxa"/>
              </w:tcPr>
            </w:tcPrChange>
          </w:tcPr>
          <w:p w14:paraId="60635B07" w14:textId="77777777" w:rsidR="00207CCC" w:rsidRPr="00945740" w:rsidRDefault="00207CCC" w:rsidP="00DA16B6">
            <w:pPr>
              <w:pStyle w:val="Tabletext"/>
              <w:jc w:val="center"/>
            </w:pPr>
            <w:r w:rsidRPr="00945740">
              <w:t>ICAO SARPs, Annex 10, Vol. III, Part 1, Sections 6.2.3 (RR</w:t>
            </w:r>
            <w:r>
              <w:t> </w:t>
            </w:r>
            <w:r w:rsidRPr="00945740">
              <w:t>App</w:t>
            </w:r>
            <w:r>
              <w:t xml:space="preserve">. </w:t>
            </w:r>
            <w:r w:rsidRPr="00D13825">
              <w:rPr>
                <w:b/>
                <w:bCs/>
              </w:rPr>
              <w:t>3</w:t>
            </w:r>
            <w:r w:rsidRPr="00945740">
              <w:t>) and 6.2.4</w:t>
            </w:r>
          </w:p>
        </w:tc>
      </w:tr>
      <w:tr w:rsidR="00207CCC" w:rsidRPr="00945740" w14:paraId="01AE98DB" w14:textId="77777777" w:rsidTr="00354320">
        <w:tc>
          <w:tcPr>
            <w:tcW w:w="9923" w:type="dxa"/>
            <w:gridSpan w:val="4"/>
            <w:tcPrChange w:id="79" w:author="USA" w:date="2024-09-10T11:24:00Z">
              <w:tcPr>
                <w:tcW w:w="9634" w:type="dxa"/>
                <w:gridSpan w:val="4"/>
              </w:tcPr>
            </w:tcPrChange>
          </w:tcPr>
          <w:p w14:paraId="719F272B" w14:textId="77777777" w:rsidR="00207CCC" w:rsidRPr="00945740" w:rsidRDefault="00207CCC" w:rsidP="00DA16B6">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945740">
              <w:rPr>
                <w:b/>
                <w:bCs/>
                <w:sz w:val="20"/>
              </w:rPr>
              <w:t>Receiver</w:t>
            </w:r>
          </w:p>
        </w:tc>
      </w:tr>
      <w:tr w:rsidR="00207CCC" w:rsidRPr="00945740" w14:paraId="201EE97A" w14:textId="77777777" w:rsidTr="00354320">
        <w:tc>
          <w:tcPr>
            <w:tcW w:w="1893" w:type="dxa"/>
            <w:tcPrChange w:id="80" w:author="USA" w:date="2024-09-10T11:24:00Z">
              <w:tcPr>
                <w:tcW w:w="1838" w:type="dxa"/>
              </w:tcPr>
            </w:tcPrChange>
          </w:tcPr>
          <w:p w14:paraId="222AC355" w14:textId="77777777" w:rsidR="00207CCC" w:rsidRPr="00945740" w:rsidRDefault="00207CCC" w:rsidP="00DA16B6">
            <w:pPr>
              <w:pStyle w:val="Tabletext"/>
            </w:pPr>
            <w:r w:rsidRPr="00945740">
              <w:t>Noise figure</w:t>
            </w:r>
          </w:p>
        </w:tc>
        <w:tc>
          <w:tcPr>
            <w:tcW w:w="790" w:type="dxa"/>
            <w:tcPrChange w:id="81" w:author="USA" w:date="2024-09-10T11:24:00Z">
              <w:tcPr>
                <w:tcW w:w="767" w:type="dxa"/>
              </w:tcPr>
            </w:tcPrChange>
          </w:tcPr>
          <w:p w14:paraId="5D944914" w14:textId="77777777" w:rsidR="00207CCC" w:rsidRPr="00945740" w:rsidRDefault="00207CCC" w:rsidP="00DA16B6">
            <w:pPr>
              <w:pStyle w:val="Tabletext"/>
              <w:jc w:val="center"/>
            </w:pPr>
            <w:r w:rsidRPr="00945740">
              <w:t>dB</w:t>
            </w:r>
          </w:p>
        </w:tc>
        <w:tc>
          <w:tcPr>
            <w:tcW w:w="3710" w:type="dxa"/>
            <w:tcPrChange w:id="82" w:author="USA" w:date="2024-09-10T11:24:00Z">
              <w:tcPr>
                <w:tcW w:w="3602" w:type="dxa"/>
              </w:tcPr>
            </w:tcPrChange>
          </w:tcPr>
          <w:p w14:paraId="1CC473C3" w14:textId="77777777" w:rsidR="00207CCC" w:rsidRPr="00945740" w:rsidRDefault="00207CCC" w:rsidP="00DA16B6">
            <w:pPr>
              <w:pStyle w:val="Tabletext"/>
              <w:jc w:val="center"/>
            </w:pPr>
            <w:r w:rsidRPr="00945740">
              <w:t>6</w:t>
            </w:r>
          </w:p>
        </w:tc>
        <w:tc>
          <w:tcPr>
            <w:tcW w:w="3530" w:type="dxa"/>
            <w:tcPrChange w:id="83" w:author="USA" w:date="2024-09-10T11:24:00Z">
              <w:tcPr>
                <w:tcW w:w="3427" w:type="dxa"/>
              </w:tcPr>
            </w:tcPrChange>
          </w:tcPr>
          <w:p w14:paraId="3799BE1B" w14:textId="77777777" w:rsidR="00207CCC" w:rsidRPr="00945740" w:rsidRDefault="00207CCC" w:rsidP="00DA16B6">
            <w:pPr>
              <w:pStyle w:val="Tabletext"/>
              <w:jc w:val="center"/>
            </w:pPr>
            <w:r w:rsidRPr="00945740">
              <w:t>6</w:t>
            </w:r>
          </w:p>
        </w:tc>
      </w:tr>
      <w:tr w:rsidR="00207CCC" w:rsidRPr="00945740" w14:paraId="6C4B5144" w14:textId="77777777" w:rsidTr="00354320">
        <w:tc>
          <w:tcPr>
            <w:tcW w:w="1893" w:type="dxa"/>
            <w:tcPrChange w:id="84" w:author="USA" w:date="2024-09-10T11:24:00Z">
              <w:tcPr>
                <w:tcW w:w="1838" w:type="dxa"/>
              </w:tcPr>
            </w:tcPrChange>
          </w:tcPr>
          <w:p w14:paraId="5CEFB4BA" w14:textId="77777777" w:rsidR="00207CCC" w:rsidRPr="00945740" w:rsidRDefault="00207CCC" w:rsidP="00DA16B6">
            <w:pPr>
              <w:pStyle w:val="Tabletext"/>
            </w:pPr>
            <w:r w:rsidRPr="00945740">
              <w:t>IF bandwidth</w:t>
            </w:r>
          </w:p>
        </w:tc>
        <w:tc>
          <w:tcPr>
            <w:tcW w:w="790" w:type="dxa"/>
            <w:tcPrChange w:id="85" w:author="USA" w:date="2024-09-10T11:24:00Z">
              <w:tcPr>
                <w:tcW w:w="767" w:type="dxa"/>
              </w:tcPr>
            </w:tcPrChange>
          </w:tcPr>
          <w:p w14:paraId="72F52161" w14:textId="77777777" w:rsidR="00207CCC" w:rsidRPr="00945740" w:rsidRDefault="00207CCC" w:rsidP="00DA16B6">
            <w:pPr>
              <w:pStyle w:val="Tabletext"/>
              <w:jc w:val="center"/>
            </w:pPr>
            <w:r w:rsidRPr="00945740">
              <w:t>kHz</w:t>
            </w:r>
          </w:p>
        </w:tc>
        <w:tc>
          <w:tcPr>
            <w:tcW w:w="3710" w:type="dxa"/>
            <w:tcPrChange w:id="86" w:author="USA" w:date="2024-09-10T11:24:00Z">
              <w:tcPr>
                <w:tcW w:w="3602" w:type="dxa"/>
              </w:tcPr>
            </w:tcPrChange>
          </w:tcPr>
          <w:p w14:paraId="410E6FF6" w14:textId="77777777" w:rsidR="00207CCC" w:rsidRPr="00945740" w:rsidRDefault="00207CCC" w:rsidP="00DA16B6">
            <w:pPr>
              <w:pStyle w:val="Tabletext"/>
              <w:jc w:val="center"/>
            </w:pPr>
            <w:r w:rsidRPr="00945740">
              <w:t>25</w:t>
            </w:r>
          </w:p>
        </w:tc>
        <w:tc>
          <w:tcPr>
            <w:tcW w:w="3530" w:type="dxa"/>
            <w:tcPrChange w:id="87" w:author="USA" w:date="2024-09-10T11:24:00Z">
              <w:tcPr>
                <w:tcW w:w="3427" w:type="dxa"/>
              </w:tcPr>
            </w:tcPrChange>
          </w:tcPr>
          <w:p w14:paraId="61EA1598" w14:textId="77777777" w:rsidR="00207CCC" w:rsidRPr="00945740" w:rsidRDefault="00207CCC" w:rsidP="00DA16B6">
            <w:pPr>
              <w:pStyle w:val="Tabletext"/>
              <w:jc w:val="center"/>
            </w:pPr>
            <w:r w:rsidRPr="00945740">
              <w:t>25</w:t>
            </w:r>
          </w:p>
        </w:tc>
      </w:tr>
      <w:tr w:rsidR="00207CCC" w:rsidRPr="00945740" w14:paraId="05207F1C" w14:textId="77777777" w:rsidTr="00354320">
        <w:tc>
          <w:tcPr>
            <w:tcW w:w="1893" w:type="dxa"/>
            <w:tcPrChange w:id="88" w:author="USA" w:date="2024-09-10T11:24:00Z">
              <w:tcPr>
                <w:tcW w:w="1838" w:type="dxa"/>
              </w:tcPr>
            </w:tcPrChange>
          </w:tcPr>
          <w:p w14:paraId="207990DF" w14:textId="77777777" w:rsidR="00207CCC" w:rsidRPr="00945740" w:rsidRDefault="00207CCC" w:rsidP="00DA16B6">
            <w:pPr>
              <w:pStyle w:val="Tabletext"/>
            </w:pPr>
            <w:r w:rsidRPr="00945740">
              <w:t>Antenna gain</w:t>
            </w:r>
          </w:p>
        </w:tc>
        <w:tc>
          <w:tcPr>
            <w:tcW w:w="790" w:type="dxa"/>
            <w:tcPrChange w:id="89" w:author="USA" w:date="2024-09-10T11:24:00Z">
              <w:tcPr>
                <w:tcW w:w="767" w:type="dxa"/>
              </w:tcPr>
            </w:tcPrChange>
          </w:tcPr>
          <w:p w14:paraId="72B77587" w14:textId="77777777" w:rsidR="00207CCC" w:rsidRPr="00945740" w:rsidRDefault="00207CCC" w:rsidP="00DA16B6">
            <w:pPr>
              <w:pStyle w:val="Tabletext"/>
              <w:jc w:val="center"/>
            </w:pPr>
            <w:r w:rsidRPr="00945740">
              <w:t>dBi</w:t>
            </w:r>
          </w:p>
        </w:tc>
        <w:tc>
          <w:tcPr>
            <w:tcW w:w="3710" w:type="dxa"/>
            <w:tcPrChange w:id="90" w:author="USA" w:date="2024-09-10T11:24:00Z">
              <w:tcPr>
                <w:tcW w:w="3602" w:type="dxa"/>
              </w:tcPr>
            </w:tcPrChange>
          </w:tcPr>
          <w:p w14:paraId="0324B6EE" w14:textId="77777777" w:rsidR="00207CCC" w:rsidRPr="00945740" w:rsidRDefault="00207CCC" w:rsidP="00DA16B6">
            <w:pPr>
              <w:pStyle w:val="Tabletext"/>
              <w:jc w:val="center"/>
            </w:pPr>
            <w:r w:rsidRPr="00945740">
              <w:t>0</w:t>
            </w:r>
          </w:p>
        </w:tc>
        <w:tc>
          <w:tcPr>
            <w:tcW w:w="3530" w:type="dxa"/>
            <w:tcPrChange w:id="91" w:author="USA" w:date="2024-09-10T11:24:00Z">
              <w:tcPr>
                <w:tcW w:w="3427" w:type="dxa"/>
              </w:tcPr>
            </w:tcPrChange>
          </w:tcPr>
          <w:p w14:paraId="328A77BE" w14:textId="77777777" w:rsidR="00207CCC" w:rsidRPr="00945740" w:rsidRDefault="00207CCC" w:rsidP="00DA16B6">
            <w:pPr>
              <w:pStyle w:val="Tabletext"/>
              <w:jc w:val="center"/>
            </w:pPr>
            <w:r w:rsidRPr="00945740">
              <w:t>2.2</w:t>
            </w:r>
          </w:p>
        </w:tc>
      </w:tr>
      <w:tr w:rsidR="00207CCC" w:rsidRPr="00945740" w14:paraId="4A146051" w14:textId="77777777" w:rsidTr="00354320">
        <w:tc>
          <w:tcPr>
            <w:tcW w:w="1893" w:type="dxa"/>
            <w:tcPrChange w:id="92" w:author="USA" w:date="2024-09-10T11:24:00Z">
              <w:tcPr>
                <w:tcW w:w="1838" w:type="dxa"/>
              </w:tcPr>
            </w:tcPrChange>
          </w:tcPr>
          <w:p w14:paraId="4AB8F970" w14:textId="77777777" w:rsidR="00207CCC" w:rsidRPr="00945740" w:rsidRDefault="00207CCC" w:rsidP="00DA16B6">
            <w:pPr>
              <w:pStyle w:val="Tabletext"/>
            </w:pPr>
            <w:r w:rsidRPr="00945740">
              <w:t>Radiation pattern</w:t>
            </w:r>
          </w:p>
        </w:tc>
        <w:tc>
          <w:tcPr>
            <w:tcW w:w="790" w:type="dxa"/>
            <w:tcPrChange w:id="93" w:author="USA" w:date="2024-09-10T11:24:00Z">
              <w:tcPr>
                <w:tcW w:w="767" w:type="dxa"/>
              </w:tcPr>
            </w:tcPrChange>
          </w:tcPr>
          <w:p w14:paraId="3546143B" w14:textId="77777777" w:rsidR="00207CCC" w:rsidRPr="00945740" w:rsidRDefault="00207CCC" w:rsidP="00DA16B6">
            <w:pPr>
              <w:pStyle w:val="Tabletext"/>
              <w:jc w:val="center"/>
            </w:pPr>
          </w:p>
        </w:tc>
        <w:tc>
          <w:tcPr>
            <w:tcW w:w="3710" w:type="dxa"/>
            <w:tcPrChange w:id="94" w:author="USA" w:date="2024-09-10T11:24:00Z">
              <w:tcPr>
                <w:tcW w:w="3602" w:type="dxa"/>
              </w:tcPr>
            </w:tcPrChange>
          </w:tcPr>
          <w:p w14:paraId="5C82ED67" w14:textId="77777777" w:rsidR="00207CCC" w:rsidRPr="00945740" w:rsidRDefault="00207CCC" w:rsidP="00DA16B6">
            <w:pPr>
              <w:pStyle w:val="Tabletext"/>
              <w:jc w:val="center"/>
            </w:pPr>
            <w:r w:rsidRPr="00945740">
              <w:t>Omni</w:t>
            </w:r>
          </w:p>
        </w:tc>
        <w:tc>
          <w:tcPr>
            <w:tcW w:w="3530" w:type="dxa"/>
            <w:tcPrChange w:id="95" w:author="USA" w:date="2024-09-10T11:24:00Z">
              <w:tcPr>
                <w:tcW w:w="3427" w:type="dxa"/>
              </w:tcPr>
            </w:tcPrChange>
          </w:tcPr>
          <w:p w14:paraId="25DA7DAF" w14:textId="77777777" w:rsidR="00207CCC" w:rsidRPr="00945740" w:rsidRDefault="00207CCC" w:rsidP="00DA16B6">
            <w:pPr>
              <w:pStyle w:val="Tabletext"/>
              <w:jc w:val="center"/>
            </w:pPr>
            <w:r w:rsidRPr="00945740">
              <w:t>Omni</w:t>
            </w:r>
          </w:p>
        </w:tc>
      </w:tr>
      <w:tr w:rsidR="00207CCC" w:rsidRPr="00945740" w14:paraId="69F3D92A" w14:textId="77777777" w:rsidTr="00354320">
        <w:tc>
          <w:tcPr>
            <w:tcW w:w="1893" w:type="dxa"/>
            <w:tcBorders>
              <w:bottom w:val="single" w:sz="4" w:space="0" w:color="auto"/>
            </w:tcBorders>
            <w:tcMar>
              <w:left w:w="57" w:type="dxa"/>
              <w:right w:w="57" w:type="dxa"/>
            </w:tcMar>
            <w:tcPrChange w:id="96" w:author="USA" w:date="2024-09-10T11:24:00Z">
              <w:tcPr>
                <w:tcW w:w="1838" w:type="dxa"/>
                <w:tcBorders>
                  <w:bottom w:val="single" w:sz="4" w:space="0" w:color="auto"/>
                </w:tcBorders>
                <w:tcMar>
                  <w:left w:w="57" w:type="dxa"/>
                  <w:right w:w="57" w:type="dxa"/>
                </w:tcMar>
              </w:tcPr>
            </w:tcPrChange>
          </w:tcPr>
          <w:p w14:paraId="0ABFD0AE" w14:textId="77777777" w:rsidR="00207CCC" w:rsidRPr="00945740" w:rsidRDefault="00207CCC" w:rsidP="00DA16B6">
            <w:pPr>
              <w:pStyle w:val="Tabletext"/>
            </w:pPr>
            <w:r w:rsidRPr="00945740">
              <w:t>Antenna polarization</w:t>
            </w:r>
          </w:p>
        </w:tc>
        <w:tc>
          <w:tcPr>
            <w:tcW w:w="790" w:type="dxa"/>
            <w:tcBorders>
              <w:bottom w:val="single" w:sz="4" w:space="0" w:color="auto"/>
            </w:tcBorders>
            <w:tcPrChange w:id="97" w:author="USA" w:date="2024-09-10T11:24:00Z">
              <w:tcPr>
                <w:tcW w:w="767" w:type="dxa"/>
                <w:tcBorders>
                  <w:bottom w:val="single" w:sz="4" w:space="0" w:color="auto"/>
                </w:tcBorders>
              </w:tcPr>
            </w:tcPrChange>
          </w:tcPr>
          <w:p w14:paraId="7BB56119" w14:textId="77777777" w:rsidR="00207CCC" w:rsidRPr="00945740" w:rsidRDefault="00207CCC" w:rsidP="00DA16B6">
            <w:pPr>
              <w:pStyle w:val="Tabletext"/>
              <w:jc w:val="center"/>
            </w:pPr>
          </w:p>
        </w:tc>
        <w:tc>
          <w:tcPr>
            <w:tcW w:w="3710" w:type="dxa"/>
            <w:tcBorders>
              <w:bottom w:val="single" w:sz="4" w:space="0" w:color="auto"/>
            </w:tcBorders>
            <w:tcPrChange w:id="98" w:author="USA" w:date="2024-09-10T11:24:00Z">
              <w:tcPr>
                <w:tcW w:w="3602" w:type="dxa"/>
                <w:tcBorders>
                  <w:bottom w:val="single" w:sz="4" w:space="0" w:color="auto"/>
                </w:tcBorders>
              </w:tcPr>
            </w:tcPrChange>
          </w:tcPr>
          <w:p w14:paraId="785AFDA1" w14:textId="77777777" w:rsidR="00207CCC" w:rsidRPr="00945740" w:rsidRDefault="00207CCC" w:rsidP="00DA16B6">
            <w:pPr>
              <w:pStyle w:val="Tabletext"/>
              <w:jc w:val="center"/>
            </w:pPr>
            <w:r w:rsidRPr="00945740">
              <w:t>Vertical</w:t>
            </w:r>
          </w:p>
        </w:tc>
        <w:tc>
          <w:tcPr>
            <w:tcW w:w="3530" w:type="dxa"/>
            <w:tcBorders>
              <w:bottom w:val="single" w:sz="4" w:space="0" w:color="auto"/>
            </w:tcBorders>
            <w:tcPrChange w:id="99" w:author="USA" w:date="2024-09-10T11:24:00Z">
              <w:tcPr>
                <w:tcW w:w="3427" w:type="dxa"/>
                <w:tcBorders>
                  <w:bottom w:val="single" w:sz="4" w:space="0" w:color="auto"/>
                </w:tcBorders>
              </w:tcPr>
            </w:tcPrChange>
          </w:tcPr>
          <w:p w14:paraId="55C10BF0" w14:textId="77777777" w:rsidR="00207CCC" w:rsidRPr="00945740" w:rsidRDefault="00207CCC" w:rsidP="00DA16B6">
            <w:pPr>
              <w:pStyle w:val="Tabletext"/>
              <w:jc w:val="center"/>
            </w:pPr>
            <w:r w:rsidRPr="00945740">
              <w:t>Vertical</w:t>
            </w:r>
          </w:p>
        </w:tc>
      </w:tr>
      <w:tr w:rsidR="00207CCC" w:rsidRPr="00945740" w:rsidDel="00354320" w14:paraId="2D5C51D0" w14:textId="5E1FAB5E" w:rsidTr="00354320">
        <w:trPr>
          <w:del w:id="100" w:author="USA" w:date="2024-09-10T11:24:00Z"/>
        </w:trPr>
        <w:tc>
          <w:tcPr>
            <w:tcW w:w="1893" w:type="dxa"/>
            <w:tcBorders>
              <w:bottom w:val="single" w:sz="4" w:space="0" w:color="auto"/>
            </w:tcBorders>
            <w:tcMar>
              <w:left w:w="57" w:type="dxa"/>
              <w:right w:w="57" w:type="dxa"/>
            </w:tcMar>
            <w:tcPrChange w:id="101" w:author="USA" w:date="2024-09-10T11:24:00Z">
              <w:tcPr>
                <w:tcW w:w="1838" w:type="dxa"/>
                <w:tcBorders>
                  <w:bottom w:val="single" w:sz="4" w:space="0" w:color="auto"/>
                </w:tcBorders>
                <w:tcMar>
                  <w:left w:w="57" w:type="dxa"/>
                  <w:right w:w="57" w:type="dxa"/>
                </w:tcMar>
              </w:tcPr>
            </w:tcPrChange>
          </w:tcPr>
          <w:p w14:paraId="4ADF1E70" w14:textId="097F83F4" w:rsidR="00207CCC" w:rsidRPr="00945740" w:rsidDel="00354320" w:rsidRDefault="00207CCC" w:rsidP="00DA16B6">
            <w:pPr>
              <w:pStyle w:val="Tabletext"/>
              <w:rPr>
                <w:del w:id="102" w:author="USA" w:date="2024-09-10T11:24:00Z"/>
              </w:rPr>
            </w:pPr>
            <w:del w:id="103" w:author="USA" w:date="2024-09-10T11:22:00Z">
              <w:r w:rsidRPr="00945740" w:rsidDel="00354320">
                <w:lastRenderedPageBreak/>
                <w:delText>Receiver selectivity</w:delText>
              </w:r>
            </w:del>
          </w:p>
        </w:tc>
        <w:tc>
          <w:tcPr>
            <w:tcW w:w="790" w:type="dxa"/>
            <w:tcBorders>
              <w:bottom w:val="single" w:sz="4" w:space="0" w:color="auto"/>
            </w:tcBorders>
            <w:tcPrChange w:id="104" w:author="USA" w:date="2024-09-10T11:24:00Z">
              <w:tcPr>
                <w:tcW w:w="767" w:type="dxa"/>
                <w:tcBorders>
                  <w:bottom w:val="single" w:sz="4" w:space="0" w:color="auto"/>
                </w:tcBorders>
              </w:tcPr>
            </w:tcPrChange>
          </w:tcPr>
          <w:p w14:paraId="6C9F8407" w14:textId="7BF5DE2F" w:rsidR="00207CCC" w:rsidRPr="00945740" w:rsidDel="00354320" w:rsidRDefault="00207CCC" w:rsidP="00DA16B6">
            <w:pPr>
              <w:pStyle w:val="Tabletext"/>
              <w:jc w:val="center"/>
              <w:rPr>
                <w:del w:id="105" w:author="USA" w:date="2024-09-10T11:24:00Z"/>
              </w:rPr>
            </w:pPr>
          </w:p>
        </w:tc>
        <w:tc>
          <w:tcPr>
            <w:tcW w:w="3710" w:type="dxa"/>
            <w:tcBorders>
              <w:bottom w:val="single" w:sz="4" w:space="0" w:color="auto"/>
            </w:tcBorders>
            <w:tcPrChange w:id="106" w:author="USA" w:date="2024-09-10T11:24:00Z">
              <w:tcPr>
                <w:tcW w:w="3602" w:type="dxa"/>
                <w:tcBorders>
                  <w:bottom w:val="single" w:sz="4" w:space="0" w:color="auto"/>
                </w:tcBorders>
              </w:tcPr>
            </w:tcPrChange>
          </w:tcPr>
          <w:p w14:paraId="3E98FC7A" w14:textId="2259BA45" w:rsidR="00207CCC" w:rsidRPr="00945740" w:rsidDel="00354320" w:rsidRDefault="00207CCC" w:rsidP="00DA16B6">
            <w:pPr>
              <w:pStyle w:val="Tabletext"/>
              <w:jc w:val="center"/>
              <w:rPr>
                <w:del w:id="107" w:author="USA" w:date="2024-09-10T11:24:00Z"/>
              </w:rPr>
            </w:pPr>
            <w:del w:id="108" w:author="USA" w:date="2024-09-10T11:22:00Z">
              <w:r w:rsidRPr="00945740" w:rsidDel="00354320">
                <w:delText>TBA</w:delText>
              </w:r>
            </w:del>
          </w:p>
        </w:tc>
        <w:tc>
          <w:tcPr>
            <w:tcW w:w="3530" w:type="dxa"/>
            <w:tcBorders>
              <w:bottom w:val="single" w:sz="4" w:space="0" w:color="auto"/>
            </w:tcBorders>
            <w:tcPrChange w:id="109" w:author="USA" w:date="2024-09-10T11:24:00Z">
              <w:tcPr>
                <w:tcW w:w="3427" w:type="dxa"/>
                <w:tcBorders>
                  <w:bottom w:val="single" w:sz="4" w:space="0" w:color="auto"/>
                </w:tcBorders>
              </w:tcPr>
            </w:tcPrChange>
          </w:tcPr>
          <w:p w14:paraId="0E1A9895" w14:textId="674BB305" w:rsidR="00207CCC" w:rsidRPr="00945740" w:rsidDel="00354320" w:rsidRDefault="00207CCC" w:rsidP="00DA16B6">
            <w:pPr>
              <w:pStyle w:val="Tabletext"/>
              <w:jc w:val="center"/>
              <w:rPr>
                <w:del w:id="110" w:author="USA" w:date="2024-09-10T11:24:00Z"/>
              </w:rPr>
            </w:pPr>
            <w:del w:id="111" w:author="USA" w:date="2024-09-10T11:22:00Z">
              <w:r w:rsidRPr="00945740" w:rsidDel="00354320">
                <w:delText>TBA</w:delText>
              </w:r>
            </w:del>
          </w:p>
        </w:tc>
      </w:tr>
    </w:tbl>
    <w:p w14:paraId="49BB6F8E" w14:textId="77777777" w:rsidR="00207CCC" w:rsidRPr="00945740" w:rsidRDefault="00207CCC" w:rsidP="00207CCC">
      <w:pPr>
        <w:pStyle w:val="Tablefin"/>
      </w:pPr>
    </w:p>
    <w:p w14:paraId="36B37001" w14:textId="4B743E7D" w:rsidR="00207CCC" w:rsidRPr="00BA59E9" w:rsidDel="00354320" w:rsidRDefault="00207CCC" w:rsidP="00207CCC">
      <w:pPr>
        <w:pStyle w:val="EditorsNote"/>
        <w:rPr>
          <w:del w:id="112" w:author="USA" w:date="2024-09-10T11:23:00Z"/>
          <w:lang w:eastAsia="zh-CN"/>
        </w:rPr>
      </w:pPr>
      <w:del w:id="113" w:author="USA" w:date="2024-09-10T11:23:00Z">
        <w:r w:rsidRPr="00945740" w:rsidDel="00354320">
          <w:rPr>
            <w:color w:val="FF0000"/>
          </w:rPr>
          <w:delText xml:space="preserve">[Editor’s note: In order to carry out </w:delText>
        </w:r>
        <w:r w:rsidDel="00354320">
          <w:rPr>
            <w:color w:val="FF0000"/>
          </w:rPr>
          <w:delText xml:space="preserve">some </w:delText>
        </w:r>
        <w:r w:rsidRPr="00945740" w:rsidDel="00354320">
          <w:rPr>
            <w:color w:val="FF0000"/>
          </w:rPr>
          <w:delText>adjacent band studies, other characteristics may be required ‘e.g., blocking/receiver selectivity</w:delText>
        </w:r>
        <w:r w:rsidDel="00354320">
          <w:rPr>
            <w:color w:val="FF0000"/>
          </w:rPr>
          <w:delText>.  Receiver selectivity values to be provided, if available for future meetings of WP 5B.</w:delText>
        </w:r>
        <w:r w:rsidRPr="00945740" w:rsidDel="00354320">
          <w:rPr>
            <w:color w:val="FF0000"/>
          </w:rPr>
          <w:delText>]</w:delText>
        </w:r>
      </w:del>
    </w:p>
    <w:p w14:paraId="76593414" w14:textId="1CDCB2E7" w:rsidR="009A13D3" w:rsidRDefault="009A13D3" w:rsidP="009A13D3">
      <w:pPr>
        <w:tabs>
          <w:tab w:val="clear" w:pos="1134"/>
          <w:tab w:val="clear" w:pos="1871"/>
          <w:tab w:val="clear" w:pos="2268"/>
        </w:tabs>
        <w:overflowPunct/>
        <w:autoSpaceDE/>
        <w:autoSpaceDN/>
        <w:adjustRightInd/>
        <w:spacing w:before="0"/>
        <w:textAlignment w:val="auto"/>
      </w:pPr>
    </w:p>
    <w:sectPr w:rsidR="009A13D3" w:rsidSect="00A96CED">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5A67" w14:textId="77777777" w:rsidR="00936A51" w:rsidRDefault="00936A51">
      <w:pPr>
        <w:spacing w:before="0"/>
      </w:pPr>
      <w:r>
        <w:separator/>
      </w:r>
    </w:p>
  </w:endnote>
  <w:endnote w:type="continuationSeparator" w:id="0">
    <w:p w14:paraId="7F99F753" w14:textId="77777777" w:rsidR="00936A51" w:rsidRDefault="00936A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1E2F" w14:textId="77777777" w:rsidR="00936A51" w:rsidRDefault="00936A51">
      <w:pPr>
        <w:spacing w:before="0"/>
      </w:pPr>
      <w:r>
        <w:separator/>
      </w:r>
    </w:p>
  </w:footnote>
  <w:footnote w:type="continuationSeparator" w:id="0">
    <w:p w14:paraId="42DD29F8" w14:textId="77777777" w:rsidR="00936A51" w:rsidRDefault="00936A5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4B8A"/>
    <w:rsid w:val="000073A8"/>
    <w:rsid w:val="00015B80"/>
    <w:rsid w:val="0002034C"/>
    <w:rsid w:val="00020576"/>
    <w:rsid w:val="00023A4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97165"/>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07CCC"/>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9336C"/>
    <w:rsid w:val="002A0A0D"/>
    <w:rsid w:val="002A0EBB"/>
    <w:rsid w:val="002B2229"/>
    <w:rsid w:val="002B5153"/>
    <w:rsid w:val="002B586F"/>
    <w:rsid w:val="002B6B62"/>
    <w:rsid w:val="002C13C9"/>
    <w:rsid w:val="002D2949"/>
    <w:rsid w:val="002D2AB7"/>
    <w:rsid w:val="002D4D03"/>
    <w:rsid w:val="002E0D34"/>
    <w:rsid w:val="002E4A47"/>
    <w:rsid w:val="002E6813"/>
    <w:rsid w:val="00307401"/>
    <w:rsid w:val="00312258"/>
    <w:rsid w:val="00320E3B"/>
    <w:rsid w:val="00324A59"/>
    <w:rsid w:val="00325E95"/>
    <w:rsid w:val="00341991"/>
    <w:rsid w:val="00347DEB"/>
    <w:rsid w:val="00351D78"/>
    <w:rsid w:val="003529C0"/>
    <w:rsid w:val="0035432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D734B"/>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478"/>
    <w:rsid w:val="006F2A86"/>
    <w:rsid w:val="00702E74"/>
    <w:rsid w:val="00707EA4"/>
    <w:rsid w:val="00711BF9"/>
    <w:rsid w:val="00717DB5"/>
    <w:rsid w:val="007260C9"/>
    <w:rsid w:val="00733F80"/>
    <w:rsid w:val="007341F9"/>
    <w:rsid w:val="00743089"/>
    <w:rsid w:val="007575BD"/>
    <w:rsid w:val="00757939"/>
    <w:rsid w:val="00765DA1"/>
    <w:rsid w:val="007727BD"/>
    <w:rsid w:val="00773F03"/>
    <w:rsid w:val="00781A5C"/>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7F6011"/>
    <w:rsid w:val="00800CCB"/>
    <w:rsid w:val="00801BBD"/>
    <w:rsid w:val="00813813"/>
    <w:rsid w:val="00820B22"/>
    <w:rsid w:val="00830953"/>
    <w:rsid w:val="00833549"/>
    <w:rsid w:val="008358DE"/>
    <w:rsid w:val="008370CD"/>
    <w:rsid w:val="0084068C"/>
    <w:rsid w:val="00841B4E"/>
    <w:rsid w:val="00841F90"/>
    <w:rsid w:val="008538A0"/>
    <w:rsid w:val="008569FD"/>
    <w:rsid w:val="008600CE"/>
    <w:rsid w:val="0086282C"/>
    <w:rsid w:val="00864C2D"/>
    <w:rsid w:val="008653F2"/>
    <w:rsid w:val="00870F77"/>
    <w:rsid w:val="0089044C"/>
    <w:rsid w:val="00895C2D"/>
    <w:rsid w:val="00896F13"/>
    <w:rsid w:val="008A413C"/>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6A51"/>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471A7"/>
    <w:rsid w:val="00A5190A"/>
    <w:rsid w:val="00A54B54"/>
    <w:rsid w:val="00A61F0D"/>
    <w:rsid w:val="00A66659"/>
    <w:rsid w:val="00A73ECD"/>
    <w:rsid w:val="00A7673B"/>
    <w:rsid w:val="00A76D11"/>
    <w:rsid w:val="00A770B6"/>
    <w:rsid w:val="00A931DA"/>
    <w:rsid w:val="00A94D3B"/>
    <w:rsid w:val="00A96CED"/>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46E5D"/>
    <w:rsid w:val="00C50259"/>
    <w:rsid w:val="00C50F37"/>
    <w:rsid w:val="00C57C9F"/>
    <w:rsid w:val="00C6055E"/>
    <w:rsid w:val="00C64D0F"/>
    <w:rsid w:val="00C65881"/>
    <w:rsid w:val="00C66862"/>
    <w:rsid w:val="00C71C2D"/>
    <w:rsid w:val="00C71FB6"/>
    <w:rsid w:val="00C72E6A"/>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02E85"/>
    <w:rsid w:val="00D1047E"/>
    <w:rsid w:val="00D10A8C"/>
    <w:rsid w:val="00D10F31"/>
    <w:rsid w:val="00D17983"/>
    <w:rsid w:val="00D207A2"/>
    <w:rsid w:val="00D264C1"/>
    <w:rsid w:val="00D2686C"/>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40FE"/>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5DD2"/>
    <w:rsid w:val="00E965EA"/>
    <w:rsid w:val="00E96CB8"/>
    <w:rsid w:val="00E97A1E"/>
    <w:rsid w:val="00EA0A0B"/>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4646"/>
    <w:rsid w:val="00F85A01"/>
    <w:rsid w:val="00F86BB9"/>
    <w:rsid w:val="00F86C5B"/>
    <w:rsid w:val="00F92978"/>
    <w:rsid w:val="00F94E6D"/>
    <w:rsid w:val="00F9766E"/>
    <w:rsid w:val="00FA3A21"/>
    <w:rsid w:val="00FA70FF"/>
    <w:rsid w:val="00FB3A49"/>
    <w:rsid w:val="00FB4859"/>
    <w:rsid w:val="00FC009D"/>
    <w:rsid w:val="00FC0572"/>
    <w:rsid w:val="00FD252F"/>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e64bde16cdfe00b3b2e851ad4bd1ddee">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a8191ebe9d11fd466c86b50b7718c4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0BD0-03A8-4641-A0F8-1DC65F85E27D}">
  <ds:schemaRefs>
    <ds:schemaRef ds:uri="http://purl.org/dc/elements/1.1/"/>
    <ds:schemaRef ds:uri="http://schemas.microsoft.com/office/2006/metadata/propertie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FEB096-8C00-4F36-86A3-66DF6957C478}">
  <ds:schemaRefs>
    <ds:schemaRef ds:uri="http://schemas.microsoft.com/sharepoint/v3/contenttype/forms"/>
  </ds:schemaRefs>
</ds:datastoreItem>
</file>

<file path=customXml/itemProps3.xml><?xml version="1.0" encoding="utf-8"?>
<ds:datastoreItem xmlns:ds="http://schemas.openxmlformats.org/officeDocument/2006/customXml" ds:itemID="{0394BA52-D46E-416B-A01E-33A6271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66C35-B5BC-46F3-AE07-F814B9FCFA8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2024-10-08T19:30:00Z</dcterms:created>
  <dcterms:modified xsi:type="dcterms:W3CDTF">2024-10-08T20:58:00Z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