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32067D" w:rsidRPr="008A5AF1" w14:paraId="63A026CE" w14:textId="77777777" w:rsidTr="003526B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3866649" w14:textId="77777777" w:rsidR="0032067D" w:rsidRPr="006F661E" w:rsidRDefault="0032067D" w:rsidP="003526B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>
              <w:br w:type="page"/>
            </w: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60EDF7A" w14:textId="77777777" w:rsidR="0032067D" w:rsidRPr="006F661E" w:rsidRDefault="0032067D" w:rsidP="003526B1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32067D" w:rsidRPr="008A5AF1" w14:paraId="3AAFE1DD" w14:textId="77777777" w:rsidTr="003526B1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11FDA4B9" w14:textId="77777777" w:rsidR="0032067D" w:rsidRPr="006F661E" w:rsidRDefault="0032067D" w:rsidP="003526B1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>
              <w:rPr>
                <w:szCs w:val="24"/>
              </w:rPr>
              <w:t xml:space="preserve">  ITU-R WP-5B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4AA518A9" w14:textId="781B326D" w:rsidR="0032067D" w:rsidRPr="006F661E" w:rsidRDefault="0032067D" w:rsidP="003526B1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>
              <w:rPr>
                <w:szCs w:val="24"/>
              </w:rPr>
              <w:t xml:space="preserve">  </w:t>
            </w:r>
            <w:r w:rsidRPr="005B4D67">
              <w:rPr>
                <w:szCs w:val="24"/>
              </w:rPr>
              <w:t>USWP5B3</w:t>
            </w:r>
            <w:r w:rsidR="009E0B2E">
              <w:rPr>
                <w:szCs w:val="24"/>
              </w:rPr>
              <w:t>4</w:t>
            </w:r>
            <w:r w:rsidRPr="005B4D67">
              <w:rPr>
                <w:szCs w:val="24"/>
              </w:rPr>
              <w:t>-</w:t>
            </w:r>
            <w:r w:rsidRPr="001C2282">
              <w:rPr>
                <w:szCs w:val="24"/>
                <w:highlight w:val="yellow"/>
              </w:rPr>
              <w:t>X</w:t>
            </w:r>
            <w:r w:rsidR="001C2282" w:rsidRPr="001C2282">
              <w:rPr>
                <w:szCs w:val="24"/>
                <w:highlight w:val="yellow"/>
              </w:rPr>
              <w:t>X</w:t>
            </w:r>
          </w:p>
        </w:tc>
      </w:tr>
      <w:tr w:rsidR="0032067D" w:rsidRPr="008A5AF1" w14:paraId="12BD7CA7" w14:textId="77777777" w:rsidTr="003526B1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0878A64B" w14:textId="0EBF1CF5" w:rsidR="0032067D" w:rsidRPr="0032067D" w:rsidRDefault="0032067D" w:rsidP="00F24916">
            <w:pPr>
              <w:spacing w:before="0"/>
              <w:ind w:left="144" w:right="-12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>
              <w:rPr>
                <w:szCs w:val="24"/>
                <w:lang w:val="pt-BR"/>
              </w:rPr>
              <w:t xml:space="preserve"> </w:t>
            </w:r>
            <w:r w:rsidR="00F24916" w:rsidRPr="00F24916">
              <w:rPr>
                <w:szCs w:val="24"/>
                <w:lang w:val="pt-BR"/>
              </w:rPr>
              <w:t>Annex 25 to</w:t>
            </w:r>
            <w:r w:rsidR="00F24916">
              <w:rPr>
                <w:szCs w:val="24"/>
                <w:lang w:val="pt-BR"/>
              </w:rPr>
              <w:t xml:space="preserve"> </w:t>
            </w:r>
            <w:r w:rsidR="00F24916" w:rsidRPr="00F24916">
              <w:rPr>
                <w:szCs w:val="24"/>
                <w:lang w:val="pt-BR"/>
              </w:rPr>
              <w:t>Document 5B/216-E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037E8" w14:textId="6B155956" w:rsidR="0032067D" w:rsidRPr="006F661E" w:rsidRDefault="0032067D" w:rsidP="003526B1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>
              <w:rPr>
                <w:szCs w:val="24"/>
              </w:rPr>
              <w:t xml:space="preserve">  </w:t>
            </w:r>
            <w:r w:rsidR="00065575">
              <w:rPr>
                <w:szCs w:val="24"/>
              </w:rPr>
              <w:t>10 February</w:t>
            </w:r>
            <w:r>
              <w:rPr>
                <w:szCs w:val="24"/>
              </w:rPr>
              <w:t xml:space="preserve"> 202</w:t>
            </w:r>
            <w:r w:rsidR="00065575">
              <w:rPr>
                <w:szCs w:val="24"/>
              </w:rPr>
              <w:t>5</w:t>
            </w:r>
          </w:p>
        </w:tc>
      </w:tr>
      <w:tr w:rsidR="0032067D" w:rsidRPr="008A5AF1" w14:paraId="2F597AC3" w14:textId="77777777" w:rsidTr="003526B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A63BD15" w14:textId="77777777" w:rsidR="0032067D" w:rsidRPr="00603EE0" w:rsidRDefault="0032067D" w:rsidP="003526B1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94953">
              <w:rPr>
                <w:b/>
                <w:bCs/>
                <w:lang w:eastAsia="zh-CN"/>
              </w:rPr>
              <w:t xml:space="preserve">PRELIMINARY DRAFT NEW RECOMMENDATION ITU-R </w:t>
            </w:r>
            <w:proofErr w:type="gramStart"/>
            <w:r w:rsidRPr="00794953">
              <w:rPr>
                <w:b/>
                <w:bCs/>
                <w:lang w:eastAsia="zh-CN"/>
              </w:rPr>
              <w:t>M.[</w:t>
            </w:r>
            <w:proofErr w:type="gramEnd"/>
            <w:r w:rsidRPr="00794953">
              <w:rPr>
                <w:b/>
                <w:bCs/>
                <w:lang w:eastAsia="zh-CN"/>
              </w:rPr>
              <w:t>15.4-15.7_GHz_ARNS]</w:t>
            </w:r>
            <w:r w:rsidRPr="00D7606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-  </w:t>
            </w:r>
            <w:r w:rsidRPr="00D7606E">
              <w:rPr>
                <w:lang w:eastAsia="zh-CN"/>
              </w:rPr>
              <w:t>C</w:t>
            </w:r>
            <w:r>
              <w:rPr>
                <w:lang w:eastAsia="zh-CN"/>
              </w:rPr>
              <w:t xml:space="preserve">haracteristics of and protection criteria for radars operating in the aeronautical radionavigation service in the frequency band </w:t>
            </w:r>
            <w:r w:rsidRPr="00D7606E">
              <w:rPr>
                <w:lang w:eastAsia="zh-CN"/>
              </w:rPr>
              <w:t>15.4-1</w:t>
            </w:r>
            <w:r>
              <w:rPr>
                <w:lang w:eastAsia="zh-CN"/>
              </w:rPr>
              <w:t>5.</w:t>
            </w:r>
            <w:r w:rsidRPr="00D7606E">
              <w:rPr>
                <w:lang w:eastAsia="zh-CN"/>
              </w:rPr>
              <w:t>7 GHz</w:t>
            </w:r>
            <w:r>
              <w:rPr>
                <w:lang w:eastAsia="zh-CN"/>
              </w:rPr>
              <w:t>.</w:t>
            </w:r>
          </w:p>
        </w:tc>
      </w:tr>
      <w:tr w:rsidR="0032067D" w:rsidRPr="00490665" w14:paraId="3D19B51F" w14:textId="77777777" w:rsidTr="003526B1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16C76428" w14:textId="77777777" w:rsidR="0032067D" w:rsidRPr="006F661E" w:rsidRDefault="0032067D" w:rsidP="003526B1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7A5A19C9" w14:textId="77777777" w:rsidR="0032067D" w:rsidRPr="006F661E" w:rsidRDefault="0032067D" w:rsidP="003526B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D9C2A41" w14:textId="77777777" w:rsidR="0032067D" w:rsidRDefault="0032067D" w:rsidP="003526B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1B0DF1BB" w14:textId="77777777" w:rsidR="0032067D" w:rsidRPr="00864098" w:rsidRDefault="0032067D" w:rsidP="003526B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00FF5EFD" w14:textId="77777777" w:rsidR="0032067D" w:rsidRPr="00864098" w:rsidRDefault="0032067D" w:rsidP="003526B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5FEBD165" w14:textId="77777777" w:rsidR="0032067D" w:rsidRDefault="0032067D" w:rsidP="003526B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  <w:r>
              <w:rPr>
                <w:bCs/>
                <w:iCs/>
                <w:szCs w:val="24"/>
                <w:lang w:val="en-US"/>
              </w:rPr>
              <w:br/>
            </w:r>
          </w:p>
          <w:p w14:paraId="74CD0673" w14:textId="77777777" w:rsidR="0032067D" w:rsidRPr="007D1623" w:rsidRDefault="0032067D" w:rsidP="003526B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 xml:space="preserve"> Don Nellis</w:t>
            </w:r>
          </w:p>
          <w:p w14:paraId="787D719F" w14:textId="77777777" w:rsidR="0032067D" w:rsidRPr="007D1623" w:rsidRDefault="0032067D" w:rsidP="003526B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F7CC6BC" w14:textId="77777777" w:rsidR="0032067D" w:rsidRPr="007D1623" w:rsidRDefault="0032067D" w:rsidP="003526B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70E122BD" w14:textId="77777777" w:rsidR="0032067D" w:rsidRPr="007D1623" w:rsidRDefault="0032067D" w:rsidP="003526B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07FEA406" w14:textId="77777777" w:rsidR="0032067D" w:rsidRDefault="0032067D" w:rsidP="003526B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EE73B4B" w14:textId="77777777" w:rsidR="0032067D" w:rsidRDefault="0032067D" w:rsidP="003526B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</w:t>
            </w:r>
            <w:r w:rsidRPr="000A73DB">
              <w:rPr>
                <w:bCs/>
                <w:szCs w:val="24"/>
              </w:rPr>
              <w:t>Taylor King</w:t>
            </w:r>
            <w:r w:rsidRPr="000A73DB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t xml:space="preserve">  </w:t>
            </w:r>
            <w:r w:rsidRPr="000A73DB">
              <w:rPr>
                <w:bCs/>
                <w:szCs w:val="24"/>
              </w:rPr>
              <w:t xml:space="preserve">ACES Corporation for DON CIO </w:t>
            </w:r>
          </w:p>
          <w:p w14:paraId="17DA802B" w14:textId="77777777" w:rsidR="0032067D" w:rsidRPr="006F661E" w:rsidRDefault="0032067D" w:rsidP="003526B1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3473B5E2" w14:textId="77777777" w:rsidR="0032067D" w:rsidRPr="006F661E" w:rsidRDefault="0032067D" w:rsidP="003526B1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561564C9" w14:textId="77777777" w:rsidR="0032067D" w:rsidRPr="006F661E" w:rsidRDefault="0032067D" w:rsidP="003526B1">
            <w:pPr>
              <w:tabs>
                <w:tab w:val="left" w:pos="1032"/>
              </w:tabs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0DC84A04" w14:textId="085B2527" w:rsidR="0032067D" w:rsidRPr="00864098" w:rsidRDefault="0032067D" w:rsidP="003526B1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57CC2A82" w14:textId="7F216ADA" w:rsidR="0032067D" w:rsidRPr="00864098" w:rsidRDefault="0032067D" w:rsidP="003526B1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4E8799C3" w14:textId="77777777" w:rsidR="0032067D" w:rsidRDefault="0032067D" w:rsidP="003526B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322B431" w14:textId="77777777" w:rsidR="0032067D" w:rsidRDefault="0032067D" w:rsidP="003526B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25679A4A" w14:textId="77777777" w:rsidR="0032067D" w:rsidRDefault="0032067D" w:rsidP="003526B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296BE3C" w14:textId="400D2DB3" w:rsidR="0032067D" w:rsidRPr="007D1623" w:rsidRDefault="0032067D" w:rsidP="003526B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7D1623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7D1623">
              <w:rPr>
                <w:bCs/>
                <w:color w:val="000000"/>
                <w:szCs w:val="24"/>
                <w:lang w:val="fr-FR"/>
              </w:rPr>
              <w:t xml:space="preserve"> (202) 267-9779</w:t>
            </w:r>
          </w:p>
          <w:p w14:paraId="3C0CC3DC" w14:textId="549EF349" w:rsidR="0032067D" w:rsidRPr="007D1623" w:rsidRDefault="0032067D" w:rsidP="003526B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>
              <w:rPr>
                <w:bCs/>
                <w:color w:val="000000"/>
                <w:szCs w:val="24"/>
                <w:lang w:val="fr-FR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50C2B460" w14:textId="77777777" w:rsidR="0032067D" w:rsidRPr="007D1623" w:rsidRDefault="0032067D" w:rsidP="003526B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88E9E77" w14:textId="77777777" w:rsidR="0032067D" w:rsidRDefault="0032067D" w:rsidP="003526B1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2622208" w14:textId="77777777" w:rsidR="0032067D" w:rsidRDefault="0032067D" w:rsidP="003526B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9C06ED7" w14:textId="77777777" w:rsidR="0032067D" w:rsidRPr="000A73DB" w:rsidRDefault="0032067D" w:rsidP="003526B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0A73DB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0A73DB">
              <w:rPr>
                <w:bCs/>
                <w:color w:val="000000"/>
                <w:szCs w:val="24"/>
                <w:lang w:val="fr-FR"/>
              </w:rPr>
              <w:t xml:space="preserve"> (443) 966-0550</w:t>
            </w:r>
          </w:p>
          <w:p w14:paraId="2668F12B" w14:textId="77777777" w:rsidR="0032067D" w:rsidRDefault="0032067D" w:rsidP="003526B1">
            <w:pPr>
              <w:spacing w:before="0"/>
              <w:ind w:left="144" w:right="144"/>
              <w:rPr>
                <w:bCs/>
                <w:szCs w:val="24"/>
              </w:rPr>
            </w:pPr>
            <w:proofErr w:type="gramStart"/>
            <w:r w:rsidRPr="000A73DB">
              <w:rPr>
                <w:bCs/>
                <w:color w:val="000000"/>
                <w:szCs w:val="24"/>
                <w:lang w:val="fr-FR"/>
              </w:rPr>
              <w:t>e-mail:</w:t>
            </w:r>
            <w:proofErr w:type="gramEnd"/>
            <w:r w:rsidRPr="000A73DB">
              <w:rPr>
                <w:bCs/>
                <w:color w:val="000000"/>
                <w:szCs w:val="24"/>
                <w:lang w:val="fr-FR"/>
              </w:rPr>
              <w:t xml:space="preserve"> Taylor.King@aces-inc.com </w:t>
            </w:r>
          </w:p>
          <w:p w14:paraId="22F8C7E7" w14:textId="77777777" w:rsidR="0032067D" w:rsidRPr="006F661E" w:rsidRDefault="0032067D" w:rsidP="003526B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32067D" w:rsidRPr="008A5AF1" w14:paraId="06866919" w14:textId="77777777" w:rsidTr="003526B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E4635B0" w14:textId="505705C6" w:rsidR="0032067D" w:rsidRPr="006F661E" w:rsidRDefault="005300BA" w:rsidP="003526B1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Pr="007D1623">
              <w:rPr>
                <w:bCs/>
                <w:szCs w:val="24"/>
              </w:rPr>
              <w:t xml:space="preserve">The purpose of this contribution is to </w:t>
            </w:r>
            <w:r>
              <w:rPr>
                <w:bCs/>
                <w:szCs w:val="24"/>
              </w:rPr>
              <w:t xml:space="preserve">develop a </w:t>
            </w:r>
            <w:r w:rsidRPr="007D1623">
              <w:rPr>
                <w:bCs/>
                <w:szCs w:val="24"/>
              </w:rPr>
              <w:t xml:space="preserve">new </w:t>
            </w:r>
            <w:r>
              <w:rPr>
                <w:bCs/>
                <w:szCs w:val="24"/>
              </w:rPr>
              <w:t>recommendation for</w:t>
            </w:r>
            <w:r w:rsidR="005277A4">
              <w:rPr>
                <w:bCs/>
                <w:szCs w:val="24"/>
              </w:rPr>
              <w:t xml:space="preserve"> aeronautical</w:t>
            </w:r>
            <w:r>
              <w:rPr>
                <w:bCs/>
                <w:szCs w:val="24"/>
              </w:rPr>
              <w:t xml:space="preserve"> radionavigation systems, including unmanned aircraft systems (UAS) Detect and </w:t>
            </w:r>
            <w:r w:rsidRPr="007D1623">
              <w:rPr>
                <w:bCs/>
                <w:szCs w:val="24"/>
              </w:rPr>
              <w:t xml:space="preserve">Avoid </w:t>
            </w:r>
            <w:r>
              <w:rPr>
                <w:bCs/>
                <w:szCs w:val="24"/>
              </w:rPr>
              <w:t xml:space="preserve">(DAA) radar </w:t>
            </w:r>
            <w:r w:rsidRPr="007D1623">
              <w:rPr>
                <w:bCs/>
                <w:szCs w:val="24"/>
              </w:rPr>
              <w:t>systems</w:t>
            </w:r>
            <w:r>
              <w:rPr>
                <w:bCs/>
                <w:szCs w:val="24"/>
              </w:rPr>
              <w:t>,</w:t>
            </w:r>
            <w:r w:rsidRPr="007D1623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in the 15.4-15.7 GHz band</w:t>
            </w:r>
            <w:r w:rsidRPr="007D1623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This contribution will update and/or address comments on the </w:t>
            </w:r>
            <w:r w:rsidRPr="0057630B">
              <w:rPr>
                <w:bCs/>
                <w:szCs w:val="24"/>
              </w:rPr>
              <w:t>technical parameters o</w:t>
            </w:r>
            <w:r>
              <w:rPr>
                <w:bCs/>
                <w:szCs w:val="24"/>
              </w:rPr>
              <w:t xml:space="preserve">f DAA radars in Table 1 </w:t>
            </w:r>
            <w:r w:rsidR="006C33D9">
              <w:rPr>
                <w:bCs/>
                <w:szCs w:val="24"/>
              </w:rPr>
              <w:t xml:space="preserve">and Table 2 </w:t>
            </w:r>
            <w:r>
              <w:rPr>
                <w:bCs/>
                <w:szCs w:val="24"/>
              </w:rPr>
              <w:t xml:space="preserve">as applicable. Due to the stability of the technical characteristics data for the airborne and </w:t>
            </w:r>
            <w:proofErr w:type="gramStart"/>
            <w:r>
              <w:rPr>
                <w:bCs/>
                <w:szCs w:val="24"/>
              </w:rPr>
              <w:t>ground based</w:t>
            </w:r>
            <w:proofErr w:type="gramEnd"/>
            <w:r>
              <w:rPr>
                <w:bCs/>
                <w:szCs w:val="24"/>
              </w:rPr>
              <w:t xml:space="preserve"> DAA system this contribution proposes to upgrade the Working Document into Preliminary Draft New Recommendation. This contribution will be an update to the </w:t>
            </w:r>
            <w:r w:rsidRPr="00864098">
              <w:rPr>
                <w:bCs/>
                <w:szCs w:val="24"/>
                <w:lang w:val="en-US"/>
              </w:rPr>
              <w:t xml:space="preserve">new report </w:t>
            </w:r>
            <w:r>
              <w:rPr>
                <w:bCs/>
                <w:szCs w:val="24"/>
                <w:lang w:val="en-US"/>
              </w:rPr>
              <w:t xml:space="preserve">found in </w:t>
            </w:r>
            <w:r>
              <w:rPr>
                <w:bCs/>
                <w:szCs w:val="24"/>
              </w:rPr>
              <w:t xml:space="preserve">Annex 25 </w:t>
            </w:r>
            <w:r>
              <w:rPr>
                <w:bCs/>
                <w:szCs w:val="24"/>
                <w:lang w:val="en-US"/>
              </w:rPr>
              <w:t xml:space="preserve">of the Chairman’s Report </w:t>
            </w:r>
            <w:r>
              <w:rPr>
                <w:bCs/>
                <w:szCs w:val="24"/>
              </w:rPr>
              <w:t xml:space="preserve">of the </w:t>
            </w:r>
            <w:r>
              <w:rPr>
                <w:bCs/>
                <w:szCs w:val="24"/>
                <w:lang w:val="en-US"/>
              </w:rPr>
              <w:t xml:space="preserve">28 November 2025 </w:t>
            </w:r>
            <w:r>
              <w:rPr>
                <w:bCs/>
                <w:szCs w:val="24"/>
              </w:rPr>
              <w:t xml:space="preserve">Document </w:t>
            </w:r>
            <w:r>
              <w:t>5B/216-E</w:t>
            </w:r>
            <w:r w:rsidRPr="003A2A33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meeting.</w:t>
            </w:r>
          </w:p>
        </w:tc>
      </w:tr>
      <w:tr w:rsidR="0032067D" w:rsidRPr="008A5AF1" w14:paraId="129F3FED" w14:textId="77777777" w:rsidTr="003526B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D7A947C" w14:textId="6DB116F5" w:rsidR="0032067D" w:rsidRPr="006F661E" w:rsidRDefault="006C4C43" w:rsidP="003526B1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Pr="007D1623">
              <w:rPr>
                <w:bCs/>
                <w:szCs w:val="24"/>
              </w:rPr>
              <w:t xml:space="preserve">This contribution </w:t>
            </w:r>
            <w:r>
              <w:rPr>
                <w:bCs/>
                <w:szCs w:val="24"/>
              </w:rPr>
              <w:t>is a new recommendation</w:t>
            </w:r>
            <w:r w:rsidRPr="00C8099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for </w:t>
            </w:r>
            <w:r w:rsidRPr="00320FA5">
              <w:rPr>
                <w:bCs/>
                <w:szCs w:val="24"/>
              </w:rPr>
              <w:t xml:space="preserve">UAS </w:t>
            </w:r>
            <w:r>
              <w:rPr>
                <w:bCs/>
                <w:szCs w:val="24"/>
              </w:rPr>
              <w:t xml:space="preserve">Detect and </w:t>
            </w:r>
            <w:r w:rsidRPr="007D1623">
              <w:rPr>
                <w:bCs/>
                <w:szCs w:val="24"/>
              </w:rPr>
              <w:t xml:space="preserve">Avoid </w:t>
            </w:r>
            <w:r>
              <w:rPr>
                <w:bCs/>
                <w:szCs w:val="24"/>
              </w:rPr>
              <w:t xml:space="preserve">(DAA) systems that operate in the 15.4-15.7 GHz </w:t>
            </w:r>
            <w:r w:rsidR="00B82514">
              <w:rPr>
                <w:bCs/>
                <w:szCs w:val="24"/>
              </w:rPr>
              <w:t xml:space="preserve">Aeronautical </w:t>
            </w:r>
            <w:r>
              <w:rPr>
                <w:bCs/>
                <w:szCs w:val="24"/>
              </w:rPr>
              <w:t>Radionavigation Service allocation</w:t>
            </w:r>
            <w:r w:rsidRPr="007D1623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</w:t>
            </w:r>
            <w:r w:rsidRPr="00A26A24">
              <w:rPr>
                <w:szCs w:val="24"/>
                <w:lang w:val="en-US"/>
              </w:rPr>
              <w:t>This contribution contains characteristics and protection criteria for</w:t>
            </w:r>
            <w:r>
              <w:rPr>
                <w:szCs w:val="24"/>
                <w:lang w:val="en-US"/>
              </w:rPr>
              <w:t xml:space="preserve"> UAS </w:t>
            </w:r>
            <w:r w:rsidRPr="00320FA5">
              <w:rPr>
                <w:bCs/>
                <w:szCs w:val="24"/>
              </w:rPr>
              <w:t>DAA</w:t>
            </w:r>
            <w:r>
              <w:rPr>
                <w:bCs/>
                <w:szCs w:val="24"/>
              </w:rPr>
              <w:t xml:space="preserve"> radar</w:t>
            </w:r>
            <w:r w:rsidRPr="00A26A24">
              <w:rPr>
                <w:szCs w:val="24"/>
                <w:lang w:val="en-US"/>
              </w:rPr>
              <w:t xml:space="preserve"> that can be used both</w:t>
            </w:r>
            <w:r>
              <w:rPr>
                <w:szCs w:val="24"/>
                <w:lang w:val="en-US"/>
              </w:rPr>
              <w:t xml:space="preserve"> on the airborne and </w:t>
            </w:r>
            <w:proofErr w:type="gramStart"/>
            <w:r>
              <w:rPr>
                <w:szCs w:val="24"/>
                <w:lang w:val="en-US"/>
              </w:rPr>
              <w:t>grounds</w:t>
            </w:r>
            <w:proofErr w:type="gramEnd"/>
            <w:r>
              <w:rPr>
                <w:szCs w:val="24"/>
                <w:lang w:val="en-US"/>
              </w:rPr>
              <w:t xml:space="preserve"> platforms</w:t>
            </w:r>
            <w:r w:rsidRPr="00A26A24">
              <w:rPr>
                <w:szCs w:val="24"/>
                <w:lang w:val="en-US"/>
              </w:rPr>
              <w:t>.</w:t>
            </w:r>
          </w:p>
        </w:tc>
      </w:tr>
    </w:tbl>
    <w:p w14:paraId="09697FE9" w14:textId="77777777" w:rsidR="00222483" w:rsidRDefault="00222483"/>
    <w:sectPr w:rsidR="00222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7D"/>
    <w:rsid w:val="00065575"/>
    <w:rsid w:val="001636EC"/>
    <w:rsid w:val="001C2282"/>
    <w:rsid w:val="00222483"/>
    <w:rsid w:val="00253CB8"/>
    <w:rsid w:val="0032067D"/>
    <w:rsid w:val="004E5289"/>
    <w:rsid w:val="004F21CA"/>
    <w:rsid w:val="005277A4"/>
    <w:rsid w:val="005300BA"/>
    <w:rsid w:val="006C33D9"/>
    <w:rsid w:val="006C4C43"/>
    <w:rsid w:val="006E1805"/>
    <w:rsid w:val="0071028C"/>
    <w:rsid w:val="00794953"/>
    <w:rsid w:val="009E0B2E"/>
    <w:rsid w:val="00A90060"/>
    <w:rsid w:val="00B82514"/>
    <w:rsid w:val="00F2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846B"/>
  <w15:chartTrackingRefBased/>
  <w15:docId w15:val="{F9885BFA-14A0-4221-80B7-230B859C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6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BR">
    <w:name w:val="Table_title_BR"/>
    <w:basedOn w:val="Normal"/>
    <w:next w:val="Normal"/>
    <w:rsid w:val="0032067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32067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basedOn w:val="DefaultParagraphFont"/>
    <w:link w:val="BodyTextIndent"/>
    <w:rsid w:val="0032067D"/>
    <w:rPr>
      <w:rFonts w:ascii="CG Times" w:eastAsia="Times New Roman" w:hAnsi="CG Times" w:cs="Times New Roman"/>
      <w:kern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Rahman, Mohammed (FAA)</dc:creator>
  <cp:keywords/>
  <dc:description/>
  <cp:lastModifiedBy>NTIA</cp:lastModifiedBy>
  <cp:revision>2</cp:revision>
  <dcterms:created xsi:type="dcterms:W3CDTF">2025-02-11T14:24:00Z</dcterms:created>
  <dcterms:modified xsi:type="dcterms:W3CDTF">2025-02-11T14:24:00Z</dcterms:modified>
</cp:coreProperties>
</file>