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5D5264" w:rsidRPr="00F62E12" w14:paraId="01CB781D" w14:textId="77777777" w:rsidTr="00DC2530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0B669EE" w14:textId="77777777" w:rsidR="005D5264" w:rsidRPr="00F62E12" w:rsidRDefault="005D5264" w:rsidP="00DC2530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310AAE3F" w14:textId="77777777" w:rsidR="005D5264" w:rsidRPr="00F62E12" w:rsidRDefault="005D5264" w:rsidP="00DC2530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5D5264" w:rsidRPr="00F62E12" w14:paraId="31BE1EFE" w14:textId="77777777" w:rsidTr="00DC2530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75CBA01D" w14:textId="77777777" w:rsidR="005D5264" w:rsidRPr="00F62E12" w:rsidRDefault="005D5264" w:rsidP="00DC2530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</w:t>
            </w:r>
            <w:r>
              <w:rPr>
                <w:szCs w:val="24"/>
              </w:rPr>
              <w:t xml:space="preserve">B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FCA5F7E" w14:textId="77777777" w:rsidR="005D5264" w:rsidRPr="00F62E12" w:rsidRDefault="005D5264" w:rsidP="00DC2530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Pr="00141616">
              <w:rPr>
                <w:szCs w:val="24"/>
              </w:rPr>
              <w:t>USWP 5</w:t>
            </w:r>
            <w:r>
              <w:rPr>
                <w:szCs w:val="24"/>
              </w:rPr>
              <w:t>B</w:t>
            </w:r>
            <w:r w:rsidRPr="00141616">
              <w:rPr>
                <w:szCs w:val="24"/>
              </w:rPr>
              <w:t xml:space="preserve"> XX-XX</w:t>
            </w:r>
          </w:p>
        </w:tc>
      </w:tr>
      <w:tr w:rsidR="005D5264" w:rsidRPr="00F62E12" w14:paraId="34D39229" w14:textId="77777777" w:rsidTr="00DC2530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5B7D548" w14:textId="08795707" w:rsidR="005D5264" w:rsidRPr="00F62E12" w:rsidRDefault="005D5264" w:rsidP="00DC2530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="00C84B74">
              <w:rPr>
                <w:szCs w:val="24"/>
                <w:lang w:val="pt-BR"/>
              </w:rPr>
              <w:t xml:space="preserve"> </w:t>
            </w:r>
            <w:r w:rsidRPr="00784967">
              <w:rPr>
                <w:szCs w:val="24"/>
                <w:lang w:val="pt-BR"/>
              </w:rPr>
              <w:t>Annex 20</w:t>
            </w:r>
            <w:r w:rsidR="007F1E8B" w:rsidRPr="00784967">
              <w:rPr>
                <w:szCs w:val="24"/>
                <w:lang w:val="pt-BR"/>
              </w:rPr>
              <w:t xml:space="preserve"> </w:t>
            </w:r>
            <w:r w:rsidR="00784967" w:rsidRPr="00991E57">
              <w:rPr>
                <w:szCs w:val="24"/>
                <w:lang w:val="pt-BR"/>
              </w:rPr>
              <w:t>to Document 5B/216-E</w:t>
            </w:r>
            <w:r w:rsidRPr="00784967">
              <w:rPr>
                <w:szCs w:val="24"/>
                <w:lang w:val="pt-BR"/>
              </w:rPr>
              <w:t xml:space="preserve"> Report</w:t>
            </w:r>
            <w:r w:rsidRPr="003A714B">
              <w:rPr>
                <w:szCs w:val="24"/>
                <w:lang w:val="pt-BR"/>
              </w:rPr>
              <w:t xml:space="preserve"> on the thirty first meeting of Working Party 5</w:t>
            </w:r>
            <w:r>
              <w:rPr>
                <w:szCs w:val="24"/>
                <w:lang w:val="pt-BR"/>
              </w:rPr>
              <w:t>B</w:t>
            </w:r>
            <w:r w:rsidRPr="003A714B">
              <w:rPr>
                <w:szCs w:val="24"/>
                <w:lang w:val="pt-BR"/>
              </w:rPr>
              <w:t xml:space="preserve"> (Geneva, 19-28 November 2024)  </w:t>
            </w:r>
          </w:p>
          <w:p w14:paraId="587E1148" w14:textId="77777777" w:rsidR="005D5264" w:rsidRPr="00F62E12" w:rsidRDefault="005D5264" w:rsidP="00DC2530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769E719" w14:textId="5F7CE74B" w:rsidR="005D5264" w:rsidRPr="00F62E12" w:rsidRDefault="005D5264" w:rsidP="00DC2530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>
              <w:rPr>
                <w:b/>
                <w:szCs w:val="24"/>
              </w:rPr>
              <w:t xml:space="preserve"> </w:t>
            </w:r>
            <w:r w:rsidR="0000660A">
              <w:rPr>
                <w:bCs/>
                <w:szCs w:val="24"/>
              </w:rPr>
              <w:t>10 February 2025</w:t>
            </w:r>
          </w:p>
        </w:tc>
      </w:tr>
      <w:tr w:rsidR="005D5264" w:rsidRPr="00F62E12" w14:paraId="59A5D444" w14:textId="77777777" w:rsidTr="00DC2530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3EAD8F" w14:textId="1617FA7D" w:rsidR="00F82399" w:rsidRPr="00F82399" w:rsidRDefault="005D5264" w:rsidP="00F82399">
            <w:pPr>
              <w:pStyle w:val="Headingb"/>
              <w:spacing w:before="360"/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</w:pPr>
            <w:r w:rsidRPr="00F323BE">
              <w:rPr>
                <w:rFonts w:ascii="Times New Roman" w:hAnsi="Times New Roman" w:cs="Times New Roman"/>
                <w:szCs w:val="24"/>
                <w:lang w:eastAsia="en-US"/>
              </w:rPr>
              <w:t>Document Title:</w:t>
            </w:r>
            <w:r w:rsidRPr="00F82399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 xml:space="preserve">  </w:t>
            </w:r>
            <w:bookmarkStart w:id="0" w:name="_Hlk99374996"/>
            <w:bookmarkStart w:id="1" w:name="_Hlk93660584"/>
            <w:r w:rsidRPr="00F82399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 xml:space="preserve">Preliminary Draft New </w:t>
            </w:r>
            <w:bookmarkStart w:id="2" w:name="_Hlk172795692"/>
            <w:r w:rsidRPr="00F82399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>Report “</w:t>
            </w:r>
            <w:bookmarkEnd w:id="0"/>
            <w:bookmarkEnd w:id="1"/>
            <w:bookmarkEnd w:id="2"/>
            <w:r w:rsidR="00F82399" w:rsidRPr="00F82399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>Technical characteristics, protection criteria,</w:t>
            </w:r>
            <w:r w:rsidR="00F82399" w:rsidRPr="00F82399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br/>
              <w:t>and compatibility and sharing studies for the modernization of high-frequency spectrum use in the aeronautical mobile (OR) service within the 2.8 to 18.05 MHz frequency range</w:t>
            </w:r>
            <w:r w:rsidR="00F323BE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>”</w:t>
            </w:r>
            <w:r w:rsidR="00A46997">
              <w:rPr>
                <w:rFonts w:ascii="Times New Roman" w:hAnsi="Times New Roman" w:cs="Times New Roman"/>
                <w:b w:val="0"/>
                <w:bCs/>
                <w:szCs w:val="24"/>
                <w:lang w:eastAsia="en-US"/>
              </w:rPr>
              <w:t>.</w:t>
            </w:r>
          </w:p>
          <w:p w14:paraId="339AEDE9" w14:textId="6794FD45" w:rsidR="005D5264" w:rsidRPr="00F62E12" w:rsidRDefault="005D5264" w:rsidP="00DC2530">
            <w:pPr>
              <w:spacing w:before="0" w:after="120"/>
              <w:ind w:left="187"/>
              <w:jc w:val="both"/>
              <w:rPr>
                <w:szCs w:val="24"/>
              </w:rPr>
            </w:pPr>
          </w:p>
        </w:tc>
      </w:tr>
      <w:tr w:rsidR="005D5264" w:rsidRPr="00000E35" w14:paraId="42AB5AB4" w14:textId="77777777" w:rsidTr="00DC2530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9CD1FA0" w14:textId="77777777" w:rsidR="005D5264" w:rsidRPr="00F62E12" w:rsidRDefault="005D5264" w:rsidP="00DC2530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5D431EAE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72FCE614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B138A8B" w14:textId="73236094" w:rsidR="005D5264" w:rsidRPr="00F62E12" w:rsidRDefault="00FD1393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DON CIO</w:t>
            </w:r>
          </w:p>
          <w:p w14:paraId="67B6EB4F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F6E166E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6D5F66E7" w14:textId="0B033F8D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 xml:space="preserve">ACES </w:t>
            </w:r>
            <w:r>
              <w:rPr>
                <w:bCs/>
                <w:iCs/>
                <w:szCs w:val="24"/>
              </w:rPr>
              <w:t>for DON CIO</w:t>
            </w:r>
          </w:p>
          <w:p w14:paraId="7FFBB050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75A7EBC3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460C9E09" w14:textId="2D6BD4BE" w:rsidR="005D5264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 xml:space="preserve">ACES </w:t>
            </w:r>
            <w:r>
              <w:rPr>
                <w:bCs/>
                <w:iCs/>
                <w:szCs w:val="24"/>
              </w:rPr>
              <w:t>for DON CIO</w:t>
            </w:r>
          </w:p>
          <w:p w14:paraId="6D17A565" w14:textId="77777777" w:rsidR="005D5264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F3103A2" w14:textId="77777777" w:rsidR="005D5264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Carmelo Rivera</w:t>
            </w:r>
          </w:p>
          <w:p w14:paraId="56654613" w14:textId="30E2DFD1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586D7A">
              <w:rPr>
                <w:bCs/>
                <w:iCs/>
                <w:szCs w:val="24"/>
              </w:rPr>
              <w:t xml:space="preserve">ACES </w:t>
            </w:r>
            <w:r>
              <w:rPr>
                <w:bCs/>
                <w:iCs/>
                <w:szCs w:val="24"/>
              </w:rPr>
              <w:t>for DON CIO</w:t>
            </w:r>
          </w:p>
          <w:p w14:paraId="063E3A25" w14:textId="77777777" w:rsidR="005D5264" w:rsidRDefault="005D5264" w:rsidP="00DC2530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7F25EB77" w14:textId="05A8FA58" w:rsidR="005D5264" w:rsidRDefault="005D5264" w:rsidP="00DC2530">
            <w:pPr>
              <w:spacing w:before="0"/>
              <w:ind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Andre Tarpinian</w:t>
            </w:r>
          </w:p>
          <w:p w14:paraId="5ED73A0B" w14:textId="04222055" w:rsidR="005D5264" w:rsidRPr="00F62E12" w:rsidRDefault="005D5264" w:rsidP="00DC2530">
            <w:pPr>
              <w:spacing w:before="0"/>
              <w:ind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HII for DON CIO</w:t>
            </w:r>
          </w:p>
          <w:p w14:paraId="1C495EDB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C8C0FD" w14:textId="77777777" w:rsidR="005D5264" w:rsidRPr="00000E35" w:rsidRDefault="005D5264" w:rsidP="00DC2530">
            <w:pPr>
              <w:ind w:left="144" w:right="144"/>
              <w:rPr>
                <w:bCs/>
                <w:szCs w:val="24"/>
              </w:rPr>
            </w:pPr>
          </w:p>
          <w:p w14:paraId="41A0840D" w14:textId="77777777" w:rsidR="005D5264" w:rsidRPr="00000E35" w:rsidRDefault="005D5264" w:rsidP="00DC2530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45F6ADE8" w14:textId="4A5184D7" w:rsidR="005D5264" w:rsidRPr="00F62E12" w:rsidRDefault="005D5264" w:rsidP="005D5264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703-697-0066 </w:t>
            </w:r>
          </w:p>
          <w:p w14:paraId="237A6630" w14:textId="2F21C525" w:rsidR="005D5264" w:rsidRPr="00F62E12" w:rsidRDefault="005D5264" w:rsidP="005D5264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4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29AF0F2A" w14:textId="77777777" w:rsidR="005D5264" w:rsidRPr="00F62E12" w:rsidRDefault="005D5264" w:rsidP="00DC2530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DCFF961" w14:textId="17F2EB24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Phone :   321-332-2111</w:t>
            </w:r>
          </w:p>
          <w:p w14:paraId="5E9EE69D" w14:textId="4A77FD58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5" w:history="1">
              <w:r w:rsidR="0001015A" w:rsidRPr="002D2BC2">
                <w:rPr>
                  <w:rStyle w:val="Hyperlink"/>
                  <w:bCs/>
                  <w:szCs w:val="24"/>
                  <w:lang w:val="fr-FR"/>
                </w:rPr>
                <w:t>robert.leck@aces-inc.com</w:t>
              </w:r>
            </w:hyperlink>
          </w:p>
          <w:p w14:paraId="1101EFED" w14:textId="77777777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EAE4538" w14:textId="5DD05D01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F62E12">
              <w:rPr>
                <w:bCs/>
                <w:color w:val="000000"/>
                <w:szCs w:val="24"/>
                <w:lang w:val="fr-FR"/>
              </w:rPr>
              <w:t xml:space="preserve">Phone :   </w:t>
            </w:r>
            <w:r w:rsidRPr="00000E35">
              <w:rPr>
                <w:lang w:val="fr-FR"/>
              </w:rPr>
              <w:t>443-966-0550</w:t>
            </w:r>
          </w:p>
          <w:p w14:paraId="3EA248D0" w14:textId="77777777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6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72D03ABC" w14:textId="77777777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96A4312" w14:textId="43E4C25F" w:rsidR="005D5264" w:rsidRPr="00F62E12" w:rsidRDefault="005D5264" w:rsidP="00DC25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F62E12">
              <w:rPr>
                <w:bCs/>
                <w:color w:val="000000"/>
                <w:szCs w:val="24"/>
                <w:lang w:val="fr-FR"/>
              </w:rPr>
              <w:t xml:space="preserve">Phone :   </w:t>
            </w:r>
            <w:r>
              <w:rPr>
                <w:lang w:val="fr-FR"/>
              </w:rPr>
              <w:t>240-818-2766</w:t>
            </w:r>
          </w:p>
          <w:p w14:paraId="032A3F1D" w14:textId="76CF4720" w:rsidR="005D5264" w:rsidRDefault="005D5264" w:rsidP="00DC2530">
            <w:pPr>
              <w:spacing w:before="0"/>
              <w:ind w:right="144"/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7" w:history="1">
              <w:r>
                <w:rPr>
                  <w:rStyle w:val="Hyperlink"/>
                </w:rPr>
                <w:t>carmelo.rivera@ACES-INC.COM</w:t>
              </w:r>
            </w:hyperlink>
          </w:p>
          <w:p w14:paraId="253F3D11" w14:textId="77777777" w:rsidR="00DF4D1F" w:rsidRDefault="00DF4D1F" w:rsidP="00DC2530">
            <w:pPr>
              <w:spacing w:before="0"/>
              <w:ind w:right="144"/>
            </w:pPr>
          </w:p>
          <w:p w14:paraId="06168EB6" w14:textId="72682A8A" w:rsidR="00DF4D1F" w:rsidRPr="00F62E12" w:rsidRDefault="00DF4D1F" w:rsidP="00DF4D1F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F62E12">
              <w:rPr>
                <w:bCs/>
                <w:color w:val="000000"/>
                <w:szCs w:val="24"/>
                <w:lang w:val="fr-FR"/>
              </w:rPr>
              <w:t xml:space="preserve">Phone :   </w:t>
            </w:r>
            <w:r>
              <w:rPr>
                <w:bCs/>
                <w:color w:val="000000"/>
                <w:szCs w:val="24"/>
                <w:lang w:val="fr-FR"/>
              </w:rPr>
              <w:t>267-210-0324</w:t>
            </w:r>
          </w:p>
          <w:p w14:paraId="3C9BDE49" w14:textId="0B13F05B" w:rsidR="00DF4D1F" w:rsidRPr="00F62E12" w:rsidRDefault="00DF4D1F" w:rsidP="00DF4D1F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8" w:history="1">
              <w:r w:rsidR="00EE727B" w:rsidRPr="00C773EB">
                <w:rPr>
                  <w:rStyle w:val="Hyperlink"/>
                </w:rPr>
                <w:t>andre.a.tarpinian@hii.com</w:t>
              </w:r>
            </w:hyperlink>
            <w:r w:rsidR="00EE727B">
              <w:t xml:space="preserve"> </w:t>
            </w:r>
          </w:p>
        </w:tc>
      </w:tr>
      <w:tr w:rsidR="005D5264" w:rsidRPr="00F62E12" w14:paraId="7BAD0236" w14:textId="77777777" w:rsidTr="00DC2530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6CEC2A" w14:textId="3DA5D254" w:rsidR="005D5264" w:rsidRPr="00777732" w:rsidRDefault="005D5264" w:rsidP="00330B58">
            <w:pPr>
              <w:spacing w:after="120"/>
              <w:ind w:left="187" w:right="144"/>
              <w:jc w:val="both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>
              <w:rPr>
                <w:bCs/>
                <w:szCs w:val="24"/>
              </w:rPr>
              <w:t xml:space="preserve"> This contribution proposes </w:t>
            </w:r>
            <w:r w:rsidR="00B128CF">
              <w:rPr>
                <w:bCs/>
                <w:szCs w:val="24"/>
              </w:rPr>
              <w:t xml:space="preserve">continued work to edit </w:t>
            </w:r>
            <w:r w:rsidR="00B128CF" w:rsidRPr="00965EB6">
              <w:rPr>
                <w:bCs/>
                <w:szCs w:val="24"/>
              </w:rPr>
              <w:t xml:space="preserve">Document </w:t>
            </w:r>
            <w:r w:rsidR="00AB73A8">
              <w:rPr>
                <w:bCs/>
                <w:szCs w:val="24"/>
              </w:rPr>
              <w:t>Annex 20 to Document 5B/216-E</w:t>
            </w:r>
            <w:r w:rsidR="00577488">
              <w:rPr>
                <w:bCs/>
                <w:szCs w:val="24"/>
              </w:rPr>
              <w:t xml:space="preserve"> of the chairman’s report</w:t>
            </w:r>
            <w:r w:rsidR="00B128CF">
              <w:rPr>
                <w:bCs/>
                <w:szCs w:val="24"/>
              </w:rPr>
              <w:t xml:space="preserve">. Edits include updating </w:t>
            </w:r>
            <w:r w:rsidR="002F7E44">
              <w:rPr>
                <w:bCs/>
                <w:szCs w:val="24"/>
              </w:rPr>
              <w:t xml:space="preserve">the </w:t>
            </w:r>
            <w:r w:rsidR="00B128CF">
              <w:rPr>
                <w:bCs/>
                <w:szCs w:val="24"/>
              </w:rPr>
              <w:t xml:space="preserve">document to a </w:t>
            </w:r>
            <w:r w:rsidR="00BE6E74">
              <w:rPr>
                <w:bCs/>
                <w:szCs w:val="24"/>
              </w:rPr>
              <w:t xml:space="preserve">preliminary draft new </w:t>
            </w:r>
            <w:r w:rsidR="00B128CF">
              <w:rPr>
                <w:bCs/>
                <w:szCs w:val="24"/>
              </w:rPr>
              <w:t xml:space="preserve">report </w:t>
            </w:r>
            <w:r w:rsidR="00C6603F">
              <w:rPr>
                <w:bCs/>
                <w:szCs w:val="24"/>
              </w:rPr>
              <w:t xml:space="preserve">as discussed during the </w:t>
            </w:r>
            <w:r w:rsidR="00434991">
              <w:rPr>
                <w:bCs/>
                <w:szCs w:val="24"/>
              </w:rPr>
              <w:t xml:space="preserve">ITU-R </w:t>
            </w:r>
            <w:r w:rsidR="00C6603F">
              <w:rPr>
                <w:bCs/>
                <w:szCs w:val="24"/>
              </w:rPr>
              <w:t xml:space="preserve">WP5B conferences in </w:t>
            </w:r>
            <w:r w:rsidR="00F879D5">
              <w:rPr>
                <w:bCs/>
                <w:szCs w:val="24"/>
              </w:rPr>
              <w:t>November</w:t>
            </w:r>
            <w:r w:rsidR="00C6603F">
              <w:rPr>
                <w:bCs/>
                <w:szCs w:val="24"/>
              </w:rPr>
              <w:t xml:space="preserve"> 2024</w:t>
            </w:r>
            <w:r w:rsidR="00C942B3">
              <w:rPr>
                <w:bCs/>
                <w:szCs w:val="24"/>
              </w:rPr>
              <w:t xml:space="preserve"> </w:t>
            </w:r>
            <w:r w:rsidR="001634A2">
              <w:rPr>
                <w:bCs/>
                <w:szCs w:val="24"/>
              </w:rPr>
              <w:t>as well as</w:t>
            </w:r>
            <w:r w:rsidR="00C942B3">
              <w:rPr>
                <w:bCs/>
                <w:szCs w:val="24"/>
              </w:rPr>
              <w:t xml:space="preserve"> </w:t>
            </w:r>
            <w:r w:rsidR="00CC7DD7">
              <w:rPr>
                <w:bCs/>
                <w:szCs w:val="24"/>
              </w:rPr>
              <w:t>updat</w:t>
            </w:r>
            <w:r w:rsidR="00C942B3">
              <w:rPr>
                <w:bCs/>
                <w:szCs w:val="24"/>
              </w:rPr>
              <w:t>ing the</w:t>
            </w:r>
            <w:r w:rsidR="00CC7DD7">
              <w:rPr>
                <w:bCs/>
                <w:szCs w:val="24"/>
              </w:rPr>
              <w:t xml:space="preserve"> framework </w:t>
            </w:r>
            <w:r w:rsidR="00C942B3">
              <w:rPr>
                <w:bCs/>
                <w:szCs w:val="24"/>
              </w:rPr>
              <w:t>t</w:t>
            </w:r>
            <w:r w:rsidR="0087058A">
              <w:rPr>
                <w:bCs/>
                <w:szCs w:val="24"/>
              </w:rPr>
              <w:t xml:space="preserve">o combine </w:t>
            </w:r>
            <w:r w:rsidR="00C942B3">
              <w:rPr>
                <w:bCs/>
                <w:szCs w:val="24"/>
              </w:rPr>
              <w:t>technical characteristics and sharing studies into one document</w:t>
            </w:r>
            <w:r w:rsidR="00330B58">
              <w:rPr>
                <w:bCs/>
                <w:szCs w:val="24"/>
              </w:rPr>
              <w:t>.</w:t>
            </w:r>
          </w:p>
        </w:tc>
      </w:tr>
      <w:tr w:rsidR="005D5264" w:rsidRPr="00F62E12" w14:paraId="35C6A2B6" w14:textId="77777777" w:rsidTr="00DC2530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73AD498" w14:textId="576B82E6" w:rsidR="005D5264" w:rsidRPr="00F62E12" w:rsidRDefault="005D5264" w:rsidP="00DC2530">
            <w:pPr>
              <w:ind w:left="180" w:right="144"/>
              <w:jc w:val="both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3" w:name="_Hlk87347427"/>
            <w:bookmarkStart w:id="4" w:name="_Hlk93409219"/>
            <w:bookmarkStart w:id="5" w:name="_Hlk93499397"/>
            <w:r w:rsidRPr="00F62E12">
              <w:rPr>
                <w:b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bookmarkEnd w:id="3"/>
            <w:bookmarkEnd w:id="4"/>
            <w:bookmarkEnd w:id="5"/>
            <w:r>
              <w:rPr>
                <w:bCs/>
                <w:szCs w:val="24"/>
              </w:rPr>
              <w:t xml:space="preserve">An </w:t>
            </w:r>
            <w:r w:rsidRPr="00BE68DC">
              <w:rPr>
                <w:bCs/>
                <w:szCs w:val="24"/>
              </w:rPr>
              <w:t xml:space="preserve">assessment of the </w:t>
            </w:r>
            <w:r w:rsidRPr="00965EB6">
              <w:rPr>
                <w:bCs/>
                <w:szCs w:val="24"/>
              </w:rPr>
              <w:t>technical characteristics</w:t>
            </w:r>
            <w:r>
              <w:rPr>
                <w:bCs/>
                <w:szCs w:val="24"/>
              </w:rPr>
              <w:t xml:space="preserve">, </w:t>
            </w:r>
            <w:r w:rsidRPr="00965EB6">
              <w:rPr>
                <w:bCs/>
                <w:szCs w:val="24"/>
              </w:rPr>
              <w:t>protection criteria</w:t>
            </w:r>
            <w:r>
              <w:rPr>
                <w:bCs/>
                <w:szCs w:val="24"/>
              </w:rPr>
              <w:t xml:space="preserve"> and sharing considerations regarding the </w:t>
            </w:r>
            <w:r w:rsidRPr="00965EB6">
              <w:rPr>
                <w:bCs/>
                <w:szCs w:val="24"/>
              </w:rPr>
              <w:t xml:space="preserve">modernization of high-frequency spectrum for aeronautical mobile (OR) service within the 2.8 to 18.05 MHz frequency range </w:t>
            </w:r>
            <w:r>
              <w:rPr>
                <w:bCs/>
                <w:szCs w:val="24"/>
              </w:rPr>
              <w:t>under Agenda Item 1.9 are addressed</w:t>
            </w:r>
            <w:r w:rsidR="00FD6417">
              <w:rPr>
                <w:bCs/>
                <w:szCs w:val="24"/>
              </w:rPr>
              <w:t xml:space="preserve"> along with the introduction of additional sections</w:t>
            </w:r>
            <w:r w:rsidR="004A74AF">
              <w:rPr>
                <w:bCs/>
                <w:szCs w:val="24"/>
              </w:rPr>
              <w:t xml:space="preserve">, dealing with study methodology and results. </w:t>
            </w:r>
          </w:p>
          <w:p w14:paraId="66FA922C" w14:textId="77777777" w:rsidR="005D5264" w:rsidRPr="00F62E12" w:rsidRDefault="005D5264" w:rsidP="00DC2530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181C13F2" w14:textId="77777777" w:rsidR="00F04155" w:rsidRDefault="00F04155"/>
    <w:sectPr w:rsidR="00F0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64"/>
    <w:rsid w:val="0000660A"/>
    <w:rsid w:val="0001015A"/>
    <w:rsid w:val="00045669"/>
    <w:rsid w:val="00056898"/>
    <w:rsid w:val="00123B7F"/>
    <w:rsid w:val="001634A2"/>
    <w:rsid w:val="00253CB8"/>
    <w:rsid w:val="002A09FD"/>
    <w:rsid w:val="002F7E44"/>
    <w:rsid w:val="00330B58"/>
    <w:rsid w:val="003C5DA5"/>
    <w:rsid w:val="00414FF0"/>
    <w:rsid w:val="00434991"/>
    <w:rsid w:val="0046051B"/>
    <w:rsid w:val="004A135A"/>
    <w:rsid w:val="004A74AF"/>
    <w:rsid w:val="00577488"/>
    <w:rsid w:val="005B2B4C"/>
    <w:rsid w:val="005D5264"/>
    <w:rsid w:val="00626C18"/>
    <w:rsid w:val="00784967"/>
    <w:rsid w:val="007D3AB5"/>
    <w:rsid w:val="007F0A9A"/>
    <w:rsid w:val="007F1E8B"/>
    <w:rsid w:val="0087058A"/>
    <w:rsid w:val="00896095"/>
    <w:rsid w:val="008976E3"/>
    <w:rsid w:val="0095679A"/>
    <w:rsid w:val="00991E57"/>
    <w:rsid w:val="00A46997"/>
    <w:rsid w:val="00A878D8"/>
    <w:rsid w:val="00AB10E8"/>
    <w:rsid w:val="00AB73A8"/>
    <w:rsid w:val="00B128CF"/>
    <w:rsid w:val="00B37DBD"/>
    <w:rsid w:val="00BE6E74"/>
    <w:rsid w:val="00C25CCF"/>
    <w:rsid w:val="00C6603F"/>
    <w:rsid w:val="00C84B74"/>
    <w:rsid w:val="00C942B3"/>
    <w:rsid w:val="00CC7DD7"/>
    <w:rsid w:val="00D11947"/>
    <w:rsid w:val="00D631D6"/>
    <w:rsid w:val="00DF4D1F"/>
    <w:rsid w:val="00E22D5D"/>
    <w:rsid w:val="00E56617"/>
    <w:rsid w:val="00EE727B"/>
    <w:rsid w:val="00F04155"/>
    <w:rsid w:val="00F323BE"/>
    <w:rsid w:val="00F66E8E"/>
    <w:rsid w:val="00F82399"/>
    <w:rsid w:val="00F879D5"/>
    <w:rsid w:val="00FD1393"/>
    <w:rsid w:val="00F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7663"/>
  <w15:chartTrackingRefBased/>
  <w15:docId w15:val="{AA3C6D8E-B1D9-4086-AC33-72590E27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6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64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6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64"/>
    <w:pPr>
      <w:numPr>
        <w:ilvl w:val="1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6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5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6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5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5D5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D5D"/>
    <w:rPr>
      <w:color w:val="605E5C"/>
      <w:shd w:val="clear" w:color="auto" w:fill="E1DFDD"/>
    </w:rPr>
  </w:style>
  <w:style w:type="paragraph" w:customStyle="1" w:styleId="Headingb">
    <w:name w:val="Heading_b"/>
    <w:basedOn w:val="Normal"/>
    <w:next w:val="Normal"/>
    <w:qFormat/>
    <w:rsid w:val="00F82399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a.tarpinian@hi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lo.rivera@ACES-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.king@ACES-INC.COM" TargetMode="External"/><Relationship Id="rId5" Type="http://schemas.openxmlformats.org/officeDocument/2006/relationships/hyperlink" Target="mailto:robert.leck@aces-inc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  <clbl:label id="{d45142db-3030-4353-8fb6-27f2a2f496be}" enabled="1" method="Privileged" siteId="{b841edbb-4850-4732-b80f-a85c778f2b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1724</Characters>
  <Application>Microsoft Office Word</Application>
  <DocSecurity>0</DocSecurity>
  <Lines>14</Lines>
  <Paragraphs>4</Paragraphs>
  <ScaleCrop>false</ScaleCrop>
  <Company>Huntington Ingalls Industries, Technical Solutions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NTIA</cp:lastModifiedBy>
  <cp:revision>2</cp:revision>
  <dcterms:created xsi:type="dcterms:W3CDTF">2025-02-11T14:43:00Z</dcterms:created>
  <dcterms:modified xsi:type="dcterms:W3CDTF">2025-02-11T14:43:00Z</dcterms:modified>
</cp:coreProperties>
</file>