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9889"/>
      </w:tblGrid>
      <w:tr w:rsidR="00EC0055" w:rsidRPr="00A4124F" w14:paraId="3E8F8C5F" w14:textId="77777777" w:rsidTr="73FE3B3F">
        <w:trPr>
          <w:cantSplit/>
        </w:trPr>
        <w:tc>
          <w:tcPr>
            <w:tcW w:w="9889" w:type="dxa"/>
          </w:tcPr>
          <w:tbl>
            <w:tblPr>
              <w:tblW w:w="9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0" w:author="Ted Kaplan" w:date="2025-07-13T21:54:00Z">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4365"/>
              <w:gridCol w:w="60"/>
              <w:gridCol w:w="4950"/>
              <w:tblGridChange w:id="1">
                <w:tblGrid>
                  <w:gridCol w:w="360"/>
                  <w:gridCol w:w="360"/>
                  <w:gridCol w:w="360"/>
                  <w:gridCol w:w="8295"/>
                </w:tblGrid>
              </w:tblGridChange>
            </w:tblGrid>
            <w:tr w:rsidR="00075CCA" w:rsidRPr="00075CCA" w14:paraId="680BE244" w14:textId="77777777" w:rsidTr="73FE3B3F">
              <w:trPr>
                <w:trHeight w:val="300"/>
                <w:ins w:id="2" w:author="Ted Kaplan" w:date="2025-07-13T21:50:00Z"/>
                <w:trPrChange w:id="3" w:author="Ted Kaplan" w:date="2025-07-13T21:54:00Z">
                  <w:trPr>
                    <w:gridAfter w:val="0"/>
                    <w:trHeight w:val="300"/>
                  </w:trPr>
                </w:trPrChange>
              </w:trPr>
              <w:tc>
                <w:tcPr>
                  <w:tcW w:w="9375" w:type="dxa"/>
                  <w:gridSpan w:val="3"/>
                  <w:tcBorders>
                    <w:top w:val="single" w:sz="12" w:space="0" w:color="auto"/>
                    <w:left w:val="double" w:sz="6" w:space="0" w:color="auto"/>
                    <w:bottom w:val="single" w:sz="6" w:space="0" w:color="auto"/>
                    <w:right w:val="double" w:sz="6" w:space="0" w:color="auto"/>
                  </w:tcBorders>
                  <w:shd w:val="clear" w:color="auto" w:fill="C0C0C0"/>
                  <w:hideMark/>
                  <w:tcPrChange w:id="4" w:author="Ted Kaplan" w:date="2025-07-13T21:54:00Z">
                    <w:tcPr>
                      <w:tcW w:w="9375" w:type="dxa"/>
                      <w:gridSpan w:val="3"/>
                      <w:tcBorders>
                        <w:top w:val="single" w:sz="12" w:space="0" w:color="auto"/>
                        <w:left w:val="double" w:sz="6" w:space="0" w:color="auto"/>
                        <w:bottom w:val="single" w:sz="6" w:space="0" w:color="auto"/>
                        <w:right w:val="double" w:sz="6" w:space="0" w:color="auto"/>
                      </w:tcBorders>
                      <w:shd w:val="clear" w:color="auto" w:fill="C0C0C0"/>
                      <w:hideMark/>
                    </w:tcPr>
                  </w:tcPrChange>
                </w:tcPr>
                <w:p w14:paraId="5FA2C403" w14:textId="77777777" w:rsidR="00075CCA" w:rsidRPr="00075CCA" w:rsidRDefault="00075CCA">
                  <w:pPr>
                    <w:pStyle w:val="Source"/>
                    <w:framePr w:hSpace="180" w:wrap="around" w:hAnchor="margin" w:y="-687"/>
                    <w:spacing w:before="240"/>
                    <w:rPr>
                      <w:ins w:id="5" w:author="Ted Kaplan" w:date="2025-07-13T21:50:00Z"/>
                      <w:bCs/>
                      <w:lang w:val="en-US" w:eastAsia="zh-CN"/>
                    </w:rPr>
                    <w:pPrChange w:id="6" w:author="Ted Kaplan" w:date="2025-07-13T21:51:00Z">
                      <w:pPr>
                        <w:pStyle w:val="Source"/>
                        <w:framePr w:hSpace="180" w:wrap="around" w:hAnchor="margin" w:y="-687"/>
                      </w:pPr>
                    </w:pPrChange>
                  </w:pPr>
                  <w:ins w:id="7" w:author="Ted Kaplan" w:date="2025-07-13T21:50:00Z">
                    <w:r w:rsidRPr="00075CCA">
                      <w:rPr>
                        <w:bCs/>
                        <w:lang w:val="en-US" w:eastAsia="zh-CN"/>
                      </w:rPr>
                      <w:t>U.S. Radiocommunications Sector </w:t>
                    </w:r>
                  </w:ins>
                </w:p>
                <w:p w14:paraId="02468FEB" w14:textId="77777777" w:rsidR="00075CCA" w:rsidRPr="00075CCA" w:rsidRDefault="00075CCA">
                  <w:pPr>
                    <w:pStyle w:val="Source"/>
                    <w:framePr w:hSpace="180" w:wrap="around" w:hAnchor="margin" w:y="-687"/>
                    <w:spacing w:before="240"/>
                    <w:rPr>
                      <w:ins w:id="8" w:author="Ted Kaplan" w:date="2025-07-13T21:50:00Z"/>
                      <w:bCs/>
                      <w:lang w:val="en-US" w:eastAsia="zh-CN"/>
                    </w:rPr>
                    <w:pPrChange w:id="9" w:author="Ted Kaplan" w:date="2025-07-13T21:51:00Z">
                      <w:pPr>
                        <w:pStyle w:val="Source"/>
                        <w:framePr w:hSpace="180" w:wrap="around" w:hAnchor="margin" w:y="-687"/>
                      </w:pPr>
                    </w:pPrChange>
                  </w:pPr>
                  <w:ins w:id="10" w:author="Ted Kaplan" w:date="2025-07-13T21:50:00Z">
                    <w:r w:rsidRPr="00075CCA">
                      <w:rPr>
                        <w:bCs/>
                        <w:lang w:val="en-US" w:eastAsia="zh-CN"/>
                      </w:rPr>
                      <w:t>Fact Sheet </w:t>
                    </w:r>
                  </w:ins>
                </w:p>
              </w:tc>
            </w:tr>
            <w:tr w:rsidR="00075CCA" w:rsidRPr="00075CCA" w14:paraId="6F9E0D19" w14:textId="77777777" w:rsidTr="73FE3B3F">
              <w:trPr>
                <w:trHeight w:val="300"/>
                <w:ins w:id="11" w:author="Ted Kaplan" w:date="2025-07-13T21:50:00Z"/>
                <w:trPrChange w:id="12" w:author="Ted Kaplan" w:date="2025-07-13T21:54:00Z">
                  <w:trPr>
                    <w:gridAfter w:val="0"/>
                    <w:trHeight w:val="300"/>
                  </w:trPr>
                </w:trPrChange>
              </w:trPr>
              <w:tc>
                <w:tcPr>
                  <w:tcW w:w="4365" w:type="dxa"/>
                  <w:tcBorders>
                    <w:top w:val="single" w:sz="6" w:space="0" w:color="auto"/>
                    <w:left w:val="double" w:sz="6" w:space="0" w:color="auto"/>
                    <w:bottom w:val="single" w:sz="6" w:space="0" w:color="auto"/>
                    <w:right w:val="single" w:sz="6" w:space="0" w:color="auto"/>
                  </w:tcBorders>
                  <w:shd w:val="clear" w:color="auto" w:fill="auto"/>
                  <w:hideMark/>
                  <w:tcPrChange w:id="13" w:author="Ted Kaplan" w:date="2025-07-13T21:54:00Z">
                    <w:tcPr>
                      <w:tcW w:w="4365" w:type="dxa"/>
                      <w:tcBorders>
                        <w:top w:val="single" w:sz="6" w:space="0" w:color="auto"/>
                        <w:left w:val="double" w:sz="6" w:space="0" w:color="auto"/>
                        <w:bottom w:val="single" w:sz="6" w:space="0" w:color="auto"/>
                        <w:right w:val="single" w:sz="6" w:space="0" w:color="auto"/>
                      </w:tcBorders>
                      <w:shd w:val="clear" w:color="auto" w:fill="auto"/>
                      <w:hideMark/>
                    </w:tcPr>
                  </w:tcPrChange>
                </w:tcPr>
                <w:p w14:paraId="2AF437E1" w14:textId="77777777" w:rsidR="00075CCA" w:rsidRPr="00075CCA" w:rsidRDefault="00075CCA">
                  <w:pPr>
                    <w:pStyle w:val="Source"/>
                    <w:framePr w:hSpace="180" w:wrap="around" w:hAnchor="margin" w:y="-687"/>
                    <w:spacing w:before="240"/>
                    <w:rPr>
                      <w:ins w:id="14" w:author="Ted Kaplan" w:date="2025-07-13T21:50:00Z"/>
                      <w:lang w:val="en-US" w:eastAsia="zh-CN"/>
                    </w:rPr>
                    <w:pPrChange w:id="15" w:author="Ted Kaplan" w:date="2025-07-13T21:51:00Z">
                      <w:pPr>
                        <w:pStyle w:val="Source"/>
                        <w:framePr w:hSpace="180" w:wrap="around" w:hAnchor="margin" w:y="-687"/>
                      </w:pPr>
                    </w:pPrChange>
                  </w:pPr>
                  <w:ins w:id="16" w:author="Ted Kaplan" w:date="2025-07-13T21:50:00Z">
                    <w:r w:rsidRPr="00075CCA">
                      <w:rPr>
                        <w:bCs/>
                        <w:lang w:val="en-US" w:eastAsia="zh-CN"/>
                      </w:rPr>
                      <w:t>Working Party</w:t>
                    </w:r>
                    <w:proofErr w:type="gramStart"/>
                    <w:r w:rsidRPr="00075CCA">
                      <w:rPr>
                        <w:bCs/>
                        <w:lang w:val="en-US" w:eastAsia="zh-CN"/>
                      </w:rPr>
                      <w:t>:</w:t>
                    </w:r>
                    <w:r w:rsidRPr="00075CCA">
                      <w:rPr>
                        <w:lang w:val="en-US" w:eastAsia="zh-CN"/>
                      </w:rPr>
                      <w:t>  ITU</w:t>
                    </w:r>
                    <w:proofErr w:type="gramEnd"/>
                    <w:r w:rsidRPr="00075CCA">
                      <w:rPr>
                        <w:lang w:val="en-US" w:eastAsia="zh-CN"/>
                      </w:rPr>
                      <w:t>-R WP 5D </w:t>
                    </w:r>
                  </w:ins>
                </w:p>
              </w:tc>
              <w:tc>
                <w:tcPr>
                  <w:tcW w:w="5010" w:type="dxa"/>
                  <w:gridSpan w:val="2"/>
                  <w:tcBorders>
                    <w:top w:val="single" w:sz="6" w:space="0" w:color="auto"/>
                    <w:left w:val="single" w:sz="6" w:space="0" w:color="auto"/>
                    <w:bottom w:val="single" w:sz="6" w:space="0" w:color="auto"/>
                    <w:right w:val="double" w:sz="6" w:space="0" w:color="auto"/>
                  </w:tcBorders>
                  <w:shd w:val="clear" w:color="auto" w:fill="auto"/>
                  <w:hideMark/>
                  <w:tcPrChange w:id="17" w:author="Ted Kaplan" w:date="2025-07-13T21:54:00Z">
                    <w:tcPr>
                      <w:tcW w:w="4995" w:type="dxa"/>
                      <w:gridSpan w:val="2"/>
                      <w:tcBorders>
                        <w:top w:val="single" w:sz="6" w:space="0" w:color="auto"/>
                        <w:left w:val="single" w:sz="6" w:space="0" w:color="auto"/>
                        <w:bottom w:val="single" w:sz="6" w:space="0" w:color="auto"/>
                        <w:right w:val="double" w:sz="6" w:space="0" w:color="auto"/>
                      </w:tcBorders>
                      <w:shd w:val="clear" w:color="auto" w:fill="auto"/>
                      <w:hideMark/>
                    </w:tcPr>
                  </w:tcPrChange>
                </w:tcPr>
                <w:p w14:paraId="76106FCD" w14:textId="1F8A84B7" w:rsidR="00075CCA" w:rsidRPr="00075CCA" w:rsidRDefault="00075CCA">
                  <w:pPr>
                    <w:pStyle w:val="Source"/>
                    <w:framePr w:hSpace="180" w:wrap="around" w:hAnchor="margin" w:y="-687"/>
                    <w:spacing w:before="240"/>
                    <w:rPr>
                      <w:ins w:id="18" w:author="Ted Kaplan" w:date="2025-07-13T21:50:00Z"/>
                      <w:lang w:val="en-US" w:eastAsia="zh-CN"/>
                    </w:rPr>
                    <w:pPrChange w:id="19" w:author="Ted Kaplan" w:date="2025-07-13T21:51:00Z">
                      <w:pPr>
                        <w:pStyle w:val="Source"/>
                        <w:framePr w:hSpace="180" w:wrap="around" w:hAnchor="margin" w:y="-687"/>
                      </w:pPr>
                    </w:pPrChange>
                  </w:pPr>
                  <w:ins w:id="20" w:author="Ted Kaplan" w:date="2025-07-13T21:50:00Z">
                    <w:r w:rsidRPr="00075CCA">
                      <w:rPr>
                        <w:bCs/>
                        <w:lang w:val="en-US" w:eastAsia="zh-CN"/>
                      </w:rPr>
                      <w:t>Document No:</w:t>
                    </w:r>
                    <w:r w:rsidRPr="00075CCA">
                      <w:rPr>
                        <w:lang w:val="en-US" w:eastAsia="zh-CN"/>
                      </w:rPr>
                      <w:t>  USWP5D</w:t>
                    </w:r>
                    <w:del w:id="21" w:author="US5D" w:date="2025-07-17T18:41:00Z" w16du:dateUtc="2025-07-17T22:41:00Z">
                      <w:r w:rsidRPr="00075CCA" w:rsidDel="0095758E">
                        <w:rPr>
                          <w:lang w:val="en-US" w:eastAsia="zh-CN"/>
                        </w:rPr>
                        <w:delText>_XXX</w:delText>
                      </w:r>
                    </w:del>
                  </w:ins>
                  <w:ins w:id="22" w:author="US5D" w:date="2025-07-17T18:41:00Z" w16du:dateUtc="2025-07-17T22:41:00Z">
                    <w:r w:rsidR="0095758E">
                      <w:rPr>
                        <w:lang w:val="en-US" w:eastAsia="zh-CN"/>
                      </w:rPr>
                      <w:t>-50/24</w:t>
                    </w:r>
                  </w:ins>
                  <w:ins w:id="23" w:author="Ted Kaplan" w:date="2025-07-13T21:50:00Z">
                    <w:r w:rsidRPr="00075CCA">
                      <w:rPr>
                        <w:lang w:val="en-US" w:eastAsia="zh-CN"/>
                      </w:rPr>
                      <w:t> </w:t>
                    </w:r>
                  </w:ins>
                </w:p>
              </w:tc>
            </w:tr>
            <w:tr w:rsidR="00075CCA" w:rsidRPr="00075CCA" w14:paraId="5433457C" w14:textId="77777777" w:rsidTr="73FE3B3F">
              <w:trPr>
                <w:trHeight w:val="300"/>
                <w:ins w:id="24" w:author="Ted Kaplan" w:date="2025-07-13T21:50:00Z"/>
                <w:trPrChange w:id="25" w:author="Ted Kaplan" w:date="2025-07-13T21:54:00Z">
                  <w:trPr>
                    <w:gridAfter w:val="0"/>
                    <w:trHeight w:val="300"/>
                  </w:trPr>
                </w:trPrChange>
              </w:trPr>
              <w:tc>
                <w:tcPr>
                  <w:tcW w:w="4365" w:type="dxa"/>
                  <w:tcBorders>
                    <w:top w:val="single" w:sz="6" w:space="0" w:color="auto"/>
                    <w:left w:val="double" w:sz="6" w:space="0" w:color="auto"/>
                    <w:bottom w:val="single" w:sz="6" w:space="0" w:color="auto"/>
                    <w:right w:val="single" w:sz="6" w:space="0" w:color="auto"/>
                  </w:tcBorders>
                  <w:shd w:val="clear" w:color="auto" w:fill="auto"/>
                  <w:hideMark/>
                  <w:tcPrChange w:id="26" w:author="Ted Kaplan" w:date="2025-07-13T21:54:00Z">
                    <w:tcPr>
                      <w:tcW w:w="4365" w:type="dxa"/>
                      <w:tcBorders>
                        <w:top w:val="single" w:sz="6" w:space="0" w:color="auto"/>
                        <w:left w:val="double" w:sz="6" w:space="0" w:color="auto"/>
                        <w:bottom w:val="single" w:sz="6" w:space="0" w:color="auto"/>
                        <w:right w:val="single" w:sz="6" w:space="0" w:color="auto"/>
                      </w:tcBorders>
                      <w:shd w:val="clear" w:color="auto" w:fill="auto"/>
                      <w:hideMark/>
                    </w:tcPr>
                  </w:tcPrChange>
                </w:tcPr>
                <w:p w14:paraId="1D695B37" w14:textId="4C601109" w:rsidR="00075CCA" w:rsidRPr="00075CCA" w:rsidRDefault="00075CCA">
                  <w:pPr>
                    <w:pStyle w:val="Source"/>
                    <w:framePr w:hSpace="180" w:wrap="around" w:hAnchor="margin" w:y="-687"/>
                    <w:spacing w:before="240"/>
                    <w:rPr>
                      <w:ins w:id="27" w:author="Ted Kaplan" w:date="2025-07-13T21:50:00Z"/>
                      <w:lang w:val="en-US" w:eastAsia="zh-CN"/>
                    </w:rPr>
                    <w:pPrChange w:id="28" w:author="Ted Kaplan" w:date="2025-07-13T21:51:00Z">
                      <w:pPr>
                        <w:pStyle w:val="Source"/>
                        <w:framePr w:hSpace="180" w:wrap="around" w:hAnchor="margin" w:y="-687"/>
                      </w:pPr>
                    </w:pPrChange>
                  </w:pPr>
                  <w:ins w:id="29" w:author="Ted Kaplan" w:date="2025-07-13T21:50:00Z">
                    <w:r w:rsidRPr="73FE3B3F">
                      <w:rPr>
                        <w:lang w:val="en-US" w:eastAsia="zh-CN"/>
                      </w:rPr>
                      <w:t xml:space="preserve">Ref: Resolution 256 (WRC-23), Annex </w:t>
                    </w:r>
                    <w:proofErr w:type="gramStart"/>
                    <w:r w:rsidRPr="73FE3B3F">
                      <w:rPr>
                        <w:lang w:val="en-US" w:eastAsia="zh-CN"/>
                      </w:rPr>
                      <w:t>4.</w:t>
                    </w:r>
                  </w:ins>
                  <w:ins w:id="30" w:author="Jennifer Seiler" w:date="2025-07-17T03:25:00Z">
                    <w:r w:rsidR="63D522A6" w:rsidRPr="73FE3B3F">
                      <w:rPr>
                        <w:lang w:val="en-US" w:eastAsia="zh-CN"/>
                      </w:rPr>
                      <w:t>xx</w:t>
                    </w:r>
                  </w:ins>
                  <w:proofErr w:type="gramEnd"/>
                  <w:ins w:id="31" w:author="Ted Kaplan" w:date="2025-07-13T21:50:00Z">
                    <w:del w:id="32" w:author="Jennifer Seiler" w:date="2025-07-17T03:25:00Z">
                      <w:r w:rsidRPr="73FE3B3F" w:rsidDel="00075CCA">
                        <w:rPr>
                          <w:lang w:val="en-US" w:eastAsia="zh-CN"/>
                        </w:rPr>
                        <w:delText>15</w:delText>
                      </w:r>
                    </w:del>
                    <w:r w:rsidRPr="73FE3B3F">
                      <w:rPr>
                        <w:lang w:val="en-US" w:eastAsia="zh-CN"/>
                      </w:rPr>
                      <w:t xml:space="preserve"> to Document 5D/</w:t>
                    </w:r>
                  </w:ins>
                  <w:del w:id="33" w:author="Jennifer Seiler" w:date="2025-07-17T03:25:00Z">
                    <w:r w:rsidRPr="73FE3B3F" w:rsidDel="00075CCA">
                      <w:rPr>
                        <w:lang w:val="en-US" w:eastAsia="zh-CN"/>
                      </w:rPr>
                      <w:delText>563</w:delText>
                    </w:r>
                  </w:del>
                  <w:ins w:id="34" w:author="Ted Kaplan" w:date="2025-07-13T21:50:00Z">
                    <w:del w:id="35" w:author="Jennifer Seiler" w:date="2025-07-17T03:25:00Z">
                      <w:r w:rsidRPr="73FE3B3F" w:rsidDel="00075CCA">
                        <w:rPr>
                          <w:lang w:val="en-US" w:eastAsia="zh-CN"/>
                        </w:rPr>
                        <w:delText> </w:delText>
                      </w:r>
                    </w:del>
                  </w:ins>
                  <w:ins w:id="36" w:author="Jennifer Seiler" w:date="2025-07-17T03:25:00Z">
                    <w:r w:rsidR="58C68484" w:rsidRPr="73FE3B3F">
                      <w:rPr>
                        <w:lang w:val="en-US" w:eastAsia="zh-CN"/>
                      </w:rPr>
                      <w:t>TEMP/337</w:t>
                    </w:r>
                  </w:ins>
                </w:p>
              </w:tc>
              <w:tc>
                <w:tcPr>
                  <w:tcW w:w="5010" w:type="dxa"/>
                  <w:gridSpan w:val="2"/>
                  <w:tcBorders>
                    <w:top w:val="single" w:sz="6" w:space="0" w:color="auto"/>
                    <w:left w:val="single" w:sz="6" w:space="0" w:color="auto"/>
                    <w:bottom w:val="single" w:sz="6" w:space="0" w:color="auto"/>
                    <w:right w:val="double" w:sz="6" w:space="0" w:color="auto"/>
                  </w:tcBorders>
                  <w:shd w:val="clear" w:color="auto" w:fill="auto"/>
                  <w:hideMark/>
                  <w:tcPrChange w:id="37" w:author="Ted Kaplan" w:date="2025-07-13T21:54:00Z">
                    <w:tcPr>
                      <w:tcW w:w="4995" w:type="dxa"/>
                      <w:gridSpan w:val="2"/>
                      <w:tcBorders>
                        <w:top w:val="single" w:sz="6" w:space="0" w:color="auto"/>
                        <w:left w:val="single" w:sz="6" w:space="0" w:color="auto"/>
                        <w:bottom w:val="single" w:sz="6" w:space="0" w:color="auto"/>
                        <w:right w:val="double" w:sz="6" w:space="0" w:color="auto"/>
                      </w:tcBorders>
                      <w:shd w:val="clear" w:color="auto" w:fill="auto"/>
                      <w:hideMark/>
                    </w:tcPr>
                  </w:tcPrChange>
                </w:tcPr>
                <w:p w14:paraId="6DDD0C71" w14:textId="1AD9A578" w:rsidR="00075CCA" w:rsidRPr="00075CCA" w:rsidRDefault="00075CCA">
                  <w:pPr>
                    <w:pStyle w:val="Source"/>
                    <w:framePr w:hSpace="180" w:wrap="around" w:hAnchor="margin" w:y="-687"/>
                    <w:spacing w:before="240"/>
                    <w:rPr>
                      <w:ins w:id="38" w:author="Ted Kaplan" w:date="2025-07-13T21:50:00Z"/>
                      <w:lang w:val="en-US" w:eastAsia="zh-CN"/>
                    </w:rPr>
                    <w:pPrChange w:id="39" w:author="Ted Kaplan" w:date="2025-07-13T21:51:00Z">
                      <w:pPr>
                        <w:pStyle w:val="Source"/>
                        <w:framePr w:hSpace="180" w:wrap="around" w:hAnchor="margin" w:y="-687"/>
                      </w:pPr>
                    </w:pPrChange>
                  </w:pPr>
                  <w:ins w:id="40" w:author="Ted Kaplan" w:date="2025-07-13T21:50:00Z">
                    <w:r w:rsidRPr="00075CCA">
                      <w:rPr>
                        <w:bCs/>
                        <w:lang w:val="en-US" w:eastAsia="zh-CN"/>
                      </w:rPr>
                      <w:t>Date:</w:t>
                    </w:r>
                    <w:r w:rsidRPr="00075CCA">
                      <w:rPr>
                        <w:lang w:val="en-US" w:eastAsia="zh-CN"/>
                      </w:rPr>
                      <w:t xml:space="preserve">   </w:t>
                    </w:r>
                  </w:ins>
                  <w:ins w:id="41" w:author="Ted Kaplan" w:date="2025-07-13T21:58:00Z">
                    <w:r w:rsidR="00A2671C">
                      <w:rPr>
                        <w:lang w:val="en-US" w:eastAsia="zh-CN"/>
                      </w:rPr>
                      <w:t>July</w:t>
                    </w:r>
                  </w:ins>
                  <w:ins w:id="42" w:author="Ted Kaplan" w:date="2025-07-13T21:50:00Z">
                    <w:r w:rsidRPr="00075CCA">
                      <w:rPr>
                        <w:lang w:val="en-US" w:eastAsia="zh-CN"/>
                      </w:rPr>
                      <w:t xml:space="preserve"> 1</w:t>
                    </w:r>
                  </w:ins>
                  <w:ins w:id="43" w:author="Ted Kaplan" w:date="2025-07-13T21:58:00Z">
                    <w:r w:rsidR="00A2671C">
                      <w:rPr>
                        <w:lang w:val="en-US" w:eastAsia="zh-CN"/>
                      </w:rPr>
                      <w:t>7</w:t>
                    </w:r>
                  </w:ins>
                  <w:ins w:id="44" w:author="Ted Kaplan" w:date="2025-07-13T21:50:00Z">
                    <w:r w:rsidRPr="00075CCA">
                      <w:rPr>
                        <w:lang w:val="en-US" w:eastAsia="zh-CN"/>
                      </w:rPr>
                      <w:t xml:space="preserve">, </w:t>
                    </w:r>
                    <w:proofErr w:type="gramStart"/>
                    <w:r w:rsidRPr="00075CCA">
                      <w:rPr>
                        <w:lang w:val="en-US" w:eastAsia="zh-CN"/>
                      </w:rPr>
                      <w:t>2025</w:t>
                    </w:r>
                    <w:proofErr w:type="gramEnd"/>
                    <w:r w:rsidRPr="00075CCA">
                      <w:rPr>
                        <w:lang w:val="en-US" w:eastAsia="zh-CN"/>
                      </w:rPr>
                      <w:t> </w:t>
                    </w:r>
                  </w:ins>
                </w:p>
              </w:tc>
            </w:tr>
            <w:tr w:rsidR="00075CCA" w:rsidRPr="00075CCA" w14:paraId="10008613" w14:textId="77777777" w:rsidTr="73FE3B3F">
              <w:trPr>
                <w:trHeight w:val="300"/>
                <w:ins w:id="45" w:author="Ted Kaplan" w:date="2025-07-13T21:50:00Z"/>
                <w:trPrChange w:id="46" w:author="Ted Kaplan" w:date="2025-07-13T21:54:00Z">
                  <w:trPr>
                    <w:gridAfter w:val="0"/>
                    <w:trHeight w:val="300"/>
                  </w:trPr>
                </w:trPrChange>
              </w:trPr>
              <w:tc>
                <w:tcPr>
                  <w:tcW w:w="9375" w:type="dxa"/>
                  <w:gridSpan w:val="3"/>
                  <w:tcBorders>
                    <w:top w:val="single" w:sz="6" w:space="0" w:color="auto"/>
                    <w:left w:val="double" w:sz="6" w:space="0" w:color="auto"/>
                    <w:bottom w:val="single" w:sz="6" w:space="0" w:color="auto"/>
                    <w:right w:val="double" w:sz="6" w:space="0" w:color="auto"/>
                  </w:tcBorders>
                  <w:shd w:val="clear" w:color="auto" w:fill="auto"/>
                  <w:hideMark/>
                  <w:tcPrChange w:id="47" w:author="Ted Kaplan" w:date="2025-07-13T21:54:00Z">
                    <w:tcPr>
                      <w:tcW w:w="9375" w:type="dxa"/>
                      <w:gridSpan w:val="3"/>
                      <w:tcBorders>
                        <w:top w:val="single" w:sz="6" w:space="0" w:color="auto"/>
                        <w:left w:val="double" w:sz="6" w:space="0" w:color="auto"/>
                        <w:bottom w:val="single" w:sz="6" w:space="0" w:color="auto"/>
                        <w:right w:val="double" w:sz="6" w:space="0" w:color="auto"/>
                      </w:tcBorders>
                      <w:shd w:val="clear" w:color="auto" w:fill="auto"/>
                      <w:hideMark/>
                    </w:tcPr>
                  </w:tcPrChange>
                </w:tcPr>
                <w:p w14:paraId="4DFD7864" w14:textId="03456708" w:rsidR="00075CCA" w:rsidRPr="00075CCA" w:rsidRDefault="00075CCA">
                  <w:pPr>
                    <w:pStyle w:val="Source"/>
                    <w:framePr w:hSpace="180" w:wrap="around" w:hAnchor="margin" w:y="-687"/>
                    <w:spacing w:before="240"/>
                    <w:jc w:val="left"/>
                    <w:rPr>
                      <w:ins w:id="48" w:author="Ted Kaplan" w:date="2025-07-13T21:50:00Z"/>
                      <w:lang w:val="en-US" w:eastAsia="zh-CN"/>
                    </w:rPr>
                    <w:pPrChange w:id="49" w:author="Ted Kaplan" w:date="2025-07-13T21:56:00Z">
                      <w:pPr>
                        <w:pStyle w:val="Source"/>
                        <w:framePr w:hSpace="180" w:wrap="around" w:hAnchor="margin" w:y="-687"/>
                      </w:pPr>
                    </w:pPrChange>
                  </w:pPr>
                  <w:ins w:id="50" w:author="Ted Kaplan" w:date="2025-07-13T21:50:00Z">
                    <w:r w:rsidRPr="00075CCA">
                      <w:rPr>
                        <w:bCs/>
                        <w:lang w:val="en-US" w:eastAsia="zh-CN"/>
                      </w:rPr>
                      <w:t>Document Title:</w:t>
                    </w:r>
                    <w:r w:rsidRPr="00075CCA">
                      <w:rPr>
                        <w:lang w:val="en-US" w:eastAsia="zh-CN"/>
                      </w:rPr>
                      <w:t xml:space="preserve"> </w:t>
                    </w:r>
                    <w:r w:rsidRPr="00075CCA">
                      <w:rPr>
                        <w:b w:val="0"/>
                        <w:bCs/>
                        <w:lang w:val="en-US" w:eastAsia="zh-CN"/>
                        <w:rPrChange w:id="51" w:author="Ted Kaplan" w:date="2025-07-13T21:56:00Z">
                          <w:rPr>
                            <w:lang w:val="en-US" w:eastAsia="zh-CN"/>
                          </w:rPr>
                        </w:rPrChange>
                      </w:rPr>
                      <w:t xml:space="preserve">Sharing between the </w:t>
                    </w:r>
                  </w:ins>
                  <w:ins w:id="52" w:author="Ted Kaplan" w:date="2025-07-13T22:21:00Z">
                    <w:r w:rsidR="0045110E">
                      <w:rPr>
                        <w:b w:val="0"/>
                        <w:bCs/>
                        <w:lang w:val="en-US" w:eastAsia="zh-CN"/>
                      </w:rPr>
                      <w:t xml:space="preserve">non-GSO </w:t>
                    </w:r>
                  </w:ins>
                  <w:ins w:id="53" w:author="Ted Kaplan" w:date="2025-07-13T21:50:00Z">
                    <w:r w:rsidRPr="00075CCA">
                      <w:rPr>
                        <w:b w:val="0"/>
                        <w:bCs/>
                        <w:lang w:val="en-US" w:eastAsia="zh-CN"/>
                        <w:rPrChange w:id="54" w:author="Ted Kaplan" w:date="2025-07-13T21:56:00Z">
                          <w:rPr>
                            <w:lang w:val="en-US" w:eastAsia="zh-CN"/>
                          </w:rPr>
                        </w:rPrChange>
                      </w:rPr>
                      <w:t>fixed satellite service (Earth-to-space) in the frequency band 7 900-8 400 MHz and IMT operating in the frequency band 7 125-8 400 MHz</w:t>
                    </w:r>
                    <w:r w:rsidRPr="00075CCA">
                      <w:rPr>
                        <w:lang w:val="en-US" w:eastAsia="zh-CN"/>
                      </w:rPr>
                      <w:t> </w:t>
                    </w:r>
                  </w:ins>
                </w:p>
              </w:tc>
            </w:tr>
            <w:tr w:rsidR="00075CCA" w:rsidRPr="00075CCA" w14:paraId="5CD953A5" w14:textId="77777777" w:rsidTr="73FE3B3F">
              <w:trPr>
                <w:trHeight w:val="4497"/>
                <w:ins w:id="55" w:author="Ted Kaplan" w:date="2025-07-13T21:50:00Z"/>
                <w:trPrChange w:id="56" w:author="Ted Kaplan" w:date="2025-07-13T21:55:00Z">
                  <w:trPr>
                    <w:gridAfter w:val="0"/>
                    <w:trHeight w:val="300"/>
                  </w:trPr>
                </w:trPrChange>
              </w:trPr>
              <w:tc>
                <w:tcPr>
                  <w:tcW w:w="4425" w:type="dxa"/>
                  <w:gridSpan w:val="2"/>
                  <w:tcBorders>
                    <w:top w:val="single" w:sz="6" w:space="0" w:color="auto"/>
                    <w:left w:val="double" w:sz="6" w:space="0" w:color="auto"/>
                    <w:bottom w:val="single" w:sz="6" w:space="0" w:color="auto"/>
                    <w:right w:val="single" w:sz="6" w:space="0" w:color="auto"/>
                  </w:tcBorders>
                  <w:shd w:val="clear" w:color="auto" w:fill="auto"/>
                  <w:hideMark/>
                  <w:tcPrChange w:id="57" w:author="Ted Kaplan" w:date="2025-07-13T21:55:00Z">
                    <w:tcPr>
                      <w:tcW w:w="4425" w:type="dxa"/>
                      <w:gridSpan w:val="2"/>
                      <w:tcBorders>
                        <w:top w:val="single" w:sz="6" w:space="0" w:color="auto"/>
                        <w:left w:val="double" w:sz="6" w:space="0" w:color="auto"/>
                        <w:bottom w:val="single" w:sz="6" w:space="0" w:color="auto"/>
                        <w:right w:val="single" w:sz="6" w:space="0" w:color="auto"/>
                      </w:tcBorders>
                      <w:shd w:val="clear" w:color="auto" w:fill="auto"/>
                      <w:hideMark/>
                    </w:tcPr>
                  </w:tcPrChange>
                </w:tcPr>
                <w:p w14:paraId="7F243009" w14:textId="77777777" w:rsidR="00075CCA" w:rsidRPr="00075CCA" w:rsidRDefault="00075CCA">
                  <w:pPr>
                    <w:pStyle w:val="Source"/>
                    <w:framePr w:hSpace="180" w:wrap="around" w:hAnchor="margin" w:y="-687"/>
                    <w:spacing w:before="120"/>
                    <w:jc w:val="left"/>
                    <w:rPr>
                      <w:ins w:id="58" w:author="Ted Kaplan" w:date="2025-07-13T21:50:00Z"/>
                      <w:lang w:val="en-US" w:eastAsia="zh-CN"/>
                    </w:rPr>
                    <w:pPrChange w:id="59" w:author="Ted Kaplan" w:date="2025-07-13T21:52:00Z">
                      <w:pPr>
                        <w:pStyle w:val="Source"/>
                        <w:framePr w:hSpace="180" w:wrap="around" w:hAnchor="margin" w:y="-687"/>
                      </w:pPr>
                    </w:pPrChange>
                  </w:pPr>
                  <w:ins w:id="60" w:author="Ted Kaplan" w:date="2025-07-13T21:50:00Z">
                    <w:r w:rsidRPr="00075CCA">
                      <w:rPr>
                        <w:bCs/>
                        <w:lang w:val="en-US" w:eastAsia="zh-CN"/>
                      </w:rPr>
                      <w:t>Author(s)/Contributors(s):</w:t>
                    </w:r>
                    <w:r w:rsidRPr="00075CCA">
                      <w:rPr>
                        <w:lang w:val="en-US" w:eastAsia="zh-CN"/>
                      </w:rPr>
                      <w:t> </w:t>
                    </w:r>
                  </w:ins>
                </w:p>
                <w:p w14:paraId="2A53BEC2" w14:textId="77777777" w:rsidR="00075CCA" w:rsidRPr="00075CCA" w:rsidRDefault="00075CCA">
                  <w:pPr>
                    <w:pStyle w:val="Source"/>
                    <w:framePr w:hSpace="180" w:wrap="around" w:hAnchor="margin" w:y="-687"/>
                    <w:spacing w:before="120"/>
                    <w:jc w:val="left"/>
                    <w:rPr>
                      <w:ins w:id="61" w:author="Ted Kaplan" w:date="2025-07-13T21:50:00Z"/>
                      <w:lang w:val="en-US" w:eastAsia="zh-CN"/>
                    </w:rPr>
                    <w:pPrChange w:id="62" w:author="Ted Kaplan" w:date="2025-07-13T21:52:00Z">
                      <w:pPr>
                        <w:pStyle w:val="Source"/>
                        <w:framePr w:hSpace="180" w:wrap="around" w:hAnchor="margin" w:y="-687"/>
                      </w:pPr>
                    </w:pPrChange>
                  </w:pPr>
                  <w:ins w:id="63" w:author="Ted Kaplan" w:date="2025-07-13T21:50:00Z">
                    <w:r w:rsidRPr="00075CCA">
                      <w:rPr>
                        <w:lang w:val="en-US" w:eastAsia="zh-CN"/>
                      </w:rPr>
                      <w:t> </w:t>
                    </w:r>
                  </w:ins>
                </w:p>
                <w:p w14:paraId="69C9EB1F" w14:textId="77777777" w:rsidR="00075CCA" w:rsidRPr="00075CCA" w:rsidRDefault="00075CCA">
                  <w:pPr>
                    <w:pStyle w:val="Source"/>
                    <w:framePr w:hSpace="180" w:wrap="around" w:hAnchor="margin" w:y="-687"/>
                    <w:spacing w:before="120"/>
                    <w:jc w:val="left"/>
                    <w:rPr>
                      <w:ins w:id="64" w:author="Ted Kaplan" w:date="2025-07-13T21:50:00Z"/>
                      <w:b w:val="0"/>
                      <w:bCs/>
                      <w:sz w:val="24"/>
                      <w:szCs w:val="18"/>
                      <w:lang w:val="en-US" w:eastAsia="zh-CN"/>
                      <w:rPrChange w:id="65" w:author="Ted Kaplan" w:date="2025-07-13T21:55:00Z">
                        <w:rPr>
                          <w:ins w:id="66" w:author="Ted Kaplan" w:date="2025-07-13T21:50:00Z"/>
                          <w:lang w:val="en-US" w:eastAsia="zh-CN"/>
                        </w:rPr>
                      </w:rPrChange>
                    </w:rPr>
                    <w:pPrChange w:id="67" w:author="Ted Kaplan" w:date="2025-07-13T21:52:00Z">
                      <w:pPr>
                        <w:pStyle w:val="Source"/>
                        <w:framePr w:hSpace="180" w:wrap="around" w:hAnchor="margin" w:y="-687"/>
                      </w:pPr>
                    </w:pPrChange>
                  </w:pPr>
                  <w:ins w:id="68" w:author="Ted Kaplan" w:date="2025-07-13T21:50:00Z">
                    <w:r w:rsidRPr="00075CCA">
                      <w:rPr>
                        <w:b w:val="0"/>
                        <w:bCs/>
                        <w:sz w:val="24"/>
                        <w:szCs w:val="18"/>
                        <w:lang w:val="en-US" w:eastAsia="zh-CN"/>
                        <w:rPrChange w:id="69" w:author="Ted Kaplan" w:date="2025-07-13T21:55:00Z">
                          <w:rPr>
                            <w:lang w:val="en-US" w:eastAsia="zh-CN"/>
                          </w:rPr>
                        </w:rPrChange>
                      </w:rPr>
                      <w:t>Kathryn Martin, DoD CIO </w:t>
                    </w:r>
                  </w:ins>
                </w:p>
                <w:p w14:paraId="024DEB84" w14:textId="77777777" w:rsidR="00075CCA" w:rsidRPr="00075CCA" w:rsidRDefault="00075CCA">
                  <w:pPr>
                    <w:pStyle w:val="Source"/>
                    <w:framePr w:hSpace="180" w:wrap="around" w:hAnchor="margin" w:y="-687"/>
                    <w:spacing w:before="120"/>
                    <w:jc w:val="left"/>
                    <w:rPr>
                      <w:ins w:id="70" w:author="Ted Kaplan" w:date="2025-07-13T21:50:00Z"/>
                      <w:b w:val="0"/>
                      <w:bCs/>
                      <w:sz w:val="24"/>
                      <w:szCs w:val="18"/>
                      <w:lang w:val="en-US" w:eastAsia="zh-CN"/>
                      <w:rPrChange w:id="71" w:author="Ted Kaplan" w:date="2025-07-13T21:55:00Z">
                        <w:rPr>
                          <w:ins w:id="72" w:author="Ted Kaplan" w:date="2025-07-13T21:50:00Z"/>
                          <w:lang w:val="en-US" w:eastAsia="zh-CN"/>
                        </w:rPr>
                      </w:rPrChange>
                    </w:rPr>
                    <w:pPrChange w:id="73" w:author="Ted Kaplan" w:date="2025-07-13T21:52:00Z">
                      <w:pPr>
                        <w:pStyle w:val="Source"/>
                        <w:framePr w:hSpace="180" w:wrap="around" w:hAnchor="margin" w:y="-687"/>
                      </w:pPr>
                    </w:pPrChange>
                  </w:pPr>
                  <w:ins w:id="74" w:author="Ted Kaplan" w:date="2025-07-13T21:50:00Z">
                    <w:r w:rsidRPr="00075CCA">
                      <w:rPr>
                        <w:b w:val="0"/>
                        <w:bCs/>
                        <w:sz w:val="24"/>
                        <w:szCs w:val="18"/>
                        <w:lang w:val="en-US" w:eastAsia="zh-CN"/>
                        <w:rPrChange w:id="75" w:author="Ted Kaplan" w:date="2025-07-13T21:55:00Z">
                          <w:rPr>
                            <w:lang w:val="en-US" w:eastAsia="zh-CN"/>
                          </w:rPr>
                        </w:rPrChange>
                      </w:rPr>
                      <w:t>Thu Luu, DAF </w:t>
                    </w:r>
                  </w:ins>
                </w:p>
                <w:p w14:paraId="0250E5F9" w14:textId="77777777" w:rsidR="00075CCA" w:rsidRPr="00075CCA" w:rsidRDefault="00075CCA">
                  <w:pPr>
                    <w:pStyle w:val="Source"/>
                    <w:framePr w:hSpace="180" w:wrap="around" w:hAnchor="margin" w:y="-687"/>
                    <w:spacing w:before="120"/>
                    <w:jc w:val="left"/>
                    <w:rPr>
                      <w:ins w:id="76" w:author="Ted Kaplan" w:date="2025-07-13T21:50:00Z"/>
                      <w:b w:val="0"/>
                      <w:bCs/>
                      <w:sz w:val="24"/>
                      <w:szCs w:val="18"/>
                      <w:lang w:val="en-US" w:eastAsia="zh-CN"/>
                      <w:rPrChange w:id="77" w:author="Ted Kaplan" w:date="2025-07-13T21:55:00Z">
                        <w:rPr>
                          <w:ins w:id="78" w:author="Ted Kaplan" w:date="2025-07-13T21:50:00Z"/>
                          <w:lang w:val="en-US" w:eastAsia="zh-CN"/>
                        </w:rPr>
                      </w:rPrChange>
                    </w:rPr>
                    <w:pPrChange w:id="79" w:author="Ted Kaplan" w:date="2025-07-13T21:52:00Z">
                      <w:pPr>
                        <w:pStyle w:val="Source"/>
                        <w:framePr w:hSpace="180" w:wrap="around" w:hAnchor="margin" w:y="-687"/>
                      </w:pPr>
                    </w:pPrChange>
                  </w:pPr>
                  <w:ins w:id="80" w:author="Ted Kaplan" w:date="2025-07-13T21:50:00Z">
                    <w:r w:rsidRPr="00075CCA">
                      <w:rPr>
                        <w:b w:val="0"/>
                        <w:bCs/>
                        <w:sz w:val="24"/>
                        <w:szCs w:val="18"/>
                        <w:lang w:val="en-US" w:eastAsia="zh-CN"/>
                        <w:rPrChange w:id="81" w:author="Ted Kaplan" w:date="2025-07-13T21:55:00Z">
                          <w:rPr>
                            <w:lang w:val="en-US" w:eastAsia="zh-CN"/>
                          </w:rPr>
                        </w:rPrChange>
                      </w:rPr>
                      <w:t xml:space="preserve">Dominic Nguyen, </w:t>
                    </w:r>
                    <w:proofErr w:type="spellStart"/>
                    <w:r w:rsidRPr="00075CCA">
                      <w:rPr>
                        <w:b w:val="0"/>
                        <w:bCs/>
                        <w:sz w:val="24"/>
                        <w:szCs w:val="18"/>
                        <w:lang w:val="en-US" w:eastAsia="zh-CN"/>
                        <w:rPrChange w:id="82" w:author="Ted Kaplan" w:date="2025-07-13T21:55:00Z">
                          <w:rPr>
                            <w:lang w:val="en-US" w:eastAsia="zh-CN"/>
                          </w:rPr>
                        </w:rPrChange>
                      </w:rPr>
                      <w:t>eSimplicity</w:t>
                    </w:r>
                    <w:proofErr w:type="spellEnd"/>
                    <w:r w:rsidRPr="00075CCA">
                      <w:rPr>
                        <w:b w:val="0"/>
                        <w:bCs/>
                        <w:sz w:val="24"/>
                        <w:szCs w:val="18"/>
                        <w:lang w:val="en-US" w:eastAsia="zh-CN"/>
                        <w:rPrChange w:id="83" w:author="Ted Kaplan" w:date="2025-07-13T21:55:00Z">
                          <w:rPr>
                            <w:lang w:val="en-US" w:eastAsia="zh-CN"/>
                          </w:rPr>
                        </w:rPrChange>
                      </w:rPr>
                      <w:t xml:space="preserve"> for DAF </w:t>
                    </w:r>
                  </w:ins>
                </w:p>
                <w:p w14:paraId="74932BB7" w14:textId="77777777" w:rsidR="00075CCA" w:rsidRPr="00075CCA" w:rsidRDefault="00075CCA">
                  <w:pPr>
                    <w:pStyle w:val="Source"/>
                    <w:framePr w:hSpace="180" w:wrap="around" w:hAnchor="margin" w:y="-687"/>
                    <w:spacing w:before="120"/>
                    <w:jc w:val="left"/>
                    <w:rPr>
                      <w:ins w:id="84" w:author="Ted Kaplan" w:date="2025-07-13T21:50:00Z"/>
                      <w:b w:val="0"/>
                      <w:bCs/>
                      <w:sz w:val="24"/>
                      <w:szCs w:val="18"/>
                      <w:lang w:val="en-US" w:eastAsia="zh-CN"/>
                      <w:rPrChange w:id="85" w:author="Ted Kaplan" w:date="2025-07-13T21:55:00Z">
                        <w:rPr>
                          <w:ins w:id="86" w:author="Ted Kaplan" w:date="2025-07-13T21:50:00Z"/>
                          <w:lang w:val="en-US" w:eastAsia="zh-CN"/>
                        </w:rPr>
                      </w:rPrChange>
                    </w:rPr>
                    <w:pPrChange w:id="87" w:author="Ted Kaplan" w:date="2025-07-13T21:52:00Z">
                      <w:pPr>
                        <w:pStyle w:val="Source"/>
                        <w:framePr w:hSpace="180" w:wrap="around" w:hAnchor="margin" w:y="-687"/>
                      </w:pPr>
                    </w:pPrChange>
                  </w:pPr>
                  <w:ins w:id="88" w:author="Ted Kaplan" w:date="2025-07-13T21:50:00Z">
                    <w:r w:rsidRPr="00075CCA">
                      <w:rPr>
                        <w:b w:val="0"/>
                        <w:bCs/>
                        <w:sz w:val="24"/>
                        <w:szCs w:val="18"/>
                        <w:lang w:val="en-US" w:eastAsia="zh-CN"/>
                        <w:rPrChange w:id="89" w:author="Ted Kaplan" w:date="2025-07-13T21:55:00Z">
                          <w:rPr>
                            <w:lang w:val="en-US" w:eastAsia="zh-CN"/>
                          </w:rPr>
                        </w:rPrChange>
                      </w:rPr>
                      <w:t>Kellen Gibson, USARMY </w:t>
                    </w:r>
                  </w:ins>
                </w:p>
                <w:p w14:paraId="4D010D67" w14:textId="77777777" w:rsidR="00075CCA" w:rsidRPr="00075CCA" w:rsidRDefault="00075CCA">
                  <w:pPr>
                    <w:pStyle w:val="Source"/>
                    <w:framePr w:hSpace="180" w:wrap="around" w:hAnchor="margin" w:y="-687"/>
                    <w:spacing w:before="120"/>
                    <w:jc w:val="left"/>
                    <w:rPr>
                      <w:ins w:id="90" w:author="Ted Kaplan" w:date="2025-07-13T21:50:00Z"/>
                      <w:b w:val="0"/>
                      <w:bCs/>
                      <w:sz w:val="24"/>
                      <w:szCs w:val="18"/>
                      <w:lang w:val="en-US" w:eastAsia="zh-CN"/>
                      <w:rPrChange w:id="91" w:author="Ted Kaplan" w:date="2025-07-13T21:55:00Z">
                        <w:rPr>
                          <w:ins w:id="92" w:author="Ted Kaplan" w:date="2025-07-13T21:50:00Z"/>
                          <w:lang w:val="en-US" w:eastAsia="zh-CN"/>
                        </w:rPr>
                      </w:rPrChange>
                    </w:rPr>
                    <w:pPrChange w:id="93" w:author="Ted Kaplan" w:date="2025-07-13T21:52:00Z">
                      <w:pPr>
                        <w:pStyle w:val="Source"/>
                        <w:framePr w:hSpace="180" w:wrap="around" w:hAnchor="margin" w:y="-687"/>
                      </w:pPr>
                    </w:pPrChange>
                  </w:pPr>
                  <w:ins w:id="94" w:author="Ted Kaplan" w:date="2025-07-13T21:50:00Z">
                    <w:r w:rsidRPr="00075CCA">
                      <w:rPr>
                        <w:b w:val="0"/>
                        <w:bCs/>
                        <w:sz w:val="24"/>
                        <w:szCs w:val="18"/>
                        <w:lang w:val="en-US" w:eastAsia="zh-CN"/>
                        <w:rPrChange w:id="95" w:author="Ted Kaplan" w:date="2025-07-13T21:55:00Z">
                          <w:rPr>
                            <w:lang w:val="en-US" w:eastAsia="zh-CN"/>
                          </w:rPr>
                        </w:rPrChange>
                      </w:rPr>
                      <w:t>Jennifer Seiler, RKF Engineering for DoD CIO </w:t>
                    </w:r>
                  </w:ins>
                </w:p>
                <w:p w14:paraId="3C6BF96A" w14:textId="77777777" w:rsidR="00075CCA" w:rsidRPr="00075CCA" w:rsidRDefault="00075CCA">
                  <w:pPr>
                    <w:pStyle w:val="Source"/>
                    <w:framePr w:hSpace="180" w:wrap="around" w:hAnchor="margin" w:y="-687"/>
                    <w:spacing w:before="120"/>
                    <w:jc w:val="left"/>
                    <w:rPr>
                      <w:ins w:id="96" w:author="Ted Kaplan" w:date="2025-07-13T21:50:00Z"/>
                      <w:b w:val="0"/>
                      <w:bCs/>
                      <w:sz w:val="24"/>
                      <w:szCs w:val="18"/>
                      <w:lang w:val="en-US" w:eastAsia="zh-CN"/>
                      <w:rPrChange w:id="97" w:author="Ted Kaplan" w:date="2025-07-13T21:55:00Z">
                        <w:rPr>
                          <w:ins w:id="98" w:author="Ted Kaplan" w:date="2025-07-13T21:50:00Z"/>
                          <w:lang w:val="en-US" w:eastAsia="zh-CN"/>
                        </w:rPr>
                      </w:rPrChange>
                    </w:rPr>
                    <w:pPrChange w:id="99" w:author="Ted Kaplan" w:date="2025-07-13T21:52:00Z">
                      <w:pPr>
                        <w:pStyle w:val="Source"/>
                        <w:framePr w:hSpace="180" w:wrap="around" w:hAnchor="margin" w:y="-687"/>
                      </w:pPr>
                    </w:pPrChange>
                  </w:pPr>
                  <w:ins w:id="100" w:author="Ted Kaplan" w:date="2025-07-13T21:50:00Z">
                    <w:r w:rsidRPr="00075CCA">
                      <w:rPr>
                        <w:b w:val="0"/>
                        <w:bCs/>
                        <w:sz w:val="24"/>
                        <w:szCs w:val="18"/>
                        <w:lang w:val="en-US" w:eastAsia="zh-CN"/>
                        <w:rPrChange w:id="101" w:author="Ted Kaplan" w:date="2025-07-13T21:55:00Z">
                          <w:rPr>
                            <w:lang w:val="en-US" w:eastAsia="zh-CN"/>
                          </w:rPr>
                        </w:rPrChange>
                      </w:rPr>
                      <w:t>Ted Kaplan, RKF Engineering for DoD CIO </w:t>
                    </w:r>
                  </w:ins>
                </w:p>
                <w:p w14:paraId="154C3EE9" w14:textId="77777777" w:rsidR="00075CCA" w:rsidRPr="00075CCA" w:rsidRDefault="00075CCA">
                  <w:pPr>
                    <w:pStyle w:val="Source"/>
                    <w:framePr w:hSpace="180" w:wrap="around" w:hAnchor="margin" w:y="-687"/>
                    <w:spacing w:before="120"/>
                    <w:jc w:val="left"/>
                    <w:rPr>
                      <w:ins w:id="102" w:author="Ted Kaplan" w:date="2025-07-13T21:50:00Z"/>
                      <w:b w:val="0"/>
                      <w:bCs/>
                      <w:sz w:val="24"/>
                      <w:szCs w:val="18"/>
                      <w:lang w:val="en-US" w:eastAsia="zh-CN"/>
                      <w:rPrChange w:id="103" w:author="Ted Kaplan" w:date="2025-07-13T21:55:00Z">
                        <w:rPr>
                          <w:ins w:id="104" w:author="Ted Kaplan" w:date="2025-07-13T21:50:00Z"/>
                          <w:lang w:val="en-US" w:eastAsia="zh-CN"/>
                        </w:rPr>
                      </w:rPrChange>
                    </w:rPr>
                    <w:pPrChange w:id="105" w:author="Ted Kaplan" w:date="2025-07-13T21:52:00Z">
                      <w:pPr>
                        <w:pStyle w:val="Source"/>
                        <w:framePr w:hSpace="180" w:wrap="around" w:hAnchor="margin" w:y="-687"/>
                      </w:pPr>
                    </w:pPrChange>
                  </w:pPr>
                  <w:ins w:id="106" w:author="Ted Kaplan" w:date="2025-07-13T21:50:00Z">
                    <w:r w:rsidRPr="00075CCA">
                      <w:rPr>
                        <w:b w:val="0"/>
                        <w:bCs/>
                        <w:sz w:val="24"/>
                        <w:szCs w:val="18"/>
                        <w:lang w:val="en-US" w:eastAsia="zh-CN"/>
                        <w:rPrChange w:id="107" w:author="Ted Kaplan" w:date="2025-07-13T21:55:00Z">
                          <w:rPr>
                            <w:lang w:val="en-US" w:eastAsia="zh-CN"/>
                          </w:rPr>
                        </w:rPrChange>
                      </w:rPr>
                      <w:t>Taylor King, ACES for DON CIO </w:t>
                    </w:r>
                  </w:ins>
                </w:p>
                <w:p w14:paraId="74876F09" w14:textId="25626EBB" w:rsidR="00075CCA" w:rsidRPr="00075CCA" w:rsidRDefault="00075CCA">
                  <w:pPr>
                    <w:pStyle w:val="Source"/>
                    <w:framePr w:hSpace="180" w:wrap="around" w:hAnchor="margin" w:y="-687"/>
                    <w:spacing w:before="120"/>
                    <w:jc w:val="left"/>
                    <w:rPr>
                      <w:ins w:id="108" w:author="Ted Kaplan" w:date="2025-07-13T21:50:00Z"/>
                      <w:lang w:val="en-US" w:eastAsia="zh-CN"/>
                    </w:rPr>
                    <w:pPrChange w:id="109" w:author="Ted Kaplan" w:date="2025-07-13T21:52:00Z">
                      <w:pPr>
                        <w:pStyle w:val="Source"/>
                        <w:framePr w:hSpace="180" w:wrap="around" w:hAnchor="margin" w:y="-687"/>
                      </w:pPr>
                    </w:pPrChange>
                  </w:pPr>
                  <w:ins w:id="110" w:author="Ted Kaplan" w:date="2025-07-13T21:50:00Z">
                    <w:r w:rsidRPr="00075CCA">
                      <w:rPr>
                        <w:b w:val="0"/>
                        <w:bCs/>
                        <w:sz w:val="24"/>
                        <w:szCs w:val="18"/>
                        <w:lang w:val="en-US" w:eastAsia="zh-CN"/>
                        <w:rPrChange w:id="111" w:author="Ted Kaplan" w:date="2025-07-13T21:55:00Z">
                          <w:rPr>
                            <w:lang w:val="en-US" w:eastAsia="zh-CN"/>
                          </w:rPr>
                        </w:rPrChange>
                      </w:rPr>
                      <w:t>Christine DiLapi, HII for DoD CIO</w:t>
                    </w:r>
                    <w:r w:rsidRPr="00075CCA">
                      <w:rPr>
                        <w:sz w:val="24"/>
                        <w:szCs w:val="18"/>
                        <w:lang w:val="en-US" w:eastAsia="zh-CN"/>
                        <w:rPrChange w:id="112" w:author="Ted Kaplan" w:date="2025-07-13T21:55:00Z">
                          <w:rPr>
                            <w:lang w:val="en-US" w:eastAsia="zh-CN"/>
                          </w:rPr>
                        </w:rPrChange>
                      </w:rPr>
                      <w:t> </w:t>
                    </w:r>
                  </w:ins>
                </w:p>
              </w:tc>
              <w:tc>
                <w:tcPr>
                  <w:tcW w:w="4950" w:type="dxa"/>
                  <w:tcBorders>
                    <w:top w:val="single" w:sz="6" w:space="0" w:color="auto"/>
                    <w:left w:val="single" w:sz="6" w:space="0" w:color="auto"/>
                    <w:bottom w:val="single" w:sz="6" w:space="0" w:color="auto"/>
                    <w:right w:val="double" w:sz="6" w:space="0" w:color="auto"/>
                  </w:tcBorders>
                  <w:shd w:val="clear" w:color="auto" w:fill="auto"/>
                  <w:hideMark/>
                  <w:tcPrChange w:id="113" w:author="Ted Kaplan" w:date="2025-07-13T21:55:00Z">
                    <w:tcPr>
                      <w:tcW w:w="4950" w:type="dxa"/>
                      <w:tcBorders>
                        <w:top w:val="single" w:sz="6" w:space="0" w:color="auto"/>
                        <w:left w:val="single" w:sz="6" w:space="0" w:color="auto"/>
                        <w:bottom w:val="single" w:sz="6" w:space="0" w:color="auto"/>
                        <w:right w:val="double" w:sz="6" w:space="0" w:color="auto"/>
                      </w:tcBorders>
                      <w:shd w:val="clear" w:color="auto" w:fill="auto"/>
                      <w:hideMark/>
                    </w:tcPr>
                  </w:tcPrChange>
                </w:tcPr>
                <w:p w14:paraId="0ABBAD26" w14:textId="77777777" w:rsidR="00075CCA" w:rsidRPr="00075CCA" w:rsidRDefault="00075CCA">
                  <w:pPr>
                    <w:pStyle w:val="Source"/>
                    <w:framePr w:hSpace="180" w:wrap="around" w:hAnchor="margin" w:y="-687"/>
                    <w:spacing w:before="120"/>
                    <w:jc w:val="left"/>
                    <w:rPr>
                      <w:ins w:id="114" w:author="Ted Kaplan" w:date="2025-07-13T21:50:00Z"/>
                      <w:lang w:val="en-US" w:eastAsia="zh-CN"/>
                    </w:rPr>
                    <w:pPrChange w:id="115" w:author="Ted Kaplan" w:date="2025-07-13T21:52:00Z">
                      <w:pPr>
                        <w:pStyle w:val="Source"/>
                        <w:framePr w:hSpace="180" w:wrap="around" w:hAnchor="margin" w:y="-687"/>
                      </w:pPr>
                    </w:pPrChange>
                  </w:pPr>
                  <w:ins w:id="116" w:author="Ted Kaplan" w:date="2025-07-13T21:50:00Z">
                    <w:r w:rsidRPr="00075CCA">
                      <w:rPr>
                        <w:lang w:val="en-US" w:eastAsia="zh-CN"/>
                      </w:rPr>
                      <w:t> </w:t>
                    </w:r>
                  </w:ins>
                </w:p>
                <w:p w14:paraId="5CEE4E77" w14:textId="77777777" w:rsidR="00075CCA" w:rsidRPr="00075CCA" w:rsidRDefault="00075CCA">
                  <w:pPr>
                    <w:pStyle w:val="Source"/>
                    <w:framePr w:hSpace="180" w:wrap="around" w:hAnchor="margin" w:y="-687"/>
                    <w:spacing w:before="120"/>
                    <w:jc w:val="left"/>
                    <w:rPr>
                      <w:ins w:id="117" w:author="Ted Kaplan" w:date="2025-07-13T21:50:00Z"/>
                      <w:lang w:val="en-US" w:eastAsia="zh-CN"/>
                    </w:rPr>
                    <w:pPrChange w:id="118" w:author="Ted Kaplan" w:date="2025-07-13T21:52:00Z">
                      <w:pPr>
                        <w:pStyle w:val="Source"/>
                        <w:framePr w:hSpace="180" w:wrap="around" w:hAnchor="margin" w:y="-687"/>
                      </w:pPr>
                    </w:pPrChange>
                  </w:pPr>
                  <w:ins w:id="119" w:author="Ted Kaplan" w:date="2025-07-13T21:50:00Z">
                    <w:r w:rsidRPr="00075CCA">
                      <w:rPr>
                        <w:lang w:val="en-US" w:eastAsia="zh-CN"/>
                      </w:rPr>
                      <w:t> </w:t>
                    </w:r>
                  </w:ins>
                </w:p>
                <w:p w14:paraId="3D4505E5" w14:textId="77777777" w:rsidR="00075CCA" w:rsidRPr="00075CCA" w:rsidRDefault="00075CCA">
                  <w:pPr>
                    <w:pStyle w:val="Source"/>
                    <w:framePr w:hSpace="180" w:wrap="around" w:hAnchor="margin" w:y="-687"/>
                    <w:spacing w:before="120"/>
                    <w:jc w:val="left"/>
                    <w:rPr>
                      <w:ins w:id="120" w:author="Ted Kaplan" w:date="2025-07-13T21:50:00Z"/>
                      <w:b w:val="0"/>
                      <w:bCs/>
                      <w:sz w:val="24"/>
                      <w:szCs w:val="18"/>
                      <w:lang w:val="en-US" w:eastAsia="zh-CN"/>
                      <w:rPrChange w:id="121" w:author="Ted Kaplan" w:date="2025-07-13T21:55:00Z">
                        <w:rPr>
                          <w:ins w:id="122" w:author="Ted Kaplan" w:date="2025-07-13T21:50:00Z"/>
                          <w:lang w:val="en-US" w:eastAsia="zh-CN"/>
                        </w:rPr>
                      </w:rPrChange>
                    </w:rPr>
                    <w:pPrChange w:id="123" w:author="Ted Kaplan" w:date="2025-07-13T21:52:00Z">
                      <w:pPr>
                        <w:pStyle w:val="Source"/>
                        <w:framePr w:hSpace="180" w:wrap="around" w:hAnchor="margin" w:y="-687"/>
                      </w:pPr>
                    </w:pPrChange>
                  </w:pPr>
                  <w:ins w:id="124" w:author="Ted Kaplan" w:date="2025-07-13T21:50:00Z">
                    <w:r w:rsidRPr="00075CCA">
                      <w:rPr>
                        <w:b w:val="0"/>
                        <w:bCs/>
                        <w:sz w:val="24"/>
                        <w:szCs w:val="18"/>
                        <w:lang w:val="en-US" w:eastAsia="zh-CN"/>
                        <w:rPrChange w:id="125" w:author="Ted Kaplan" w:date="2025-07-13T21:55:00Z">
                          <w:rPr>
                            <w:lang w:val="en-US" w:eastAsia="zh-CN"/>
                          </w:rPr>
                        </w:rPrChange>
                      </w:rPr>
                      <w:t>kathryn.a.martin23.civ@mail.mil </w:t>
                    </w:r>
                  </w:ins>
                </w:p>
                <w:p w14:paraId="1BFFF3CA" w14:textId="77777777" w:rsidR="00075CCA" w:rsidRPr="00075CCA" w:rsidRDefault="00075CCA">
                  <w:pPr>
                    <w:pStyle w:val="Source"/>
                    <w:framePr w:hSpace="180" w:wrap="around" w:hAnchor="margin" w:y="-687"/>
                    <w:spacing w:before="120"/>
                    <w:jc w:val="left"/>
                    <w:rPr>
                      <w:ins w:id="126" w:author="Ted Kaplan" w:date="2025-07-13T21:50:00Z"/>
                      <w:b w:val="0"/>
                      <w:bCs/>
                      <w:sz w:val="24"/>
                      <w:szCs w:val="18"/>
                      <w:lang w:val="en-US" w:eastAsia="zh-CN"/>
                      <w:rPrChange w:id="127" w:author="Ted Kaplan" w:date="2025-07-13T21:55:00Z">
                        <w:rPr>
                          <w:ins w:id="128" w:author="Ted Kaplan" w:date="2025-07-13T21:50:00Z"/>
                          <w:lang w:val="en-US" w:eastAsia="zh-CN"/>
                        </w:rPr>
                      </w:rPrChange>
                    </w:rPr>
                    <w:pPrChange w:id="129" w:author="Ted Kaplan" w:date="2025-07-13T21:52:00Z">
                      <w:pPr>
                        <w:pStyle w:val="Source"/>
                        <w:framePr w:hSpace="180" w:wrap="around" w:hAnchor="margin" w:y="-687"/>
                      </w:pPr>
                    </w:pPrChange>
                  </w:pPr>
                  <w:ins w:id="130" w:author="Ted Kaplan" w:date="2025-07-13T21:50:00Z">
                    <w:r w:rsidRPr="00075CCA">
                      <w:rPr>
                        <w:b w:val="0"/>
                        <w:bCs/>
                        <w:sz w:val="24"/>
                        <w:szCs w:val="18"/>
                        <w:lang w:val="en-US" w:eastAsia="zh-CN"/>
                        <w:rPrChange w:id="131" w:author="Ted Kaplan" w:date="2025-07-13T21:55:00Z">
                          <w:rPr>
                            <w:lang w:val="en-US" w:eastAsia="zh-CN"/>
                          </w:rPr>
                        </w:rPrChange>
                      </w:rPr>
                      <w:t>thu.luu@us.af.mil </w:t>
                    </w:r>
                  </w:ins>
                </w:p>
                <w:p w14:paraId="45385ECE" w14:textId="77777777" w:rsidR="00075CCA" w:rsidRPr="00075CCA" w:rsidRDefault="00075CCA">
                  <w:pPr>
                    <w:pStyle w:val="Source"/>
                    <w:framePr w:hSpace="180" w:wrap="around" w:hAnchor="margin" w:y="-687"/>
                    <w:spacing w:before="120"/>
                    <w:jc w:val="left"/>
                    <w:rPr>
                      <w:ins w:id="132" w:author="Ted Kaplan" w:date="2025-07-13T21:50:00Z"/>
                      <w:b w:val="0"/>
                      <w:bCs/>
                      <w:sz w:val="24"/>
                      <w:szCs w:val="18"/>
                      <w:lang w:val="en-US" w:eastAsia="zh-CN"/>
                      <w:rPrChange w:id="133" w:author="Ted Kaplan" w:date="2025-07-13T21:55:00Z">
                        <w:rPr>
                          <w:ins w:id="134" w:author="Ted Kaplan" w:date="2025-07-13T21:50:00Z"/>
                          <w:lang w:val="en-US" w:eastAsia="zh-CN"/>
                        </w:rPr>
                      </w:rPrChange>
                    </w:rPr>
                    <w:pPrChange w:id="135" w:author="Ted Kaplan" w:date="2025-07-13T21:52:00Z">
                      <w:pPr>
                        <w:pStyle w:val="Source"/>
                        <w:framePr w:hSpace="180" w:wrap="around" w:hAnchor="margin" w:y="-687"/>
                      </w:pPr>
                    </w:pPrChange>
                  </w:pPr>
                  <w:ins w:id="136" w:author="Ted Kaplan" w:date="2025-07-13T21:50:00Z">
                    <w:r w:rsidRPr="00075CCA">
                      <w:rPr>
                        <w:b w:val="0"/>
                        <w:bCs/>
                        <w:sz w:val="24"/>
                        <w:szCs w:val="18"/>
                        <w:lang w:val="en-US" w:eastAsia="zh-CN"/>
                        <w:rPrChange w:id="137" w:author="Ted Kaplan" w:date="2025-07-13T21:55:00Z">
                          <w:rPr>
                            <w:lang w:val="en-US" w:eastAsia="zh-CN"/>
                          </w:rPr>
                        </w:rPrChange>
                      </w:rPr>
                      <w:t>dominic.nguyen@esimplicity.com </w:t>
                    </w:r>
                  </w:ins>
                </w:p>
                <w:p w14:paraId="1E99D72F" w14:textId="77777777" w:rsidR="00075CCA" w:rsidRPr="00075CCA" w:rsidRDefault="00075CCA">
                  <w:pPr>
                    <w:pStyle w:val="Source"/>
                    <w:framePr w:hSpace="180" w:wrap="around" w:hAnchor="margin" w:y="-687"/>
                    <w:spacing w:before="120"/>
                    <w:jc w:val="left"/>
                    <w:rPr>
                      <w:ins w:id="138" w:author="Ted Kaplan" w:date="2025-07-13T21:50:00Z"/>
                      <w:b w:val="0"/>
                      <w:bCs/>
                      <w:sz w:val="24"/>
                      <w:szCs w:val="18"/>
                      <w:lang w:val="en-US" w:eastAsia="zh-CN"/>
                      <w:rPrChange w:id="139" w:author="Ted Kaplan" w:date="2025-07-13T21:55:00Z">
                        <w:rPr>
                          <w:ins w:id="140" w:author="Ted Kaplan" w:date="2025-07-13T21:50:00Z"/>
                          <w:lang w:val="en-US" w:eastAsia="zh-CN"/>
                        </w:rPr>
                      </w:rPrChange>
                    </w:rPr>
                    <w:pPrChange w:id="141" w:author="Ted Kaplan" w:date="2025-07-13T21:52:00Z">
                      <w:pPr>
                        <w:pStyle w:val="Source"/>
                        <w:framePr w:hSpace="180" w:wrap="around" w:hAnchor="margin" w:y="-687"/>
                      </w:pPr>
                    </w:pPrChange>
                  </w:pPr>
                  <w:ins w:id="142" w:author="Ted Kaplan" w:date="2025-07-13T21:50:00Z">
                    <w:r w:rsidRPr="00075CCA">
                      <w:rPr>
                        <w:b w:val="0"/>
                        <w:bCs/>
                        <w:sz w:val="24"/>
                        <w:szCs w:val="18"/>
                        <w:lang w:val="en-US" w:eastAsia="zh-CN"/>
                        <w:rPrChange w:id="143" w:author="Ted Kaplan" w:date="2025-07-13T21:55:00Z">
                          <w:rPr>
                            <w:lang w:val="en-US" w:eastAsia="zh-CN"/>
                          </w:rPr>
                        </w:rPrChange>
                      </w:rPr>
                      <w:t>kellen.k.gibson.civ@army.mil </w:t>
                    </w:r>
                  </w:ins>
                </w:p>
                <w:p w14:paraId="0EE0F175" w14:textId="77777777" w:rsidR="00075CCA" w:rsidRPr="00075CCA" w:rsidRDefault="00075CCA">
                  <w:pPr>
                    <w:pStyle w:val="Source"/>
                    <w:framePr w:hSpace="180" w:wrap="around" w:hAnchor="margin" w:y="-687"/>
                    <w:spacing w:before="120"/>
                    <w:jc w:val="left"/>
                    <w:rPr>
                      <w:ins w:id="144" w:author="Ted Kaplan" w:date="2025-07-13T21:50:00Z"/>
                      <w:b w:val="0"/>
                      <w:bCs/>
                      <w:sz w:val="24"/>
                      <w:szCs w:val="18"/>
                      <w:lang w:val="en-US" w:eastAsia="zh-CN"/>
                      <w:rPrChange w:id="145" w:author="Ted Kaplan" w:date="2025-07-13T21:55:00Z">
                        <w:rPr>
                          <w:ins w:id="146" w:author="Ted Kaplan" w:date="2025-07-13T21:50:00Z"/>
                          <w:lang w:val="en-US" w:eastAsia="zh-CN"/>
                        </w:rPr>
                      </w:rPrChange>
                    </w:rPr>
                    <w:pPrChange w:id="147" w:author="Ted Kaplan" w:date="2025-07-13T21:52:00Z">
                      <w:pPr>
                        <w:pStyle w:val="Source"/>
                        <w:framePr w:hSpace="180" w:wrap="around" w:hAnchor="margin" w:y="-687"/>
                      </w:pPr>
                    </w:pPrChange>
                  </w:pPr>
                  <w:ins w:id="148" w:author="Ted Kaplan" w:date="2025-07-13T21:50:00Z">
                    <w:r w:rsidRPr="00075CCA">
                      <w:rPr>
                        <w:b w:val="0"/>
                        <w:bCs/>
                        <w:sz w:val="24"/>
                        <w:szCs w:val="18"/>
                        <w:lang w:val="en-US" w:eastAsia="zh-CN"/>
                        <w:rPrChange w:id="149" w:author="Ted Kaplan" w:date="2025-07-13T21:55:00Z">
                          <w:rPr>
                            <w:lang w:val="en-US" w:eastAsia="zh-CN"/>
                          </w:rPr>
                        </w:rPrChange>
                      </w:rPr>
                      <w:t>jseiler@rkf-eng.com </w:t>
                    </w:r>
                  </w:ins>
                </w:p>
                <w:p w14:paraId="669BBEA3" w14:textId="77777777" w:rsidR="00075CCA" w:rsidRPr="00075CCA" w:rsidRDefault="00075CCA">
                  <w:pPr>
                    <w:pStyle w:val="Source"/>
                    <w:framePr w:hSpace="180" w:wrap="around" w:hAnchor="margin" w:y="-687"/>
                    <w:spacing w:before="120"/>
                    <w:jc w:val="left"/>
                    <w:rPr>
                      <w:ins w:id="150" w:author="Ted Kaplan" w:date="2025-07-13T21:50:00Z"/>
                      <w:b w:val="0"/>
                      <w:bCs/>
                      <w:sz w:val="24"/>
                      <w:szCs w:val="18"/>
                      <w:lang w:val="en-US" w:eastAsia="zh-CN"/>
                      <w:rPrChange w:id="151" w:author="Ted Kaplan" w:date="2025-07-13T21:55:00Z">
                        <w:rPr>
                          <w:ins w:id="152" w:author="Ted Kaplan" w:date="2025-07-13T21:50:00Z"/>
                          <w:lang w:val="en-US" w:eastAsia="zh-CN"/>
                        </w:rPr>
                      </w:rPrChange>
                    </w:rPr>
                    <w:pPrChange w:id="153" w:author="Ted Kaplan" w:date="2025-07-13T21:52:00Z">
                      <w:pPr>
                        <w:pStyle w:val="Source"/>
                        <w:framePr w:hSpace="180" w:wrap="around" w:hAnchor="margin" w:y="-687"/>
                      </w:pPr>
                    </w:pPrChange>
                  </w:pPr>
                  <w:ins w:id="154" w:author="Ted Kaplan" w:date="2025-07-13T21:50:00Z">
                    <w:r w:rsidRPr="00075CCA">
                      <w:rPr>
                        <w:b w:val="0"/>
                        <w:bCs/>
                        <w:sz w:val="24"/>
                        <w:szCs w:val="18"/>
                        <w:lang w:val="en-US" w:eastAsia="zh-CN"/>
                        <w:rPrChange w:id="155" w:author="Ted Kaplan" w:date="2025-07-13T21:55:00Z">
                          <w:rPr>
                            <w:lang w:val="en-US" w:eastAsia="zh-CN"/>
                          </w:rPr>
                        </w:rPrChange>
                      </w:rPr>
                      <w:t>  </w:t>
                    </w:r>
                  </w:ins>
                </w:p>
                <w:p w14:paraId="7FED68B3" w14:textId="77777777" w:rsidR="00075CCA" w:rsidRPr="00075CCA" w:rsidRDefault="00075CCA">
                  <w:pPr>
                    <w:pStyle w:val="Source"/>
                    <w:framePr w:hSpace="180" w:wrap="around" w:hAnchor="margin" w:y="-687"/>
                    <w:spacing w:before="120"/>
                    <w:jc w:val="left"/>
                    <w:rPr>
                      <w:ins w:id="156" w:author="Ted Kaplan" w:date="2025-07-13T21:50:00Z"/>
                      <w:b w:val="0"/>
                      <w:bCs/>
                      <w:sz w:val="24"/>
                      <w:szCs w:val="18"/>
                      <w:lang w:val="en-US" w:eastAsia="zh-CN"/>
                      <w:rPrChange w:id="157" w:author="Ted Kaplan" w:date="2025-07-13T21:55:00Z">
                        <w:rPr>
                          <w:ins w:id="158" w:author="Ted Kaplan" w:date="2025-07-13T21:50:00Z"/>
                          <w:lang w:val="en-US" w:eastAsia="zh-CN"/>
                        </w:rPr>
                      </w:rPrChange>
                    </w:rPr>
                    <w:pPrChange w:id="159" w:author="Ted Kaplan" w:date="2025-07-13T21:52:00Z">
                      <w:pPr>
                        <w:pStyle w:val="Source"/>
                        <w:framePr w:hSpace="180" w:wrap="around" w:hAnchor="margin" w:y="-687"/>
                      </w:pPr>
                    </w:pPrChange>
                  </w:pPr>
                  <w:ins w:id="160" w:author="Ted Kaplan" w:date="2025-07-13T21:50:00Z">
                    <w:r w:rsidRPr="00075CCA">
                      <w:rPr>
                        <w:b w:val="0"/>
                        <w:bCs/>
                        <w:sz w:val="24"/>
                        <w:szCs w:val="18"/>
                        <w:lang w:val="en-US" w:eastAsia="zh-CN"/>
                        <w:rPrChange w:id="161" w:author="Ted Kaplan" w:date="2025-07-13T21:55:00Z">
                          <w:rPr>
                            <w:lang w:val="en-US" w:eastAsia="zh-CN"/>
                          </w:rPr>
                        </w:rPrChange>
                      </w:rPr>
                      <w:t>tkaplan@rkf-eng.com </w:t>
                    </w:r>
                  </w:ins>
                </w:p>
                <w:p w14:paraId="51D69409" w14:textId="77777777" w:rsidR="00075CCA" w:rsidRPr="00075CCA" w:rsidRDefault="00075CCA">
                  <w:pPr>
                    <w:pStyle w:val="Source"/>
                    <w:framePr w:hSpace="180" w:wrap="around" w:hAnchor="margin" w:y="-687"/>
                    <w:spacing w:before="120"/>
                    <w:jc w:val="left"/>
                    <w:rPr>
                      <w:ins w:id="162" w:author="Ted Kaplan" w:date="2025-07-13T21:50:00Z"/>
                      <w:b w:val="0"/>
                      <w:bCs/>
                      <w:sz w:val="24"/>
                      <w:szCs w:val="18"/>
                      <w:lang w:val="en-US" w:eastAsia="zh-CN"/>
                      <w:rPrChange w:id="163" w:author="Ted Kaplan" w:date="2025-07-13T21:55:00Z">
                        <w:rPr>
                          <w:ins w:id="164" w:author="Ted Kaplan" w:date="2025-07-13T21:50:00Z"/>
                          <w:lang w:val="en-US" w:eastAsia="zh-CN"/>
                        </w:rPr>
                      </w:rPrChange>
                    </w:rPr>
                    <w:pPrChange w:id="165" w:author="Ted Kaplan" w:date="2025-07-13T21:52:00Z">
                      <w:pPr>
                        <w:pStyle w:val="Source"/>
                        <w:framePr w:hSpace="180" w:wrap="around" w:hAnchor="margin" w:y="-687"/>
                      </w:pPr>
                    </w:pPrChange>
                  </w:pPr>
                  <w:ins w:id="166" w:author="Ted Kaplan" w:date="2025-07-13T21:50:00Z">
                    <w:r w:rsidRPr="00075CCA">
                      <w:rPr>
                        <w:b w:val="0"/>
                        <w:bCs/>
                        <w:sz w:val="24"/>
                        <w:szCs w:val="18"/>
                        <w:lang w:val="en-US" w:eastAsia="zh-CN"/>
                        <w:rPrChange w:id="167" w:author="Ted Kaplan" w:date="2025-07-13T21:55:00Z">
                          <w:rPr>
                            <w:lang w:val="en-US" w:eastAsia="zh-CN"/>
                          </w:rPr>
                        </w:rPrChange>
                      </w:rPr>
                      <w:t>taylor.king@aces-inc.om </w:t>
                    </w:r>
                  </w:ins>
                </w:p>
                <w:p w14:paraId="7FEDB22D" w14:textId="591E94B9" w:rsidR="00075CCA" w:rsidRPr="00075CCA" w:rsidRDefault="00075CCA">
                  <w:pPr>
                    <w:pStyle w:val="Source"/>
                    <w:framePr w:hSpace="180" w:wrap="around" w:hAnchor="margin" w:y="-687"/>
                    <w:spacing w:before="120"/>
                    <w:jc w:val="left"/>
                    <w:rPr>
                      <w:ins w:id="168" w:author="Ted Kaplan" w:date="2025-07-13T21:50:00Z"/>
                      <w:sz w:val="24"/>
                      <w:szCs w:val="18"/>
                      <w:lang w:val="en-US" w:eastAsia="zh-CN"/>
                      <w:rPrChange w:id="169" w:author="Ted Kaplan" w:date="2025-07-13T21:55:00Z">
                        <w:rPr>
                          <w:ins w:id="170" w:author="Ted Kaplan" w:date="2025-07-13T21:50:00Z"/>
                          <w:lang w:val="en-US" w:eastAsia="zh-CN"/>
                        </w:rPr>
                      </w:rPrChange>
                    </w:rPr>
                    <w:pPrChange w:id="171" w:author="Ted Kaplan" w:date="2025-07-13T21:52:00Z">
                      <w:pPr>
                        <w:pStyle w:val="Source"/>
                        <w:framePr w:hSpace="180" w:wrap="around" w:hAnchor="margin" w:y="-687"/>
                      </w:pPr>
                    </w:pPrChange>
                  </w:pPr>
                  <w:ins w:id="172" w:author="Ted Kaplan" w:date="2025-07-13T21:50:00Z">
                    <w:r w:rsidRPr="00075CCA">
                      <w:rPr>
                        <w:b w:val="0"/>
                        <w:bCs/>
                        <w:sz w:val="24"/>
                        <w:szCs w:val="18"/>
                        <w:lang w:val="en-US" w:eastAsia="zh-CN"/>
                        <w:rPrChange w:id="173" w:author="Ted Kaplan" w:date="2025-07-13T21:55:00Z">
                          <w:rPr>
                            <w:lang w:val="en-US" w:eastAsia="zh-CN"/>
                          </w:rPr>
                        </w:rPrChange>
                      </w:rPr>
                      <w:t>christine.dilapi@hii.com</w:t>
                    </w:r>
                    <w:r w:rsidRPr="00075CCA">
                      <w:rPr>
                        <w:sz w:val="24"/>
                        <w:szCs w:val="18"/>
                        <w:lang w:val="en-US" w:eastAsia="zh-CN"/>
                        <w:rPrChange w:id="174" w:author="Ted Kaplan" w:date="2025-07-13T21:55:00Z">
                          <w:rPr>
                            <w:lang w:val="en-US" w:eastAsia="zh-CN"/>
                          </w:rPr>
                        </w:rPrChange>
                      </w:rPr>
                      <w:t>  </w:t>
                    </w:r>
                  </w:ins>
                </w:p>
              </w:tc>
            </w:tr>
            <w:tr w:rsidR="00075CCA" w:rsidRPr="00075CCA" w14:paraId="522D5516" w14:textId="77777777" w:rsidTr="73FE3B3F">
              <w:trPr>
                <w:trHeight w:val="300"/>
                <w:ins w:id="175" w:author="Ted Kaplan" w:date="2025-07-13T21:50:00Z"/>
                <w:trPrChange w:id="176" w:author="Ted Kaplan" w:date="2025-07-13T21:54:00Z">
                  <w:trPr>
                    <w:gridAfter w:val="0"/>
                    <w:trHeight w:val="300"/>
                  </w:trPr>
                </w:trPrChange>
              </w:trPr>
              <w:tc>
                <w:tcPr>
                  <w:tcW w:w="9375" w:type="dxa"/>
                  <w:gridSpan w:val="3"/>
                  <w:tcBorders>
                    <w:top w:val="single" w:sz="6" w:space="0" w:color="auto"/>
                    <w:left w:val="double" w:sz="6" w:space="0" w:color="auto"/>
                    <w:bottom w:val="single" w:sz="6" w:space="0" w:color="auto"/>
                    <w:right w:val="double" w:sz="6" w:space="0" w:color="auto"/>
                  </w:tcBorders>
                  <w:shd w:val="clear" w:color="auto" w:fill="auto"/>
                  <w:hideMark/>
                  <w:tcPrChange w:id="177" w:author="Ted Kaplan" w:date="2025-07-13T21:54:00Z">
                    <w:tcPr>
                      <w:tcW w:w="9375" w:type="dxa"/>
                      <w:gridSpan w:val="3"/>
                      <w:tcBorders>
                        <w:top w:val="single" w:sz="6" w:space="0" w:color="auto"/>
                        <w:left w:val="double" w:sz="6" w:space="0" w:color="auto"/>
                        <w:bottom w:val="single" w:sz="6" w:space="0" w:color="auto"/>
                        <w:right w:val="double" w:sz="6" w:space="0" w:color="auto"/>
                      </w:tcBorders>
                      <w:shd w:val="clear" w:color="auto" w:fill="auto"/>
                      <w:hideMark/>
                    </w:tcPr>
                  </w:tcPrChange>
                </w:tcPr>
                <w:p w14:paraId="186ABEFB" w14:textId="1F7FA7BC" w:rsidR="00075CCA" w:rsidRPr="00075CCA" w:rsidRDefault="00075CCA">
                  <w:pPr>
                    <w:pStyle w:val="Source"/>
                    <w:framePr w:hSpace="180" w:wrap="around" w:hAnchor="margin" w:y="-687"/>
                    <w:spacing w:before="120"/>
                    <w:jc w:val="left"/>
                    <w:rPr>
                      <w:ins w:id="178" w:author="Ted Kaplan" w:date="2025-07-13T21:50:00Z"/>
                      <w:lang w:val="en-US" w:eastAsia="zh-CN"/>
                    </w:rPr>
                    <w:pPrChange w:id="179" w:author="Ted Kaplan" w:date="2025-07-13T21:52:00Z">
                      <w:pPr>
                        <w:pStyle w:val="Source"/>
                        <w:framePr w:hSpace="180" w:wrap="around" w:hAnchor="margin" w:y="-687"/>
                      </w:pPr>
                    </w:pPrChange>
                  </w:pPr>
                  <w:ins w:id="180" w:author="Ted Kaplan" w:date="2025-07-13T21:50:00Z">
                    <w:r w:rsidRPr="00075CCA">
                      <w:rPr>
                        <w:bCs/>
                        <w:lang w:val="en-US" w:eastAsia="zh-CN"/>
                      </w:rPr>
                      <w:t>Purpose/Objective:</w:t>
                    </w:r>
                    <w:r w:rsidRPr="00075CCA">
                      <w:rPr>
                        <w:lang w:val="en-US" w:eastAsia="zh-CN"/>
                      </w:rPr>
                      <w:t xml:space="preserve"> </w:t>
                    </w:r>
                    <w:r w:rsidRPr="00075CCA">
                      <w:rPr>
                        <w:b w:val="0"/>
                        <w:bCs/>
                        <w:lang w:val="en-US" w:eastAsia="zh-CN"/>
                        <w:rPrChange w:id="181" w:author="Ted Kaplan" w:date="2025-07-13T21:52:00Z">
                          <w:rPr>
                            <w:lang w:val="en-US" w:eastAsia="zh-CN"/>
                          </w:rPr>
                        </w:rPrChange>
                      </w:rPr>
                      <w:t>This contribution proposes a new IMT and</w:t>
                    </w:r>
                  </w:ins>
                  <w:ins w:id="182" w:author="Ted Kaplan" w:date="2025-07-13T22:21:00Z">
                    <w:r w:rsidR="0045110E">
                      <w:rPr>
                        <w:b w:val="0"/>
                        <w:bCs/>
                        <w:lang w:val="en-US" w:eastAsia="zh-CN"/>
                      </w:rPr>
                      <w:t xml:space="preserve"> non-GS</w:t>
                    </w:r>
                  </w:ins>
                  <w:ins w:id="183" w:author="Ted Kaplan" w:date="2025-07-13T22:22:00Z">
                    <w:r w:rsidR="0045110E">
                      <w:rPr>
                        <w:b w:val="0"/>
                        <w:bCs/>
                        <w:lang w:val="en-US" w:eastAsia="zh-CN"/>
                      </w:rPr>
                      <w:t>O</w:t>
                    </w:r>
                  </w:ins>
                  <w:ins w:id="184" w:author="Ted Kaplan" w:date="2025-07-13T21:50:00Z">
                    <w:r w:rsidRPr="00075CCA">
                      <w:rPr>
                        <w:b w:val="0"/>
                        <w:bCs/>
                        <w:lang w:val="en-US" w:eastAsia="zh-CN"/>
                        <w:rPrChange w:id="185" w:author="Ted Kaplan" w:date="2025-07-13T21:52:00Z">
                          <w:rPr>
                            <w:lang w:val="en-US" w:eastAsia="zh-CN"/>
                          </w:rPr>
                        </w:rPrChange>
                      </w:rPr>
                      <w:t xml:space="preserve"> fixed satellite service (Earth-to-space) compatibility study in the frequency band 7125-8400 MHz under WRC-27 agenda item 1.7.</w:t>
                    </w:r>
                    <w:r w:rsidRPr="00075CCA">
                      <w:rPr>
                        <w:lang w:val="en-US" w:eastAsia="zh-CN"/>
                      </w:rPr>
                      <w:t> </w:t>
                    </w:r>
                  </w:ins>
                </w:p>
              </w:tc>
            </w:tr>
            <w:tr w:rsidR="00075CCA" w:rsidRPr="00075CCA" w14:paraId="70CC60A4" w14:textId="77777777" w:rsidTr="73FE3B3F">
              <w:trPr>
                <w:trHeight w:val="795"/>
                <w:ins w:id="186" w:author="Ted Kaplan" w:date="2025-07-13T21:50:00Z"/>
                <w:trPrChange w:id="187" w:author="Ted Kaplan" w:date="2025-07-13T21:54:00Z">
                  <w:trPr>
                    <w:gridAfter w:val="0"/>
                    <w:trHeight w:val="1770"/>
                  </w:trPr>
                </w:trPrChange>
              </w:trPr>
              <w:tc>
                <w:tcPr>
                  <w:tcW w:w="9375" w:type="dxa"/>
                  <w:gridSpan w:val="3"/>
                  <w:tcBorders>
                    <w:top w:val="single" w:sz="6" w:space="0" w:color="auto"/>
                    <w:left w:val="double" w:sz="6" w:space="0" w:color="auto"/>
                    <w:bottom w:val="single" w:sz="12" w:space="0" w:color="auto"/>
                    <w:right w:val="double" w:sz="6" w:space="0" w:color="auto"/>
                  </w:tcBorders>
                  <w:shd w:val="clear" w:color="auto" w:fill="auto"/>
                  <w:hideMark/>
                  <w:tcPrChange w:id="188" w:author="Ted Kaplan" w:date="2025-07-13T21:54:00Z">
                    <w:tcPr>
                      <w:tcW w:w="9375" w:type="dxa"/>
                      <w:gridSpan w:val="3"/>
                      <w:tcBorders>
                        <w:top w:val="single" w:sz="6" w:space="0" w:color="auto"/>
                        <w:left w:val="double" w:sz="6" w:space="0" w:color="auto"/>
                        <w:bottom w:val="single" w:sz="12" w:space="0" w:color="auto"/>
                        <w:right w:val="double" w:sz="6" w:space="0" w:color="auto"/>
                      </w:tcBorders>
                      <w:shd w:val="clear" w:color="auto" w:fill="auto"/>
                      <w:hideMark/>
                    </w:tcPr>
                  </w:tcPrChange>
                </w:tcPr>
                <w:p w14:paraId="302605C9" w14:textId="30C09317" w:rsidR="00075CCA" w:rsidRPr="00075CCA" w:rsidRDefault="00075CCA">
                  <w:pPr>
                    <w:pStyle w:val="Source"/>
                    <w:framePr w:hSpace="180" w:wrap="around" w:hAnchor="margin" w:y="-687"/>
                    <w:spacing w:before="120"/>
                    <w:jc w:val="left"/>
                    <w:rPr>
                      <w:ins w:id="189" w:author="Ted Kaplan" w:date="2025-07-13T21:50:00Z"/>
                      <w:b w:val="0"/>
                      <w:bCs/>
                      <w:lang w:val="en-US" w:eastAsia="zh-CN"/>
                      <w:rPrChange w:id="190" w:author="Ted Kaplan" w:date="2025-07-13T21:53:00Z">
                        <w:rPr>
                          <w:ins w:id="191" w:author="Ted Kaplan" w:date="2025-07-13T21:50:00Z"/>
                          <w:lang w:val="en-US" w:eastAsia="zh-CN"/>
                        </w:rPr>
                      </w:rPrChange>
                    </w:rPr>
                    <w:pPrChange w:id="192" w:author="Ted Kaplan" w:date="2025-07-13T21:52:00Z">
                      <w:pPr>
                        <w:pStyle w:val="Source"/>
                        <w:framePr w:hSpace="180" w:wrap="around" w:hAnchor="margin" w:y="-687"/>
                      </w:pPr>
                    </w:pPrChange>
                  </w:pPr>
                  <w:ins w:id="193" w:author="Ted Kaplan" w:date="2025-07-13T21:50:00Z">
                    <w:r w:rsidRPr="00075CCA">
                      <w:rPr>
                        <w:bCs/>
                        <w:lang w:val="en-US" w:eastAsia="zh-CN"/>
                      </w:rPr>
                      <w:t>Abstract:</w:t>
                    </w:r>
                    <w:r w:rsidRPr="00075CCA">
                      <w:rPr>
                        <w:lang w:val="en-US" w:eastAsia="zh-CN"/>
                      </w:rPr>
                      <w:t xml:space="preserve"> </w:t>
                    </w:r>
                    <w:r w:rsidRPr="00075CCA">
                      <w:rPr>
                        <w:b w:val="0"/>
                        <w:bCs/>
                        <w:lang w:val="en-US" w:eastAsia="zh-CN"/>
                        <w:rPrChange w:id="194" w:author="Ted Kaplan" w:date="2025-07-13T21:53:00Z">
                          <w:rPr>
                            <w:lang w:val="en-US" w:eastAsia="zh-CN"/>
                          </w:rPr>
                        </w:rPrChange>
                      </w:rPr>
                      <w:t xml:space="preserve">This study is focused on IMT compatibility with </w:t>
                    </w:r>
                  </w:ins>
                  <w:ins w:id="195" w:author="Ted Kaplan" w:date="2025-07-13T22:22:00Z">
                    <w:r w:rsidR="0045110E">
                      <w:rPr>
                        <w:b w:val="0"/>
                        <w:bCs/>
                        <w:lang w:val="en-US" w:eastAsia="zh-CN"/>
                      </w:rPr>
                      <w:t xml:space="preserve">non-GSO </w:t>
                    </w:r>
                  </w:ins>
                  <w:ins w:id="196" w:author="Ted Kaplan" w:date="2025-07-13T21:50:00Z">
                    <w:r w:rsidRPr="00075CCA">
                      <w:rPr>
                        <w:b w:val="0"/>
                        <w:bCs/>
                        <w:lang w:val="en-US" w:eastAsia="zh-CN"/>
                        <w:rPrChange w:id="197" w:author="Ted Kaplan" w:date="2025-07-13T21:53:00Z">
                          <w:rPr>
                            <w:lang w:val="en-US" w:eastAsia="zh-CN"/>
                          </w:rPr>
                        </w:rPrChange>
                      </w:rPr>
                      <w:t>fixed satellite service (Earth-to-space). Sharing from existing services, in this case transmitting Fixed Satellite Service (FSS) into IMT, otherwise known as reverse studies, is not considered. Attachment 5 contains sharing between the FSS and IMT operating in the frequency band 7 125-8 400 MHz for Earth-to-space service. </w:t>
                    </w:r>
                  </w:ins>
                </w:p>
                <w:p w14:paraId="3DB8ACDD" w14:textId="77777777" w:rsidR="00075CCA" w:rsidRPr="00075CCA" w:rsidRDefault="00075CCA">
                  <w:pPr>
                    <w:pStyle w:val="Source"/>
                    <w:framePr w:hSpace="180" w:wrap="around" w:hAnchor="margin" w:y="-687"/>
                    <w:spacing w:before="120"/>
                    <w:jc w:val="left"/>
                    <w:rPr>
                      <w:ins w:id="198" w:author="Ted Kaplan" w:date="2025-07-13T21:50:00Z"/>
                      <w:lang w:val="en-US" w:eastAsia="zh-CN"/>
                    </w:rPr>
                    <w:pPrChange w:id="199" w:author="Ted Kaplan" w:date="2025-07-13T21:52:00Z">
                      <w:pPr>
                        <w:pStyle w:val="Source"/>
                        <w:framePr w:hSpace="180" w:wrap="around" w:hAnchor="margin" w:y="-687"/>
                      </w:pPr>
                    </w:pPrChange>
                  </w:pPr>
                  <w:ins w:id="200" w:author="Ted Kaplan" w:date="2025-07-13T21:50:00Z">
                    <w:r w:rsidRPr="00075CCA">
                      <w:rPr>
                        <w:b w:val="0"/>
                        <w:bCs/>
                        <w:lang w:val="en-US" w:eastAsia="zh-CN"/>
                        <w:rPrChange w:id="201" w:author="Ted Kaplan" w:date="2025-07-13T21:53:00Z">
                          <w:rPr>
                            <w:lang w:val="en-US" w:eastAsia="zh-CN"/>
                          </w:rPr>
                        </w:rPrChange>
                      </w:rPr>
                      <w:t>[DoD notes that these studies are technical in nature, consistent with ITU practices, and are being submitted solely for purposes of consideration in the U.S. preparatory process for the ITU-R WRC-27 WP5D meetings.  The results of these studies do not reflect policy positions of DoD and shall not be used for or have any bearing upon separate studies being performed by DoD or any other entity on the 7/8GHz band, including U.S./domestic studies that will be performed later this year.]</w:t>
                    </w:r>
                    <w:r w:rsidRPr="00075CCA">
                      <w:rPr>
                        <w:lang w:val="en-US" w:eastAsia="zh-CN"/>
                      </w:rPr>
                      <w:t> </w:t>
                    </w:r>
                  </w:ins>
                </w:p>
              </w:tc>
            </w:tr>
          </w:tbl>
          <w:p w14:paraId="279C9F14" w14:textId="26ED2894" w:rsidR="00EC0055" w:rsidRPr="00A4124F" w:rsidRDefault="00EC0055" w:rsidP="0085595B">
            <w:pPr>
              <w:pStyle w:val="Source"/>
              <w:rPr>
                <w:lang w:eastAsia="zh-CN"/>
              </w:rPr>
            </w:pPr>
            <w:r w:rsidRPr="00A4124F">
              <w:rPr>
                <w:lang w:eastAsia="zh-CN"/>
              </w:rPr>
              <w:lastRenderedPageBreak/>
              <w:t>United States of America</w:t>
            </w:r>
          </w:p>
        </w:tc>
      </w:tr>
      <w:tr w:rsidR="00EC0055" w:rsidRPr="00A4124F" w14:paraId="1DB37652" w14:textId="77777777" w:rsidTr="73FE3B3F">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EC0055" w:rsidRPr="00A4124F" w14:paraId="0438300A" w14:textId="77777777" w:rsidTr="007408F1">
              <w:trPr>
                <w:cantSplit/>
              </w:trPr>
              <w:tc>
                <w:tcPr>
                  <w:tcW w:w="9889" w:type="dxa"/>
                </w:tcPr>
                <w:p w14:paraId="2408E4A4" w14:textId="1AC52220" w:rsidR="00EC0055" w:rsidRPr="00A4124F" w:rsidRDefault="00EC0055" w:rsidP="0085595B">
                  <w:pPr>
                    <w:pStyle w:val="Title1"/>
                    <w:rPr>
                      <w:caps w:val="0"/>
                    </w:rPr>
                  </w:pPr>
                  <w:r w:rsidRPr="00A4124F">
                    <w:rPr>
                      <w:bCs/>
                    </w:rPr>
                    <w:lastRenderedPageBreak/>
                    <w:t xml:space="preserve">Sharing between </w:t>
                  </w:r>
                  <w:r w:rsidRPr="00AE5C36">
                    <w:rPr>
                      <w:bCs/>
                    </w:rPr>
                    <w:t xml:space="preserve">the </w:t>
                  </w:r>
                  <w:r w:rsidRPr="00AE5C36">
                    <w:rPr>
                      <w:bCs/>
                      <w:rPrChange w:id="202" w:author="Ted Kaplan" w:date="2025-07-13T22:24:00Z">
                        <w:rPr>
                          <w:bCs/>
                          <w:highlight w:val="yellow"/>
                        </w:rPr>
                      </w:rPrChange>
                    </w:rPr>
                    <w:t>Non-GSO</w:t>
                  </w:r>
                  <w:r w:rsidRPr="00AE5C36">
                    <w:rPr>
                      <w:bCs/>
                    </w:rPr>
                    <w:t xml:space="preserve"> fixed-satellite service (earth-to-space) in 7 900-8 400 MHz And </w:t>
                  </w:r>
                  <w:r w:rsidRPr="00AE5C36">
                    <w:rPr>
                      <w:bCs/>
                      <w:rPrChange w:id="203" w:author="Ted Kaplan" w:date="2025-07-13T22:24:00Z">
                        <w:rPr>
                          <w:bCs/>
                          <w:highlight w:val="yellow"/>
                        </w:rPr>
                      </w:rPrChange>
                    </w:rPr>
                    <w:t>NON-GSO</w:t>
                  </w:r>
                  <w:r w:rsidRPr="00A4124F">
                    <w:rPr>
                      <w:bCs/>
                    </w:rPr>
                    <w:t xml:space="preserve"> Mobile-satellite services (EARTh-to-SPACE) in the frequency band </w:t>
                  </w:r>
                  <w:r w:rsidRPr="00A4124F">
                    <w:rPr>
                      <w:szCs w:val="24"/>
                    </w:rPr>
                    <w:t>7 900-8 025</w:t>
                  </w:r>
                  <w:r w:rsidRPr="00A4124F" w:rsidDel="008B5CEA">
                    <w:rPr>
                      <w:bCs/>
                    </w:rPr>
                    <w:t xml:space="preserve"> </w:t>
                  </w:r>
                  <w:r w:rsidRPr="00A4124F">
                    <w:rPr>
                      <w:bCs/>
                    </w:rPr>
                    <w:t>MHz and IMT operating in the frequency band 7 125-8 400 MHz</w:t>
                  </w:r>
                  <w:r w:rsidRPr="00A4124F" w:rsidDel="008A4DF1">
                    <w:rPr>
                      <w:caps w:val="0"/>
                    </w:rPr>
                    <w:t xml:space="preserve"> </w:t>
                  </w:r>
                </w:p>
              </w:tc>
            </w:tr>
            <w:tr w:rsidR="00EC0055" w:rsidRPr="00A4124F" w14:paraId="2450F241" w14:textId="77777777" w:rsidTr="007408F1">
              <w:trPr>
                <w:cantSplit/>
              </w:trPr>
              <w:tc>
                <w:tcPr>
                  <w:tcW w:w="9889" w:type="dxa"/>
                </w:tcPr>
                <w:p w14:paraId="7A97958B" w14:textId="77777777" w:rsidR="00EC0055" w:rsidRPr="00A4124F" w:rsidRDefault="00EC0055" w:rsidP="00EC0055">
                  <w:pPr>
                    <w:pStyle w:val="Title4"/>
                    <w:rPr>
                      <w:lang w:eastAsia="zh-CN"/>
                    </w:rPr>
                  </w:pPr>
                </w:p>
              </w:tc>
            </w:tr>
          </w:tbl>
          <w:p w14:paraId="506A6BB9" w14:textId="77777777" w:rsidR="00EC0055" w:rsidRPr="00A4124F" w:rsidRDefault="00EC0055" w:rsidP="0085595B">
            <w:pPr>
              <w:pStyle w:val="Title1"/>
              <w:rPr>
                <w:lang w:eastAsia="zh-CN"/>
              </w:rPr>
            </w:pPr>
          </w:p>
        </w:tc>
      </w:tr>
    </w:tbl>
    <w:p w14:paraId="08CEE0AA" w14:textId="77777777" w:rsidR="00EC0055" w:rsidRPr="00A4124F" w:rsidRDefault="00EC0055" w:rsidP="00EC0055">
      <w:pPr>
        <w:pStyle w:val="Heading1"/>
        <w:spacing w:before="360"/>
        <w:rPr>
          <w:lang w:eastAsia="ja-JP"/>
        </w:rPr>
      </w:pPr>
      <w:r w:rsidRPr="00A4124F">
        <w:rPr>
          <w:lang w:eastAsia="ja-JP"/>
        </w:rPr>
        <w:t>1</w:t>
      </w:r>
      <w:r w:rsidRPr="00A4124F">
        <w:tab/>
        <w:t>Introduction</w:t>
      </w:r>
    </w:p>
    <w:p w14:paraId="038D8811" w14:textId="51480C40" w:rsidR="00EC0055" w:rsidRPr="00A4124F" w:rsidRDefault="00EC0055" w:rsidP="00EC0055">
      <w:pPr>
        <w:rPr>
          <w:b/>
        </w:rPr>
      </w:pPr>
      <w:r w:rsidRPr="00A4124F">
        <w:t xml:space="preserve">This document contains a sharing study between IMT in the frequency band 7 125-8 400 MHz and </w:t>
      </w:r>
      <w:bookmarkStart w:id="204" w:name="_Hlk180594916"/>
      <w:r w:rsidRPr="00A4124F">
        <w:t xml:space="preserve">the fixed and mobile satellite services (Earth-to-space) </w:t>
      </w:r>
      <w:bookmarkEnd w:id="204"/>
      <w:r w:rsidRPr="00A4124F">
        <w:t xml:space="preserve">to which the frequency band 7 900-8 400 MHz is allocated on a primary basis. The study is found in the </w:t>
      </w:r>
      <w:r w:rsidR="00106F0E" w:rsidRPr="00A4124F">
        <w:t>Attachment</w:t>
      </w:r>
      <w:r w:rsidRPr="00A4124F">
        <w:t>.</w:t>
      </w:r>
    </w:p>
    <w:p w14:paraId="67A9B164" w14:textId="77777777" w:rsidR="00EC0055" w:rsidRPr="00A4124F" w:rsidRDefault="00EC0055" w:rsidP="00EC0055">
      <w:pPr>
        <w:pStyle w:val="a"/>
      </w:pPr>
      <w:r w:rsidRPr="00A4124F">
        <w:t>2</w:t>
      </w:r>
      <w:r w:rsidRPr="00A4124F">
        <w:tab/>
        <w:t>Proposal</w:t>
      </w:r>
    </w:p>
    <w:p w14:paraId="74073286" w14:textId="3CD52A6B" w:rsidR="00EC0055" w:rsidRPr="00A4124F" w:rsidRDefault="00EC0055" w:rsidP="00EC0055">
      <w:pPr>
        <w:rPr>
          <w:lang w:eastAsia="zh-CN"/>
        </w:rPr>
      </w:pPr>
      <w:r w:rsidRPr="00A4124F">
        <w:rPr>
          <w:lang w:eastAsia="zh-CN"/>
        </w:rPr>
        <w:t>The USA proposes that the study found in the Attachment be added to other studies that will go in the update to Annex 4.11 to Document 5D/</w:t>
      </w:r>
      <w:del w:id="205" w:author="Jennifer Seiler" w:date="2025-07-16T23:06:00Z">
        <w:r w:rsidRPr="00A4124F" w:rsidDel="00FE6D5E">
          <w:rPr>
            <w:lang w:eastAsia="zh-CN"/>
          </w:rPr>
          <w:delText>563</w:delText>
        </w:r>
      </w:del>
      <w:ins w:id="206" w:author="Jennifer Seiler" w:date="2025-07-16T23:06:00Z">
        <w:r w:rsidR="00FE6D5E">
          <w:rPr>
            <w:lang w:eastAsia="zh-CN"/>
          </w:rPr>
          <w:t>79</w:t>
        </w:r>
      </w:ins>
      <w:ins w:id="207" w:author="Jennifer Seiler" w:date="2025-07-16T23:13:00Z">
        <w:r w:rsidR="0066680A">
          <w:rPr>
            <w:lang w:eastAsia="zh-CN"/>
          </w:rPr>
          <w:t>2</w:t>
        </w:r>
      </w:ins>
      <w:r w:rsidRPr="00A4124F">
        <w:rPr>
          <w:lang w:eastAsia="zh-CN"/>
        </w:rPr>
        <w:t xml:space="preserve">, “Sharing and compatibility studies between services to which the band is currently allocated and IMT systems in the frequency band 7 125-8 400 MHz under WRC-27 agenda item 1.7”. The document presents a methodology, as the </w:t>
      </w:r>
      <w:r w:rsidR="00106F0E" w:rsidRPr="00A4124F">
        <w:rPr>
          <w:lang w:eastAsia="zh-CN"/>
        </w:rPr>
        <w:t>USA</w:t>
      </w:r>
      <w:r w:rsidRPr="00A4124F">
        <w:rPr>
          <w:lang w:eastAsia="zh-CN"/>
        </w:rPr>
        <w:t xml:space="preserve"> expects to submit a full analysis to the next meeting of Working Party </w:t>
      </w:r>
      <w:r w:rsidR="00106F0E" w:rsidRPr="00A4124F">
        <w:rPr>
          <w:lang w:eastAsia="zh-CN"/>
        </w:rPr>
        <w:t xml:space="preserve">(WP) </w:t>
      </w:r>
      <w:r w:rsidRPr="00A4124F">
        <w:rPr>
          <w:lang w:eastAsia="zh-CN"/>
        </w:rPr>
        <w:t>5D.</w:t>
      </w:r>
    </w:p>
    <w:p w14:paraId="532A3FC8" w14:textId="77777777" w:rsidR="00EC0055" w:rsidRPr="00A4124F" w:rsidRDefault="00EC0055" w:rsidP="00F0752E">
      <w:pPr>
        <w:rPr>
          <w:lang w:eastAsia="zh-CN"/>
        </w:rPr>
      </w:pPr>
    </w:p>
    <w:p w14:paraId="16DDB44D" w14:textId="77777777" w:rsidR="00EC0055" w:rsidRPr="00A4124F" w:rsidRDefault="00EC0055" w:rsidP="00F0752E">
      <w:pPr>
        <w:rPr>
          <w:lang w:eastAsia="zh-CN"/>
        </w:rPr>
      </w:pPr>
    </w:p>
    <w:p w14:paraId="525A9CE1" w14:textId="77777777" w:rsidR="00EC0055" w:rsidRPr="00A4124F" w:rsidRDefault="00EC0055" w:rsidP="00F0752E">
      <w:pPr>
        <w:rPr>
          <w:lang w:eastAsia="zh-CN"/>
        </w:rPr>
      </w:pPr>
      <w:r w:rsidRPr="00A4124F">
        <w:rPr>
          <w:b/>
          <w:bCs/>
          <w:lang w:eastAsia="zh-CN"/>
        </w:rPr>
        <w:t>Attachment:</w:t>
      </w:r>
      <w:r w:rsidRPr="00A4124F">
        <w:rPr>
          <w:b/>
          <w:bCs/>
          <w:lang w:eastAsia="zh-CN"/>
        </w:rPr>
        <w:tab/>
      </w:r>
      <w:r w:rsidRPr="00A4124F">
        <w:rPr>
          <w:lang w:eastAsia="zh-CN"/>
        </w:rPr>
        <w:t>1</w:t>
      </w:r>
    </w:p>
    <w:p w14:paraId="79413256" w14:textId="77777777" w:rsidR="00EC0055" w:rsidRPr="00A4124F" w:rsidRDefault="00EC0055">
      <w:pPr>
        <w:spacing w:before="0"/>
        <w:rPr>
          <w:rFonts w:eastAsia="Calibri"/>
          <w:caps/>
          <w:sz w:val="28"/>
        </w:rPr>
      </w:pPr>
      <w:r w:rsidRPr="00A4124F">
        <w:rPr>
          <w:rFonts w:eastAsia="Calibri"/>
          <w:caps/>
          <w:sz w:val="28"/>
        </w:rPr>
        <w:br w:type="page"/>
      </w:r>
    </w:p>
    <w:p w14:paraId="5534FBD6" w14:textId="77777777" w:rsidR="00EC0055" w:rsidRPr="00A4124F" w:rsidRDefault="00EC0055" w:rsidP="00106F0E">
      <w:pPr>
        <w:pStyle w:val="AnnexNo"/>
        <w:rPr>
          <w:rFonts w:eastAsia="Calibri"/>
        </w:rPr>
      </w:pPr>
      <w:r w:rsidRPr="00A4124F">
        <w:rPr>
          <w:rFonts w:eastAsia="Calibri"/>
        </w:rPr>
        <w:lastRenderedPageBreak/>
        <w:t>attachment</w:t>
      </w:r>
    </w:p>
    <w:p w14:paraId="6CAE1E7A" w14:textId="62BE7D20" w:rsidR="00EC0055" w:rsidRPr="00A4124F" w:rsidRDefault="00EC0055" w:rsidP="00106F0E">
      <w:pPr>
        <w:pStyle w:val="Annextitle"/>
      </w:pPr>
      <w:r w:rsidRPr="00A4124F">
        <w:t>Sharing between the non-GSO fixed</w:t>
      </w:r>
      <w:r w:rsidR="00106F0E" w:rsidRPr="00A4124F">
        <w:t>-</w:t>
      </w:r>
      <w:r w:rsidRPr="00A4124F">
        <w:t>satellite service (Earth-to-space) in 7 900-8</w:t>
      </w:r>
      <w:r w:rsidR="00106F0E" w:rsidRPr="00A4124F">
        <w:t> </w:t>
      </w:r>
      <w:r w:rsidRPr="00A4124F">
        <w:t>400 MHz and non-GSO mobile</w:t>
      </w:r>
      <w:r w:rsidR="00106F0E" w:rsidRPr="00A4124F">
        <w:t>-</w:t>
      </w:r>
      <w:r w:rsidRPr="00A4124F">
        <w:t>satellite services (Earth-to-space) in the frequency band 7 900-8 025 MHz and IMT operating in the frequency band 7</w:t>
      </w:r>
      <w:r w:rsidR="00106F0E" w:rsidRPr="00A4124F">
        <w:t> </w:t>
      </w:r>
      <w:r w:rsidRPr="00A4124F">
        <w:t>125-8 400 MHz</w:t>
      </w:r>
    </w:p>
    <w:p w14:paraId="6ED41113" w14:textId="7FF81E0D" w:rsidR="00EC0055" w:rsidRPr="00A4124F" w:rsidRDefault="00EC0055" w:rsidP="00106F0E">
      <w:pPr>
        <w:pStyle w:val="Normalaftertitle0"/>
        <w:rPr>
          <w:i/>
          <w:lang w:eastAsia="ja-JP"/>
        </w:rPr>
      </w:pPr>
      <w:r w:rsidRPr="00A4124F">
        <w:t xml:space="preserve">This </w:t>
      </w:r>
      <w:r w:rsidRPr="00A4124F">
        <w:rPr>
          <w:lang w:eastAsia="zh-CN"/>
        </w:rPr>
        <w:t>Attachment</w:t>
      </w:r>
      <w:r w:rsidRPr="00A4124F">
        <w:t xml:space="preserve"> contains a sharing study of the </w:t>
      </w:r>
      <w:r w:rsidR="00106F0E" w:rsidRPr="00A4124F">
        <w:t>non-</w:t>
      </w:r>
      <w:r w:rsidRPr="00A4124F">
        <w:t xml:space="preserve">GSO fixed and mobile satellite service (Earth-to-space) in their allocated bands within 7 900-8 400 MHz and IMT operating in the frequency </w:t>
      </w:r>
      <w:r w:rsidRPr="00A4124F">
        <w:rPr>
          <w:lang w:eastAsia="zh-CN"/>
        </w:rPr>
        <w:t xml:space="preserve">band 7 125-8 400 </w:t>
      </w:r>
      <w:proofErr w:type="spellStart"/>
      <w:r w:rsidRPr="00A4124F">
        <w:rPr>
          <w:lang w:eastAsia="zh-CN"/>
        </w:rPr>
        <w:t>MHz</w:t>
      </w:r>
      <w:r w:rsidRPr="00A4124F">
        <w:t>.</w:t>
      </w:r>
      <w:proofErr w:type="spellEnd"/>
      <w:r w:rsidRPr="00A4124F">
        <w:t xml:space="preserve"> This document explicitly examines sharing compatibility between IMT and non-GSO satellite systems. T</w:t>
      </w:r>
      <w:r w:rsidRPr="00A4124F">
        <w:rPr>
          <w:lang w:eastAsia="ja-JP"/>
        </w:rPr>
        <w:t xml:space="preserve">he technical characteristics of IMT are provided in </w:t>
      </w:r>
      <w:r w:rsidR="00192AFB">
        <w:fldChar w:fldCharType="begin"/>
      </w:r>
      <w:ins w:id="208" w:author="Jennifer Seiler" w:date="2025-07-16T23:06:00Z">
        <w:r w:rsidR="00727F52">
          <w:instrText>HYPERLINK "https://www.itu.int/dms_ties/itu-r/md/23/wp5d/c/R23-WP5D-C-0793!H4-N4.15!MSW-E.docx"</w:instrText>
        </w:r>
      </w:ins>
      <w:del w:id="209" w:author="Jennifer Seiler" w:date="2025-07-16T23:06:00Z">
        <w:r w:rsidR="00192AFB" w:rsidDel="00727F52">
          <w:delInstrText>HYPERLINK "https://www.itu.int/dms_ties/itu-r/md/23/wp5d/c/R23-WP5D-C-0563!H4-N4.15!MSW-E.docx"</w:delInstrText>
        </w:r>
      </w:del>
      <w:r w:rsidR="00192AFB">
        <w:fldChar w:fldCharType="separate"/>
      </w:r>
      <w:r w:rsidRPr="00A4124F">
        <w:rPr>
          <w:rStyle w:val="Hyperlink"/>
          <w:lang w:eastAsia="ja-JP"/>
        </w:rPr>
        <w:t>Annex 4.15</w:t>
      </w:r>
      <w:r w:rsidR="00192AFB">
        <w:rPr>
          <w:rStyle w:val="Hyperlink"/>
          <w:lang w:eastAsia="ja-JP"/>
        </w:rPr>
        <w:fldChar w:fldCharType="end"/>
      </w:r>
      <w:r w:rsidRPr="00A4124F">
        <w:rPr>
          <w:lang w:eastAsia="ja-JP"/>
        </w:rPr>
        <w:t xml:space="preserve"> to Document 5D/</w:t>
      </w:r>
      <w:del w:id="210" w:author="Jennifer Seiler" w:date="2025-07-16T23:06:00Z">
        <w:r w:rsidRPr="00A4124F" w:rsidDel="00FE6D5E">
          <w:rPr>
            <w:lang w:eastAsia="ja-JP"/>
          </w:rPr>
          <w:delText>563</w:delText>
        </w:r>
      </w:del>
      <w:ins w:id="211" w:author="Jennifer Seiler" w:date="2025-07-16T23:06:00Z">
        <w:r w:rsidR="00FE6D5E">
          <w:rPr>
            <w:lang w:eastAsia="ja-JP"/>
          </w:rPr>
          <w:t>79</w:t>
        </w:r>
      </w:ins>
      <w:ins w:id="212" w:author="Jennifer Seiler" w:date="2025-07-16T23:13:00Z">
        <w:r w:rsidR="0066680A">
          <w:rPr>
            <w:lang w:eastAsia="ja-JP"/>
          </w:rPr>
          <w:t>2</w:t>
        </w:r>
      </w:ins>
      <w:r w:rsidRPr="00A4124F">
        <w:rPr>
          <w:lang w:eastAsia="ja-JP"/>
        </w:rPr>
        <w:t xml:space="preserve">. The </w:t>
      </w:r>
      <w:r w:rsidRPr="00A4124F">
        <w:t xml:space="preserve">satellite service (Earth-to-space) </w:t>
      </w:r>
      <w:r w:rsidRPr="00A4124F">
        <w:rPr>
          <w:lang w:eastAsia="ja-JP"/>
        </w:rPr>
        <w:t xml:space="preserve">characteristics are provided in </w:t>
      </w:r>
      <w:hyperlink r:id="rId10" w:history="1">
        <w:r w:rsidRPr="00A4124F">
          <w:rPr>
            <w:rStyle w:val="Hyperlink"/>
            <w:lang w:eastAsia="ja-JP"/>
          </w:rPr>
          <w:t>Annex 40</w:t>
        </w:r>
      </w:hyperlink>
      <w:r w:rsidRPr="00A4124F">
        <w:rPr>
          <w:lang w:eastAsia="ja-JP"/>
        </w:rPr>
        <w:t xml:space="preserve"> of, Document 4A/343, Draft </w:t>
      </w:r>
      <w:r w:rsidR="00106F0E" w:rsidRPr="00A4124F">
        <w:rPr>
          <w:lang w:eastAsia="ja-JP"/>
        </w:rPr>
        <w:t xml:space="preserve">reply liaison statement </w:t>
      </w:r>
      <w:r w:rsidRPr="00A4124F">
        <w:rPr>
          <w:lang w:eastAsia="ja-JP"/>
        </w:rPr>
        <w:t>to WP 5D, Relevant technical information to support studies under WRC-27 agenda item 1.7.</w:t>
      </w:r>
    </w:p>
    <w:p w14:paraId="589FEF53" w14:textId="77777777" w:rsidR="00EC0055" w:rsidRPr="00A4124F" w:rsidRDefault="00EC0055" w:rsidP="00106F0E">
      <w:pPr>
        <w:pStyle w:val="EditorsNote"/>
        <w:rPr>
          <w:lang w:eastAsia="zh-CN"/>
        </w:rPr>
      </w:pPr>
      <w:r w:rsidRPr="00A4124F">
        <w:rPr>
          <w:lang w:eastAsia="zh-CN"/>
        </w:rPr>
        <w:t>[Note: The MSS characteristics reference will be updated based on the outcome of the WP 4C LS.]</w:t>
      </w:r>
    </w:p>
    <w:p w14:paraId="3185682F" w14:textId="45A64F5B" w:rsidR="00EC0055" w:rsidRPr="00A4124F" w:rsidRDefault="00EC0055" w:rsidP="003E1DCC">
      <w:pPr>
        <w:pStyle w:val="Heading1"/>
        <w:rPr>
          <w:lang w:eastAsia="zh-CN"/>
        </w:rPr>
      </w:pPr>
      <w:r w:rsidRPr="00A4124F">
        <w:t>A1</w:t>
      </w:r>
      <w:r w:rsidRPr="00A4124F">
        <w:tab/>
        <w:t xml:space="preserve">Technical/operational characteristics of IMT and FSS/MSS systems </w:t>
      </w:r>
      <w:proofErr w:type="spellStart"/>
      <w:r w:rsidRPr="00A4124F">
        <w:t>modeled</w:t>
      </w:r>
      <w:proofErr w:type="spellEnd"/>
      <w:r w:rsidRPr="00A4124F">
        <w:t xml:space="preserve"> for the frequency </w:t>
      </w:r>
      <w:r w:rsidRPr="00A4124F">
        <w:rPr>
          <w:lang w:eastAsia="zh-CN"/>
        </w:rPr>
        <w:t xml:space="preserve">band </w:t>
      </w:r>
      <w:r w:rsidRPr="00A4124F">
        <w:rPr>
          <w:rFonts w:ascii="Times New Roman Bold" w:hAnsi="Times New Roman Bold"/>
        </w:rPr>
        <w:t>7 125-8 400 MHz</w:t>
      </w:r>
    </w:p>
    <w:p w14:paraId="65FA9E60" w14:textId="1426DF12" w:rsidR="00EC0055" w:rsidRPr="00A4124F" w:rsidRDefault="00EC0055" w:rsidP="0A6A528F">
      <w:pPr>
        <w:pStyle w:val="Heading2"/>
        <w:rPr>
          <w:i/>
          <w:iCs/>
        </w:rPr>
      </w:pPr>
      <w:r>
        <w:t>A1.1</w:t>
      </w:r>
      <w:r>
        <w:tab/>
        <w:t xml:space="preserve">IMT deployment scenarios </w:t>
      </w:r>
      <w:proofErr w:type="spellStart"/>
      <w:r>
        <w:t>modeled</w:t>
      </w:r>
      <w:proofErr w:type="spellEnd"/>
    </w:p>
    <w:p w14:paraId="5A9AB7C4" w14:textId="7265D6BF" w:rsidR="00EC0055" w:rsidRPr="00A4124F" w:rsidRDefault="00EC0055" w:rsidP="00106F0E">
      <w:r w:rsidRPr="00A4124F">
        <w:t xml:space="preserve">The IMT characteristics are found in </w:t>
      </w:r>
      <w:del w:id="213" w:author="Jennifer Seiler" w:date="2025-07-16T23:08:00Z">
        <w:r w:rsidRPr="00A4124F" w:rsidDel="000D4775">
          <w:delText xml:space="preserve">Annex 4.15 to </w:delText>
        </w:r>
      </w:del>
      <w:r w:rsidRPr="00A4124F">
        <w:t>Document 5D/</w:t>
      </w:r>
      <w:ins w:id="214" w:author="Jennifer Seiler" w:date="2025-07-16T23:08:00Z">
        <w:r w:rsidR="000D4775">
          <w:t>TEMP/361</w:t>
        </w:r>
      </w:ins>
      <w:del w:id="215" w:author="Jennifer Seiler" w:date="2025-07-16T23:08:00Z">
        <w:r w:rsidRPr="00A4124F" w:rsidDel="000D4775">
          <w:delText>563</w:delText>
        </w:r>
      </w:del>
      <w:r w:rsidRPr="00A4124F">
        <w:t xml:space="preserve">. This document focuses </w:t>
      </w:r>
      <w:r w:rsidRPr="00AE5C36">
        <w:rPr>
          <w:rPrChange w:id="216" w:author="Ted Kaplan" w:date="2025-07-13T22:34:00Z">
            <w:rPr>
              <w:highlight w:val="yellow"/>
            </w:rPr>
          </w:rPrChange>
        </w:rPr>
        <w:t xml:space="preserve">solely on </w:t>
      </w:r>
      <w:proofErr w:type="spellStart"/>
      <w:r w:rsidRPr="00AE5C36">
        <w:rPr>
          <w:rPrChange w:id="217" w:author="Ted Kaplan" w:date="2025-07-13T22:34:00Z">
            <w:rPr>
              <w:highlight w:val="yellow"/>
            </w:rPr>
          </w:rPrChange>
        </w:rPr>
        <w:t>modeling</w:t>
      </w:r>
      <w:proofErr w:type="spellEnd"/>
      <w:r w:rsidRPr="00AE5C36">
        <w:rPr>
          <w:rPrChange w:id="218" w:author="Ted Kaplan" w:date="2025-07-13T22:34:00Z">
            <w:rPr>
              <w:highlight w:val="yellow"/>
            </w:rPr>
          </w:rPrChange>
        </w:rPr>
        <w:t xml:space="preserve"> interference from macro-cell base stations (BS</w:t>
      </w:r>
      <w:r w:rsidRPr="00AE5C36">
        <w:t>),</w:t>
      </w:r>
      <w:r w:rsidRPr="00A4124F">
        <w:t xml:space="preserve"> as it is anticipated to be the primary contributor to overall interference. Future studies may include additional interference contributions from small cells and UEs.</w:t>
      </w:r>
    </w:p>
    <w:p w14:paraId="7C88D3CF" w14:textId="2C71D481" w:rsidR="00EC0055" w:rsidRPr="00A4124F" w:rsidRDefault="00EC0055" w:rsidP="00D3208B">
      <w:pPr>
        <w:pStyle w:val="R2-AIP"/>
        <w:numPr>
          <w:ilvl w:val="0"/>
          <w:numId w:val="0"/>
        </w:numPr>
        <w:rPr>
          <w:lang w:val="en-GB"/>
        </w:rPr>
      </w:pPr>
      <w:r w:rsidRPr="00A4124F">
        <w:rPr>
          <w:lang w:val="en-GB"/>
        </w:rPr>
        <w:t xml:space="preserve">This report considers interference into satellite uplink beams that cover wide areas. As such, the Ra/Rb deployment recommendations in </w:t>
      </w:r>
      <w:r w:rsidR="00106F0E" w:rsidRPr="00A4124F">
        <w:rPr>
          <w:lang w:val="en-GB"/>
        </w:rPr>
        <w:t xml:space="preserve">section </w:t>
      </w:r>
      <w:r w:rsidRPr="00A4124F">
        <w:rPr>
          <w:lang w:val="en-GB"/>
        </w:rPr>
        <w:t>5 of Annex 4.15 to Document 5D/</w:t>
      </w:r>
      <w:del w:id="219" w:author="Jennifer Seiler" w:date="2025-07-16T23:09:00Z">
        <w:r w:rsidRPr="00A4124F" w:rsidDel="00170006">
          <w:rPr>
            <w:lang w:val="en-GB"/>
          </w:rPr>
          <w:delText xml:space="preserve">563 </w:delText>
        </w:r>
      </w:del>
      <w:ins w:id="220" w:author="Jennifer Seiler" w:date="2025-07-16T23:09:00Z">
        <w:r w:rsidR="00170006">
          <w:rPr>
            <w:lang w:val="en-GB"/>
          </w:rPr>
          <w:t>79</w:t>
        </w:r>
      </w:ins>
      <w:ins w:id="221" w:author="Jennifer Seiler" w:date="2025-07-16T23:13:00Z">
        <w:r w:rsidR="0066680A">
          <w:rPr>
            <w:lang w:val="en-GB"/>
          </w:rPr>
          <w:t>2</w:t>
        </w:r>
      </w:ins>
      <w:ins w:id="222" w:author="Jennifer Seiler" w:date="2025-07-16T23:09:00Z">
        <w:r w:rsidR="00170006" w:rsidRPr="00A4124F">
          <w:rPr>
            <w:lang w:val="en-GB"/>
          </w:rPr>
          <w:t xml:space="preserve"> </w:t>
        </w:r>
      </w:ins>
      <w:r w:rsidRPr="00A4124F">
        <w:rPr>
          <w:lang w:val="en-GB"/>
        </w:rPr>
        <w:t>are used in deploying IMT base stations, where:</w:t>
      </w:r>
    </w:p>
    <w:p w14:paraId="2832A4D6" w14:textId="0ADE9581" w:rsidR="00EC0055" w:rsidRPr="00A4124F" w:rsidRDefault="00EC0055" w:rsidP="0004259C">
      <w:pPr>
        <w:pStyle w:val="Equationlegend"/>
      </w:pPr>
      <w:r w:rsidRPr="00A4124F">
        <w:rPr>
          <w:i/>
          <w:iCs/>
        </w:rPr>
        <w:tab/>
        <w:t>Ra</w:t>
      </w:r>
      <w:r w:rsidRPr="00A4124F">
        <w:t xml:space="preserve"> (%) = </w:t>
      </w:r>
      <w:r w:rsidRPr="00A4124F">
        <w:tab/>
        <w:t>ratio of coverage areas to areas of cities/built areas/</w:t>
      </w:r>
      <w:proofErr w:type="gramStart"/>
      <w:r w:rsidRPr="00A4124F">
        <w:t>districts</w:t>
      </w:r>
      <w:r w:rsidR="00106F0E" w:rsidRPr="00A4124F">
        <w:t>;</w:t>
      </w:r>
      <w:proofErr w:type="gramEnd"/>
    </w:p>
    <w:p w14:paraId="39EA6A4D" w14:textId="77777777" w:rsidR="00EC0055" w:rsidRPr="00A4124F" w:rsidRDefault="00EC0055" w:rsidP="0004259C">
      <w:pPr>
        <w:pStyle w:val="Equationlegend"/>
      </w:pPr>
      <w:r w:rsidRPr="00A4124F">
        <w:tab/>
      </w:r>
      <w:r w:rsidRPr="00A4124F">
        <w:rPr>
          <w:i/>
          <w:iCs/>
        </w:rPr>
        <w:t>Rb</w:t>
      </w:r>
      <w:r w:rsidRPr="00A4124F">
        <w:t xml:space="preserve"> (%) = </w:t>
      </w:r>
      <w:r w:rsidRPr="00A4124F">
        <w:tab/>
        <w:t>ratio of built areas to total area of region in study.</w:t>
      </w:r>
    </w:p>
    <w:p w14:paraId="70FCED87" w14:textId="5E5D2A4E" w:rsidR="00EC0055" w:rsidRPr="00A4124F" w:rsidRDefault="00EC0055" w:rsidP="00E4431F">
      <w:r w:rsidRPr="00A4124F">
        <w:t xml:space="preserve">The Ra for 7.125-8.4 GHz band assumes that IMT base stations in this band will not be deployed across the entire area of a city. Rb is independent from frequency band and deployment environment and only depends on the selected location for study. For this study in the frequency band 7.125-8.4 GHz, the Ra and Rb values in Table A-1 from Table </w:t>
      </w:r>
      <w:r w:rsidRPr="00A4124F">
        <w:rPr>
          <w:lang w:eastAsia="ko-KR"/>
        </w:rPr>
        <w:t>22</w:t>
      </w:r>
      <w:r w:rsidRPr="00A4124F">
        <w:t xml:space="preserve"> of Annex 4.15 to Document 5D/</w:t>
      </w:r>
      <w:del w:id="223" w:author="Jennifer Seiler" w:date="2025-07-16T23:09:00Z">
        <w:r w:rsidRPr="00A4124F" w:rsidDel="00170006">
          <w:delText xml:space="preserve">563 </w:delText>
        </w:r>
      </w:del>
      <w:ins w:id="224" w:author="Jennifer Seiler" w:date="2025-07-16T23:09:00Z">
        <w:r w:rsidR="00170006">
          <w:t>79</w:t>
        </w:r>
      </w:ins>
      <w:ins w:id="225" w:author="Jennifer Seiler" w:date="2025-07-16T23:13:00Z">
        <w:r w:rsidR="0066680A">
          <w:t>2</w:t>
        </w:r>
      </w:ins>
      <w:ins w:id="226" w:author="Jennifer Seiler" w:date="2025-07-16T23:09:00Z">
        <w:r w:rsidR="00170006" w:rsidRPr="00A4124F">
          <w:t xml:space="preserve"> </w:t>
        </w:r>
      </w:ins>
      <w:r w:rsidRPr="00A4124F">
        <w:t xml:space="preserve">are used: </w:t>
      </w:r>
    </w:p>
    <w:p w14:paraId="323140EA" w14:textId="77777777" w:rsidR="00EC0055" w:rsidRPr="00A4124F" w:rsidRDefault="00EC0055" w:rsidP="00106F0E">
      <w:pPr>
        <w:pStyle w:val="EditorsNote"/>
      </w:pPr>
      <w:r w:rsidRPr="00A4124F">
        <w:t>[Note: Area to be developed based on the representative non-GSO MSS system studied.]</w:t>
      </w:r>
    </w:p>
    <w:p w14:paraId="26942800" w14:textId="6658C3EB" w:rsidR="00EC0055" w:rsidRPr="00A4124F" w:rsidRDefault="00EC0055" w:rsidP="00D3208B">
      <w:pPr>
        <w:pStyle w:val="R2-AIP"/>
        <w:numPr>
          <w:ilvl w:val="0"/>
          <w:numId w:val="0"/>
        </w:numPr>
        <w:rPr>
          <w:rFonts w:eastAsiaTheme="minorEastAsia"/>
          <w:lang w:val="en-GB" w:eastAsia="ja-JP"/>
        </w:rPr>
      </w:pPr>
      <w:r w:rsidRPr="00A4124F">
        <w:rPr>
          <w:lang w:val="en-GB"/>
        </w:rPr>
        <w:t>Table A-2 shows the IMT deployment parameters, to be used in this study, from Table 13 in</w:t>
      </w:r>
      <w:del w:id="227" w:author="Jennifer Seiler" w:date="2025-07-16T23:09:00Z">
        <w:r w:rsidRPr="00A4124F" w:rsidDel="004E0D2D">
          <w:rPr>
            <w:lang w:val="en-GB"/>
          </w:rPr>
          <w:delText xml:space="preserve"> Annex 4.15 of 5D/563</w:delText>
        </w:r>
      </w:del>
      <w:ins w:id="228" w:author="Jennifer Seiler" w:date="2025-07-16T23:09:00Z">
        <w:r w:rsidR="004E0D2D">
          <w:rPr>
            <w:lang w:val="en-GB"/>
          </w:rPr>
          <w:t>5D/TEMP/361</w:t>
        </w:r>
      </w:ins>
      <w:r w:rsidRPr="00A4124F">
        <w:rPr>
          <w:lang w:val="en-GB"/>
        </w:rPr>
        <w:t xml:space="preserve">. </w:t>
      </w:r>
      <w:r w:rsidRPr="00A4124F">
        <w:rPr>
          <w:rFonts w:eastAsiaTheme="minorEastAsia"/>
          <w:lang w:val="en-GB" w:eastAsia="ja-JP"/>
        </w:rPr>
        <w:t xml:space="preserve">This sharing study does not consider rural IMT deployments. </w:t>
      </w:r>
    </w:p>
    <w:p w14:paraId="1B513531" w14:textId="77777777" w:rsidR="00106F0E" w:rsidRPr="00A4124F" w:rsidRDefault="00EC0055" w:rsidP="00106F0E">
      <w:pPr>
        <w:pStyle w:val="TableNo"/>
      </w:pPr>
      <w:r w:rsidRPr="00A4124F">
        <w:t>Table A-2</w:t>
      </w:r>
    </w:p>
    <w:p w14:paraId="1CCF5D6C" w14:textId="12888B35" w:rsidR="00EC0055" w:rsidRPr="00A4124F" w:rsidRDefault="00EC0055" w:rsidP="00106F0E">
      <w:pPr>
        <w:pStyle w:val="Tabletitle"/>
      </w:pPr>
      <w:r w:rsidRPr="00A4124F">
        <w:t>Deployment-related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2416"/>
      </w:tblGrid>
      <w:tr w:rsidR="00EC0055" w:rsidRPr="00A4124F" w14:paraId="6048A0D6" w14:textId="77777777" w:rsidTr="6A35509E">
        <w:trPr>
          <w:trHeight w:val="421"/>
          <w:tblHeader/>
          <w:jc w:val="center"/>
        </w:trPr>
        <w:tc>
          <w:tcPr>
            <w:tcW w:w="0" w:type="auto"/>
            <w:tcBorders>
              <w:top w:val="single" w:sz="4" w:space="0" w:color="auto"/>
              <w:left w:val="single" w:sz="4" w:space="0" w:color="auto"/>
              <w:bottom w:val="single" w:sz="4" w:space="0" w:color="auto"/>
              <w:right w:val="single" w:sz="4" w:space="0" w:color="auto"/>
            </w:tcBorders>
          </w:tcPr>
          <w:p w14:paraId="5A3FAE68" w14:textId="77777777" w:rsidR="00EC0055" w:rsidRPr="00A4124F" w:rsidRDefault="00EC0055" w:rsidP="00106F0E">
            <w:pPr>
              <w:pStyle w:val="Tablehead"/>
            </w:pPr>
          </w:p>
        </w:tc>
        <w:tc>
          <w:tcPr>
            <w:tcW w:w="0" w:type="auto"/>
            <w:tcBorders>
              <w:top w:val="single" w:sz="4" w:space="0" w:color="auto"/>
              <w:left w:val="single" w:sz="4" w:space="0" w:color="auto"/>
              <w:bottom w:val="single" w:sz="4" w:space="0" w:color="auto"/>
              <w:right w:val="single" w:sz="4" w:space="0" w:color="auto"/>
            </w:tcBorders>
          </w:tcPr>
          <w:p w14:paraId="5812B222" w14:textId="63A7E792" w:rsidR="00EC0055" w:rsidRPr="00A4124F" w:rsidRDefault="00EC0055" w:rsidP="00106F0E">
            <w:pPr>
              <w:pStyle w:val="Tablehead"/>
            </w:pPr>
            <w:r w:rsidRPr="00A4124F">
              <w:t xml:space="preserve">Large </w:t>
            </w:r>
            <w:r w:rsidR="00106F0E" w:rsidRPr="00A4124F">
              <w:t>area scenario</w:t>
            </w:r>
          </w:p>
        </w:tc>
      </w:tr>
      <w:tr w:rsidR="00EC0055" w:rsidRPr="00A4124F" w14:paraId="467CFD21" w14:textId="77777777" w:rsidTr="00106F0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D4F0D74" w14:textId="77777777" w:rsidR="00EC0055" w:rsidRPr="00A4124F" w:rsidRDefault="00EC0055" w:rsidP="00106F0E">
            <w:pPr>
              <w:pStyle w:val="Tabletext"/>
            </w:pPr>
            <w:r w:rsidRPr="00A4124F">
              <w:t>Antenna height</w:t>
            </w:r>
          </w:p>
        </w:tc>
        <w:tc>
          <w:tcPr>
            <w:tcW w:w="0" w:type="auto"/>
            <w:tcBorders>
              <w:top w:val="single" w:sz="4" w:space="0" w:color="auto"/>
              <w:left w:val="single" w:sz="4" w:space="0" w:color="auto"/>
              <w:bottom w:val="single" w:sz="4" w:space="0" w:color="auto"/>
              <w:right w:val="single" w:sz="4" w:space="0" w:color="auto"/>
            </w:tcBorders>
          </w:tcPr>
          <w:p w14:paraId="3CC40191" w14:textId="77777777" w:rsidR="00EC0055" w:rsidRPr="00A4124F" w:rsidRDefault="00EC0055" w:rsidP="00106F0E">
            <w:pPr>
              <w:pStyle w:val="Tabletext"/>
            </w:pPr>
            <w:r w:rsidRPr="00A4124F">
              <w:t xml:space="preserve">18 m urban / </w:t>
            </w:r>
            <w:r w:rsidRPr="00A4124F">
              <w:br/>
              <w:t>20 m suburban</w:t>
            </w:r>
          </w:p>
        </w:tc>
      </w:tr>
      <w:tr w:rsidR="00EC0055" w:rsidRPr="00A4124F" w14:paraId="124DA29C"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407B294" w14:textId="77777777" w:rsidR="00EC0055" w:rsidRPr="00A4124F" w:rsidRDefault="00EC0055" w:rsidP="00106F0E">
            <w:pPr>
              <w:pStyle w:val="Tabletext"/>
            </w:pPr>
            <w:r w:rsidRPr="00A4124F">
              <w:lastRenderedPageBreak/>
              <w:br w:type="page"/>
              <w:t>Sectorization</w:t>
            </w:r>
          </w:p>
        </w:tc>
        <w:tc>
          <w:tcPr>
            <w:tcW w:w="0" w:type="auto"/>
            <w:tcBorders>
              <w:top w:val="single" w:sz="4" w:space="0" w:color="auto"/>
              <w:left w:val="single" w:sz="4" w:space="0" w:color="auto"/>
              <w:bottom w:val="single" w:sz="4" w:space="0" w:color="auto"/>
              <w:right w:val="single" w:sz="4" w:space="0" w:color="auto"/>
            </w:tcBorders>
          </w:tcPr>
          <w:p w14:paraId="765ABE90" w14:textId="77777777" w:rsidR="00EC0055" w:rsidRPr="00A4124F" w:rsidRDefault="00EC0055" w:rsidP="00106F0E">
            <w:pPr>
              <w:pStyle w:val="Tabletext"/>
            </w:pPr>
            <w:r w:rsidRPr="00A4124F">
              <w:t>3</w:t>
            </w:r>
          </w:p>
        </w:tc>
      </w:tr>
      <w:tr w:rsidR="00EC0055" w:rsidRPr="00A4124F" w14:paraId="2FAC9FF8"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4763FDBC" w14:textId="77777777" w:rsidR="00EC0055" w:rsidRPr="00A4124F" w:rsidRDefault="00EC0055" w:rsidP="00106F0E">
            <w:pPr>
              <w:pStyle w:val="Tabletext"/>
            </w:pPr>
            <w:r w:rsidRPr="00A4124F">
              <w:t>Frequency reuse</w:t>
            </w:r>
          </w:p>
        </w:tc>
        <w:tc>
          <w:tcPr>
            <w:tcW w:w="0" w:type="auto"/>
            <w:tcBorders>
              <w:top w:val="single" w:sz="4" w:space="0" w:color="auto"/>
              <w:left w:val="single" w:sz="4" w:space="0" w:color="auto"/>
              <w:bottom w:val="single" w:sz="4" w:space="0" w:color="auto"/>
              <w:right w:val="single" w:sz="4" w:space="0" w:color="auto"/>
            </w:tcBorders>
          </w:tcPr>
          <w:p w14:paraId="6209DE93" w14:textId="77777777" w:rsidR="00EC0055" w:rsidRPr="00A4124F" w:rsidRDefault="00EC0055" w:rsidP="00106F0E">
            <w:pPr>
              <w:pStyle w:val="Tabletext"/>
            </w:pPr>
            <w:r w:rsidRPr="00A4124F">
              <w:t>1</w:t>
            </w:r>
          </w:p>
        </w:tc>
      </w:tr>
      <w:tr w:rsidR="00EC0055" w:rsidRPr="00A4124F" w14:paraId="2EADB2BA"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0C81BC85" w14:textId="77777777" w:rsidR="00EC0055" w:rsidRPr="00A4124F" w:rsidRDefault="00EC0055" w:rsidP="00106F0E">
            <w:pPr>
              <w:pStyle w:val="Tabletext"/>
            </w:pPr>
            <w:r w:rsidRPr="00A4124F">
              <w:t xml:space="preserve">Below rooftop base station antenna deployment </w:t>
            </w:r>
          </w:p>
        </w:tc>
        <w:tc>
          <w:tcPr>
            <w:tcW w:w="0" w:type="auto"/>
            <w:tcBorders>
              <w:top w:val="single" w:sz="4" w:space="0" w:color="auto"/>
              <w:left w:val="single" w:sz="4" w:space="0" w:color="auto"/>
              <w:bottom w:val="single" w:sz="4" w:space="0" w:color="auto"/>
              <w:right w:val="single" w:sz="4" w:space="0" w:color="auto"/>
            </w:tcBorders>
          </w:tcPr>
          <w:p w14:paraId="682A0278" w14:textId="77777777" w:rsidR="00EC0055" w:rsidRPr="00A4124F" w:rsidRDefault="00EC0055" w:rsidP="00106F0E">
            <w:pPr>
              <w:pStyle w:val="Tabletext"/>
            </w:pPr>
            <w:r w:rsidRPr="00A4124F">
              <w:t>65% Urban, 15% Suburban</w:t>
            </w:r>
          </w:p>
        </w:tc>
      </w:tr>
      <w:tr w:rsidR="00EC0055" w:rsidRPr="00A4124F" w14:paraId="55845045"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8AE4A15" w14:textId="77777777" w:rsidR="00EC0055" w:rsidRPr="00A4124F" w:rsidRDefault="00EC0055" w:rsidP="00106F0E">
            <w:pPr>
              <w:pStyle w:val="Tabletext"/>
            </w:pPr>
            <w:r w:rsidRPr="00A4124F">
              <w:t xml:space="preserve">Typical channel bandwidth </w:t>
            </w:r>
          </w:p>
        </w:tc>
        <w:tc>
          <w:tcPr>
            <w:tcW w:w="0" w:type="auto"/>
            <w:tcBorders>
              <w:top w:val="single" w:sz="4" w:space="0" w:color="auto"/>
              <w:left w:val="single" w:sz="4" w:space="0" w:color="auto"/>
              <w:bottom w:val="single" w:sz="4" w:space="0" w:color="auto"/>
              <w:right w:val="single" w:sz="4" w:space="0" w:color="auto"/>
            </w:tcBorders>
          </w:tcPr>
          <w:p w14:paraId="315CF088" w14:textId="77777777" w:rsidR="00EC0055" w:rsidRPr="00A4124F" w:rsidRDefault="00EC0055" w:rsidP="00106F0E">
            <w:pPr>
              <w:pStyle w:val="Tabletext"/>
            </w:pPr>
            <w:r w:rsidRPr="00A4124F">
              <w:t>100 MHz</w:t>
            </w:r>
          </w:p>
        </w:tc>
      </w:tr>
      <w:tr w:rsidR="00EC0055" w:rsidRPr="00A4124F" w14:paraId="2B28C2D6"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008501D" w14:textId="77777777" w:rsidR="00EC0055" w:rsidRPr="00A4124F" w:rsidRDefault="00EC0055" w:rsidP="00106F0E">
            <w:pPr>
              <w:pStyle w:val="Tabletext"/>
            </w:pPr>
            <w:r w:rsidRPr="00A4124F">
              <w:t>Network loading factor</w:t>
            </w:r>
          </w:p>
        </w:tc>
        <w:tc>
          <w:tcPr>
            <w:tcW w:w="0" w:type="auto"/>
            <w:tcBorders>
              <w:top w:val="single" w:sz="4" w:space="0" w:color="auto"/>
              <w:left w:val="single" w:sz="4" w:space="0" w:color="auto"/>
              <w:bottom w:val="single" w:sz="4" w:space="0" w:color="auto"/>
              <w:right w:val="single" w:sz="4" w:space="0" w:color="auto"/>
            </w:tcBorders>
          </w:tcPr>
          <w:p w14:paraId="69F65BB3" w14:textId="77777777" w:rsidR="00EC0055" w:rsidRPr="00A4124F" w:rsidRDefault="00EC0055" w:rsidP="00106F0E">
            <w:pPr>
              <w:pStyle w:val="Tabletext"/>
            </w:pPr>
            <w:r w:rsidRPr="00A4124F">
              <w:t>20%</w:t>
            </w:r>
          </w:p>
        </w:tc>
      </w:tr>
      <w:tr w:rsidR="00EC0055" w:rsidRPr="00A4124F" w14:paraId="737179CA"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5C7594B" w14:textId="77777777" w:rsidR="00EC0055" w:rsidRPr="00A4124F" w:rsidRDefault="00EC0055" w:rsidP="00106F0E">
            <w:pPr>
              <w:pStyle w:val="Tabletext"/>
            </w:pPr>
            <w:r w:rsidRPr="00A4124F">
              <w:t>TDD / FDD</w:t>
            </w:r>
          </w:p>
        </w:tc>
        <w:tc>
          <w:tcPr>
            <w:tcW w:w="0" w:type="auto"/>
            <w:tcBorders>
              <w:top w:val="single" w:sz="4" w:space="0" w:color="auto"/>
              <w:left w:val="single" w:sz="4" w:space="0" w:color="auto"/>
              <w:bottom w:val="single" w:sz="4" w:space="0" w:color="auto"/>
              <w:right w:val="single" w:sz="4" w:space="0" w:color="auto"/>
            </w:tcBorders>
          </w:tcPr>
          <w:p w14:paraId="5BB96C02" w14:textId="77777777" w:rsidR="00EC0055" w:rsidRPr="00A4124F" w:rsidRDefault="00EC0055" w:rsidP="00106F0E">
            <w:pPr>
              <w:pStyle w:val="Tabletext"/>
            </w:pPr>
            <w:r w:rsidRPr="00A4124F">
              <w:t>TDD</w:t>
            </w:r>
          </w:p>
        </w:tc>
      </w:tr>
      <w:tr w:rsidR="00EC0055" w:rsidRPr="00A4124F" w14:paraId="34518F4A" w14:textId="77777777" w:rsidTr="6A35509E">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635A3E41" w14:textId="77777777" w:rsidR="00EC0055" w:rsidRPr="00A4124F" w:rsidRDefault="00EC0055" w:rsidP="00106F0E">
            <w:pPr>
              <w:pStyle w:val="Tabletext"/>
            </w:pPr>
            <w:r w:rsidRPr="00A4124F">
              <w:t>BS TDD activity factor</w:t>
            </w:r>
          </w:p>
        </w:tc>
        <w:tc>
          <w:tcPr>
            <w:tcW w:w="0" w:type="auto"/>
            <w:tcBorders>
              <w:top w:val="single" w:sz="4" w:space="0" w:color="auto"/>
              <w:left w:val="single" w:sz="4" w:space="0" w:color="auto"/>
              <w:bottom w:val="single" w:sz="4" w:space="0" w:color="auto"/>
              <w:right w:val="single" w:sz="4" w:space="0" w:color="auto"/>
            </w:tcBorders>
          </w:tcPr>
          <w:p w14:paraId="181337D4" w14:textId="77777777" w:rsidR="00EC0055" w:rsidRPr="00A4124F" w:rsidRDefault="00EC0055" w:rsidP="00106F0E">
            <w:pPr>
              <w:pStyle w:val="Tabletext"/>
            </w:pPr>
            <w:r w:rsidRPr="00A4124F">
              <w:t>75%</w:t>
            </w:r>
          </w:p>
        </w:tc>
      </w:tr>
    </w:tbl>
    <w:p w14:paraId="231E7522" w14:textId="77777777" w:rsidR="00106F0E" w:rsidRPr="00A4124F" w:rsidRDefault="00106F0E" w:rsidP="00106F0E">
      <w:pPr>
        <w:pStyle w:val="Tablefin"/>
      </w:pPr>
    </w:p>
    <w:p w14:paraId="37F2EA77" w14:textId="5682D068" w:rsidR="00EC0055" w:rsidRPr="00A4124F" w:rsidRDefault="00EC0055" w:rsidP="00106F0E">
      <w:r w:rsidRPr="00A4124F">
        <w:t xml:space="preserve">Given that UE transmission is generally omnidirectional, it has low </w:t>
      </w:r>
      <w:proofErr w:type="gramStart"/>
      <w:r w:rsidRPr="00A4124F">
        <w:t>transmit</w:t>
      </w:r>
      <w:proofErr w:type="gramEnd"/>
      <w:r w:rsidRPr="00A4124F">
        <w:t xml:space="preserve"> power, significantly lower elevation angles, and additional attenuation from clutter, the interference contributions from UE emissions are expected to be significantly lower than those from IMT base stations and are not included in this study.</w:t>
      </w:r>
    </w:p>
    <w:p w14:paraId="7D19B63C" w14:textId="77777777" w:rsidR="00EC0055" w:rsidRPr="00A4124F" w:rsidRDefault="00EC0055" w:rsidP="00106F0E">
      <w:pPr>
        <w:pStyle w:val="Heading2"/>
        <w:rPr>
          <w:i/>
        </w:rPr>
      </w:pPr>
      <w:r w:rsidRPr="00A4124F">
        <w:t>A1.2</w:t>
      </w:r>
      <w:r w:rsidRPr="00A4124F">
        <w:tab/>
        <w:t>IMT BS model</w:t>
      </w:r>
    </w:p>
    <w:p w14:paraId="5E712849" w14:textId="75DDEFCE" w:rsidR="00EC0055" w:rsidRPr="00A4124F" w:rsidRDefault="00EC0055" w:rsidP="00106F0E">
      <w:r w:rsidRPr="00A4124F">
        <w:t xml:space="preserve">The IMT BSs are assumed to use advanced </w:t>
      </w:r>
      <w:r w:rsidRPr="00C835A5">
        <w:rPr>
          <w:highlight w:val="yellow"/>
        </w:rPr>
        <w:t>antenna systems (AAS</w:t>
      </w:r>
      <w:r w:rsidRPr="00A4124F">
        <w:t xml:space="preserve">) capable of beamforming. The antenna characteristics from </w:t>
      </w:r>
      <w:del w:id="229" w:author="Jennifer Seiler" w:date="2025-07-16T23:09:00Z">
        <w:r w:rsidRPr="00A4124F" w:rsidDel="004E0D2D">
          <w:delText xml:space="preserve">Annex 4.15 of </w:delText>
        </w:r>
      </w:del>
      <w:r w:rsidR="00106F0E" w:rsidRPr="00A4124F">
        <w:t xml:space="preserve">Document </w:t>
      </w:r>
      <w:r w:rsidRPr="00A4124F">
        <w:t>5D/</w:t>
      </w:r>
      <w:ins w:id="230" w:author="Jennifer Seiler" w:date="2025-07-16T23:09:00Z">
        <w:r w:rsidR="004E0D2D">
          <w:t>TEMP/</w:t>
        </w:r>
      </w:ins>
      <w:ins w:id="231" w:author="Jennifer Seiler" w:date="2025-07-16T23:10:00Z">
        <w:r w:rsidR="004E0D2D">
          <w:t>361</w:t>
        </w:r>
      </w:ins>
      <w:del w:id="232" w:author="Jennifer Seiler" w:date="2025-07-16T23:10:00Z">
        <w:r w:rsidRPr="00A4124F" w:rsidDel="004E0D2D">
          <w:delText>563</w:delText>
        </w:r>
      </w:del>
      <w:r w:rsidRPr="00A4124F">
        <w:t xml:space="preserve"> for the AAS BS antenna are shown in Table A-3. </w:t>
      </w:r>
    </w:p>
    <w:p w14:paraId="6C5B32CB" w14:textId="77777777" w:rsidR="00106F0E" w:rsidRPr="00A4124F" w:rsidRDefault="00EC0055" w:rsidP="00106F0E">
      <w:pPr>
        <w:pStyle w:val="TableNo"/>
      </w:pPr>
      <w:r w:rsidRPr="00A4124F">
        <w:t>Table A-3</w:t>
      </w:r>
    </w:p>
    <w:p w14:paraId="3623688A" w14:textId="6F8D20D1" w:rsidR="00EC0055" w:rsidRPr="00A4124F" w:rsidRDefault="00EC0055" w:rsidP="00106F0E">
      <w:pPr>
        <w:pStyle w:val="Tabletitle"/>
      </w:pPr>
      <w:r w:rsidRPr="00A4124F">
        <w:t xml:space="preserve">Beamforming antenna characteristics for IMT </w:t>
      </w:r>
      <w:r w:rsidR="00106F0E" w:rsidRPr="00A4124F">
        <w:t>macro</w:t>
      </w:r>
      <w:r w:rsidRPr="00A4124F">
        <w:t xml:space="preserve">-cell BS </w:t>
      </w:r>
      <w:r w:rsidR="00106F0E" w:rsidRPr="00A4124F">
        <w:t>antenna characteristics</w:t>
      </w:r>
      <w:del w:id="233" w:author="Jennifer Seiler" w:date="2025-07-16T23:10:00Z">
        <w:r w:rsidR="00106F0E" w:rsidRPr="00A4124F" w:rsidDel="004E0D2D">
          <w:br/>
        </w:r>
        <w:r w:rsidRPr="00A4124F" w:rsidDel="004E0D2D">
          <w:delText>Annex 4.15</w:delText>
        </w:r>
      </w:del>
      <w:r w:rsidRPr="00A4124F">
        <w:t>, Document 5D/</w:t>
      </w:r>
      <w:ins w:id="234" w:author="Jennifer Seiler" w:date="2025-07-16T23:10:00Z">
        <w:r w:rsidR="004E0D2D">
          <w:t>TEMP/361</w:t>
        </w:r>
      </w:ins>
      <w:del w:id="235" w:author="Jennifer Seiler" w:date="2025-07-16T23:10:00Z">
        <w:r w:rsidRPr="00A4124F" w:rsidDel="004E0D2D">
          <w:delText>563</w:delText>
        </w:r>
      </w:del>
      <w:r w:rsidRPr="00A4124F">
        <w:t xml:space="preserve"> (Table 19)</w:t>
      </w:r>
    </w:p>
    <w:tbl>
      <w:tblPr>
        <w:tblW w:w="4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3049"/>
      </w:tblGrid>
      <w:tr w:rsidR="00EC0055" w:rsidRPr="00A4124F" w14:paraId="7F46736A"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076E3ED1" w14:textId="77777777" w:rsidR="00EC0055" w:rsidRPr="00A4124F" w:rsidRDefault="00EC0055" w:rsidP="00106F0E">
            <w:pPr>
              <w:pStyle w:val="Tabletext"/>
            </w:pPr>
            <w:r w:rsidRPr="00A4124F">
              <w:t xml:space="preserve">Antenna pattern model </w:t>
            </w:r>
          </w:p>
        </w:tc>
        <w:tc>
          <w:tcPr>
            <w:tcW w:w="1907" w:type="pct"/>
            <w:tcBorders>
              <w:top w:val="single" w:sz="4" w:space="0" w:color="auto"/>
              <w:left w:val="single" w:sz="4" w:space="0" w:color="auto"/>
              <w:bottom w:val="single" w:sz="4" w:space="0" w:color="auto"/>
              <w:right w:val="single" w:sz="4" w:space="0" w:color="auto"/>
            </w:tcBorders>
            <w:hideMark/>
          </w:tcPr>
          <w:p w14:paraId="2B6C92BF" w14:textId="77777777" w:rsidR="00EC0055" w:rsidRPr="00A4124F" w:rsidRDefault="00EC0055" w:rsidP="00106F0E">
            <w:pPr>
              <w:pStyle w:val="Tabletext"/>
            </w:pPr>
            <w:r w:rsidRPr="00A4124F">
              <w:t>Document 5D/563 Table 17 (Extended AAS Model)</w:t>
            </w:r>
          </w:p>
        </w:tc>
      </w:tr>
      <w:tr w:rsidR="00EC0055" w:rsidRPr="00A4124F" w14:paraId="11FDE0D3"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4CC69508" w14:textId="77777777" w:rsidR="00EC0055" w:rsidRPr="00A4124F" w:rsidRDefault="00EC0055" w:rsidP="00106F0E">
            <w:pPr>
              <w:pStyle w:val="Tabletext"/>
            </w:pPr>
            <w:r w:rsidRPr="00A4124F">
              <w:t>Element gain (</w:t>
            </w:r>
            <w:proofErr w:type="spellStart"/>
            <w:r w:rsidRPr="00A4124F">
              <w:t>dBi</w:t>
            </w:r>
            <w:proofErr w:type="spellEnd"/>
            <w:r w:rsidRPr="00A4124F">
              <w:t xml:space="preserve">) </w:t>
            </w:r>
            <w:r w:rsidRPr="00A4124F">
              <w:rPr>
                <w:vertAlign w:val="superscript"/>
              </w:rPr>
              <w:t>(Note 2)</w:t>
            </w:r>
          </w:p>
        </w:tc>
        <w:tc>
          <w:tcPr>
            <w:tcW w:w="1907" w:type="pct"/>
            <w:tcBorders>
              <w:top w:val="single" w:sz="4" w:space="0" w:color="auto"/>
              <w:left w:val="single" w:sz="4" w:space="0" w:color="auto"/>
              <w:bottom w:val="single" w:sz="4" w:space="0" w:color="auto"/>
              <w:right w:val="single" w:sz="4" w:space="0" w:color="auto"/>
            </w:tcBorders>
            <w:hideMark/>
          </w:tcPr>
          <w:p w14:paraId="7950208E" w14:textId="77777777" w:rsidR="00EC0055" w:rsidRPr="00A4124F" w:rsidRDefault="00EC0055" w:rsidP="00106F0E">
            <w:pPr>
              <w:pStyle w:val="Tabletext"/>
            </w:pPr>
            <w:r w:rsidRPr="00A4124F">
              <w:t>6.4</w:t>
            </w:r>
          </w:p>
        </w:tc>
      </w:tr>
      <w:tr w:rsidR="00EC0055" w:rsidRPr="0095758E" w14:paraId="3A8A4378"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53A6AE3B" w14:textId="77777777" w:rsidR="00EC0055" w:rsidRPr="00A4124F" w:rsidRDefault="00EC0055" w:rsidP="00106F0E">
            <w:pPr>
              <w:pStyle w:val="Tabletext"/>
            </w:pPr>
            <w:r w:rsidRPr="00A4124F">
              <w:t xml:space="preserve">Horizontal/vertical 3 dB beam width of single element (degree) </w:t>
            </w:r>
          </w:p>
        </w:tc>
        <w:tc>
          <w:tcPr>
            <w:tcW w:w="1907" w:type="pct"/>
            <w:tcBorders>
              <w:top w:val="single" w:sz="4" w:space="0" w:color="auto"/>
              <w:left w:val="single" w:sz="4" w:space="0" w:color="auto"/>
              <w:bottom w:val="single" w:sz="4" w:space="0" w:color="auto"/>
              <w:right w:val="single" w:sz="4" w:space="0" w:color="auto"/>
            </w:tcBorders>
            <w:vAlign w:val="center"/>
            <w:hideMark/>
          </w:tcPr>
          <w:p w14:paraId="3C76F463" w14:textId="77777777" w:rsidR="00EC0055" w:rsidRPr="0095758E" w:rsidRDefault="00EC0055" w:rsidP="00106F0E">
            <w:pPr>
              <w:pStyle w:val="Tabletext"/>
              <w:rPr>
                <w:lang w:val="da-DK"/>
                <w:rPrChange w:id="236" w:author="US5D" w:date="2025-07-17T18:41:00Z" w16du:dateUtc="2025-07-17T22:41:00Z">
                  <w:rPr/>
                </w:rPrChange>
              </w:rPr>
            </w:pPr>
            <w:r w:rsidRPr="0095758E">
              <w:rPr>
                <w:lang w:val="da-DK"/>
                <w:rPrChange w:id="237" w:author="US5D" w:date="2025-07-17T18:41:00Z" w16du:dateUtc="2025-07-17T22:41:00Z">
                  <w:rPr/>
                </w:rPrChange>
              </w:rPr>
              <w:t>90º for H</w:t>
            </w:r>
            <w:r w:rsidRPr="0095758E">
              <w:rPr>
                <w:lang w:val="da-DK"/>
                <w:rPrChange w:id="238" w:author="US5D" w:date="2025-07-17T18:41:00Z" w16du:dateUtc="2025-07-17T22:41:00Z">
                  <w:rPr/>
                </w:rPrChange>
              </w:rPr>
              <w:br/>
              <w:t>65º for V</w:t>
            </w:r>
          </w:p>
        </w:tc>
      </w:tr>
      <w:tr w:rsidR="00EC0055" w:rsidRPr="00A4124F" w14:paraId="7827826B"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654B33B3" w14:textId="77777777" w:rsidR="00EC0055" w:rsidRPr="00A4124F" w:rsidRDefault="00EC0055" w:rsidP="00106F0E">
            <w:pPr>
              <w:pStyle w:val="Tabletext"/>
            </w:pPr>
            <w:r w:rsidRPr="00A4124F">
              <w:t>Horizontal/vertical front-to-back ratio (dB)</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10B4374" w14:textId="77777777" w:rsidR="00EC0055" w:rsidRPr="00A4124F" w:rsidRDefault="00EC0055" w:rsidP="00106F0E">
            <w:pPr>
              <w:pStyle w:val="Tabletext"/>
            </w:pPr>
            <w:r w:rsidRPr="00A4124F">
              <w:t>30 for both H/V</w:t>
            </w:r>
          </w:p>
        </w:tc>
      </w:tr>
      <w:tr w:rsidR="00EC0055" w:rsidRPr="00A4124F" w14:paraId="29C9D590"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1EC33570" w14:textId="77777777" w:rsidR="00EC0055" w:rsidRPr="00A4124F" w:rsidRDefault="00EC0055" w:rsidP="00106F0E">
            <w:pPr>
              <w:pStyle w:val="Tabletext"/>
            </w:pPr>
            <w:r w:rsidRPr="00A4124F">
              <w:t xml:space="preserve">Antenna polarization </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1E5D930" w14:textId="77777777" w:rsidR="00EC0055" w:rsidRPr="00A4124F" w:rsidRDefault="00EC0055" w:rsidP="00106F0E">
            <w:pPr>
              <w:pStyle w:val="Tabletext"/>
            </w:pPr>
            <w:r w:rsidRPr="00A4124F">
              <w:t>Linear ±45º polarized sub-array</w:t>
            </w:r>
          </w:p>
        </w:tc>
      </w:tr>
      <w:tr w:rsidR="00EC0055" w:rsidRPr="00A4124F" w14:paraId="353A47FE"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3F12C7F5" w14:textId="77777777" w:rsidR="00EC0055" w:rsidRPr="00A4124F" w:rsidRDefault="00EC0055" w:rsidP="00106F0E">
            <w:pPr>
              <w:pStyle w:val="Tabletext"/>
            </w:pPr>
            <w:r w:rsidRPr="00A4124F">
              <w:t xml:space="preserve">Antenna array configuration (Row × Column) </w:t>
            </w:r>
            <w:r w:rsidRPr="00A4124F">
              <w:br/>
            </w:r>
            <w:r w:rsidRPr="00A4124F">
              <w:rPr>
                <w:vertAlign w:val="superscript"/>
              </w:rPr>
              <w:t>(Note 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E8DE941" w14:textId="77777777" w:rsidR="00EC0055" w:rsidRPr="00A4124F" w:rsidRDefault="00EC0055" w:rsidP="00106F0E">
            <w:pPr>
              <w:pStyle w:val="Tabletext"/>
            </w:pPr>
            <w:r w:rsidRPr="00A4124F">
              <w:t>8 × 16</w:t>
            </w:r>
          </w:p>
        </w:tc>
      </w:tr>
      <w:tr w:rsidR="00EC0055" w:rsidRPr="00A4124F" w14:paraId="1F0F4918"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17E8ABE6" w14:textId="77777777" w:rsidR="00EC0055" w:rsidRPr="00A4124F" w:rsidRDefault="00EC0055" w:rsidP="00106F0E">
            <w:pPr>
              <w:pStyle w:val="Tabletext"/>
            </w:pPr>
            <w:r w:rsidRPr="00A4124F">
              <w:t xml:space="preserve">Horizontal/Vertical radiating sub-array or element spacing </w:t>
            </w:r>
            <w:r w:rsidRPr="00A4124F">
              <w:rPr>
                <w:vertAlign w:val="superscript"/>
              </w:rPr>
              <w:t>(Note 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4175B1D" w14:textId="77777777" w:rsidR="00EC0055" w:rsidRPr="00A4124F" w:rsidRDefault="00EC0055" w:rsidP="00106F0E">
            <w:pPr>
              <w:pStyle w:val="Tabletext"/>
            </w:pPr>
            <w:r w:rsidRPr="00A4124F">
              <w:t>0.5 of wavelength for H, 2.1 of wavelength for V</w:t>
            </w:r>
          </w:p>
        </w:tc>
      </w:tr>
      <w:tr w:rsidR="00EC0055" w:rsidRPr="00A4124F" w14:paraId="1260C75D"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2873E43A" w14:textId="77777777" w:rsidR="00EC0055" w:rsidRPr="00A4124F" w:rsidRDefault="00EC0055" w:rsidP="00106F0E">
            <w:pPr>
              <w:pStyle w:val="Tabletext"/>
            </w:pPr>
            <w:r w:rsidRPr="00A4124F">
              <w:t>Number of element rows in sub-array</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1075BFE" w14:textId="77777777" w:rsidR="00EC0055" w:rsidRPr="00A4124F" w:rsidRDefault="00EC0055" w:rsidP="00106F0E">
            <w:pPr>
              <w:pStyle w:val="Tabletext"/>
            </w:pPr>
            <w:r w:rsidRPr="00A4124F">
              <w:t>3</w:t>
            </w:r>
          </w:p>
        </w:tc>
      </w:tr>
      <w:tr w:rsidR="00EC0055" w:rsidRPr="00A4124F" w14:paraId="1760F6AE"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25CCF515" w14:textId="77777777" w:rsidR="00EC0055" w:rsidRPr="00A4124F" w:rsidRDefault="00EC0055" w:rsidP="00106F0E">
            <w:pPr>
              <w:pStyle w:val="Tabletext"/>
            </w:pPr>
            <w:r w:rsidRPr="00A4124F">
              <w:t>Vertical element separation in sub-array (</w:t>
            </w:r>
            <m:oMath>
              <m:sSub>
                <m:sSubPr>
                  <m:ctrlPr>
                    <w:rPr>
                      <w:rFonts w:ascii="Cambria Math" w:hAnsi="Cambria Math"/>
                      <w:i/>
                      <w:iCs/>
                    </w:rPr>
                  </m:ctrlPr>
                </m:sSubPr>
                <m:e>
                  <m:r>
                    <w:rPr>
                      <w:rFonts w:ascii="Cambria Math" w:hAnsi="Cambria Math"/>
                    </w:rPr>
                    <m:t>d</m:t>
                  </m:r>
                </m:e>
                <m:sub>
                  <m:r>
                    <w:rPr>
                      <w:rFonts w:ascii="Cambria Math" w:hAnsi="Cambria Math"/>
                    </w:rPr>
                    <m:t>v,sub</m:t>
                  </m:r>
                </m:sub>
              </m:sSub>
            </m:oMath>
            <w:r w:rsidRPr="00A4124F">
              <w:t>)</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2E2F1BF" w14:textId="77777777" w:rsidR="00EC0055" w:rsidRPr="00A4124F" w:rsidRDefault="00EC0055" w:rsidP="00106F0E">
            <w:pPr>
              <w:pStyle w:val="Tabletext"/>
            </w:pPr>
            <w:r w:rsidRPr="00A4124F">
              <w:t>0.7 of wavelength for V</w:t>
            </w:r>
          </w:p>
        </w:tc>
      </w:tr>
      <w:tr w:rsidR="00EC0055" w:rsidRPr="00A4124F" w14:paraId="4E3F73CA"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7DE43B89" w14:textId="77777777" w:rsidR="00EC0055" w:rsidRPr="00A4124F" w:rsidRDefault="00EC0055" w:rsidP="00106F0E">
            <w:pPr>
              <w:pStyle w:val="Tabletext"/>
            </w:pPr>
            <w:r w:rsidRPr="00A4124F">
              <w:t xml:space="preserve">Pre-set sub-array down-tilt (degrees) </w:t>
            </w:r>
            <w:r w:rsidRPr="00A4124F">
              <w:rPr>
                <w:vertAlign w:val="superscript"/>
              </w:rPr>
              <w:t>(Note 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37CCFE2A" w14:textId="77777777" w:rsidR="00EC0055" w:rsidRPr="00A4124F" w:rsidRDefault="00EC0055" w:rsidP="00106F0E">
            <w:pPr>
              <w:pStyle w:val="Tabletext"/>
            </w:pPr>
            <w:r w:rsidRPr="00A4124F">
              <w:t>3</w:t>
            </w:r>
          </w:p>
        </w:tc>
      </w:tr>
      <w:tr w:rsidR="00EC0055" w:rsidRPr="00A4124F" w14:paraId="594532AF"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7349E0C0" w14:textId="77777777" w:rsidR="00EC0055" w:rsidRPr="00A4124F" w:rsidRDefault="00EC0055" w:rsidP="00106F0E">
            <w:pPr>
              <w:pStyle w:val="Tabletext"/>
            </w:pPr>
            <w:r w:rsidRPr="00A4124F">
              <w:t xml:space="preserve">Array Ohmic loss (dB) </w:t>
            </w:r>
            <w:r w:rsidRPr="00A4124F">
              <w:rPr>
                <w:vertAlign w:val="superscript"/>
              </w:rPr>
              <w:t>(Note 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44013D1" w14:textId="77777777" w:rsidR="00EC0055" w:rsidRPr="00A4124F" w:rsidRDefault="00EC0055" w:rsidP="00106F0E">
            <w:pPr>
              <w:pStyle w:val="Tabletext"/>
            </w:pPr>
            <w:r w:rsidRPr="00A4124F">
              <w:t>2</w:t>
            </w:r>
          </w:p>
        </w:tc>
      </w:tr>
      <w:tr w:rsidR="00EC0055" w:rsidRPr="00A4124F" w14:paraId="1DFF99B3"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4EB643DB" w14:textId="77777777" w:rsidR="00EC0055" w:rsidRPr="00A4124F" w:rsidRDefault="00EC0055" w:rsidP="00106F0E">
            <w:pPr>
              <w:pStyle w:val="Tabletext"/>
            </w:pPr>
            <w:r w:rsidRPr="00A4124F">
              <w:t xml:space="preserve">Conducted power (before Ohmic loss) per sub-array or element (dBm) </w:t>
            </w:r>
            <w:r w:rsidRPr="00A4124F">
              <w:rPr>
                <w:vertAlign w:val="superscript"/>
              </w:rPr>
              <w:t>(Note 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156120F" w14:textId="77777777" w:rsidR="00EC0055" w:rsidRPr="00A4124F" w:rsidRDefault="00EC0055" w:rsidP="00106F0E">
            <w:pPr>
              <w:pStyle w:val="Tabletext"/>
            </w:pPr>
            <w:r w:rsidRPr="00A4124F">
              <w:t>22</w:t>
            </w:r>
          </w:p>
        </w:tc>
      </w:tr>
      <w:tr w:rsidR="00EC0055" w:rsidRPr="00A4124F" w14:paraId="0B93222B"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71B8301B" w14:textId="77777777" w:rsidR="00EC0055" w:rsidRPr="00A4124F" w:rsidRDefault="00EC0055" w:rsidP="00106F0E">
            <w:pPr>
              <w:pStyle w:val="Tabletext"/>
            </w:pPr>
            <w:r w:rsidRPr="00A4124F">
              <w:t>Base station horizontal coverage range (degrees)</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21A71F9" w14:textId="77777777" w:rsidR="00EC0055" w:rsidRPr="00A4124F" w:rsidRDefault="00EC0055" w:rsidP="00106F0E">
            <w:pPr>
              <w:pStyle w:val="Tabletext"/>
            </w:pPr>
            <w:r w:rsidRPr="00A4124F">
              <w:t>±60</w:t>
            </w:r>
          </w:p>
        </w:tc>
      </w:tr>
      <w:tr w:rsidR="00EC0055" w:rsidRPr="00A4124F" w14:paraId="14D456E8"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269294C1" w14:textId="77777777" w:rsidR="00EC0055" w:rsidRPr="00A4124F" w:rsidRDefault="00EC0055" w:rsidP="00106F0E">
            <w:pPr>
              <w:pStyle w:val="Tabletext"/>
            </w:pPr>
            <w:r w:rsidRPr="00A4124F">
              <w:t xml:space="preserve">Base station vertical coverage range (degrees) </w:t>
            </w:r>
            <w:r w:rsidRPr="00A4124F">
              <w:rPr>
                <w:vertAlign w:val="superscript"/>
              </w:rPr>
              <w:t>(Note 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0616E61" w14:textId="77777777" w:rsidR="00EC0055" w:rsidRPr="00A4124F" w:rsidRDefault="00EC0055" w:rsidP="00106F0E">
            <w:pPr>
              <w:pStyle w:val="Tabletext"/>
            </w:pPr>
            <w:r w:rsidRPr="00A4124F">
              <w:t>90-100</w:t>
            </w:r>
          </w:p>
        </w:tc>
      </w:tr>
      <w:tr w:rsidR="00EC0055" w:rsidRPr="00A4124F" w14:paraId="1FC1831D"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3116C9B0" w14:textId="77777777" w:rsidR="00EC0055" w:rsidRPr="00A4124F" w:rsidRDefault="00EC0055" w:rsidP="00106F0E">
            <w:pPr>
              <w:pStyle w:val="Tabletext"/>
            </w:pPr>
            <w:r w:rsidRPr="00A4124F">
              <w:t>Mechanical down-tilt (degrees)</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24442BF" w14:textId="77777777" w:rsidR="00EC0055" w:rsidRPr="00A4124F" w:rsidRDefault="00EC0055" w:rsidP="00106F0E">
            <w:pPr>
              <w:pStyle w:val="Tabletext"/>
            </w:pPr>
            <w:r w:rsidRPr="00A4124F">
              <w:t>6</w:t>
            </w:r>
          </w:p>
        </w:tc>
      </w:tr>
      <w:tr w:rsidR="00EC0055" w:rsidRPr="00A4124F" w14:paraId="02FA36B9" w14:textId="77777777" w:rsidTr="009D45DE">
        <w:trPr>
          <w:trHeight w:val="20"/>
          <w:jc w:val="center"/>
        </w:trPr>
        <w:tc>
          <w:tcPr>
            <w:tcW w:w="3093" w:type="pct"/>
            <w:tcBorders>
              <w:top w:val="single" w:sz="4" w:space="0" w:color="auto"/>
              <w:left w:val="single" w:sz="4" w:space="0" w:color="auto"/>
              <w:bottom w:val="single" w:sz="4" w:space="0" w:color="auto"/>
              <w:right w:val="single" w:sz="4" w:space="0" w:color="auto"/>
            </w:tcBorders>
            <w:hideMark/>
          </w:tcPr>
          <w:p w14:paraId="5DCFAE53" w14:textId="77777777" w:rsidR="00EC0055" w:rsidRPr="00A4124F" w:rsidRDefault="00EC0055" w:rsidP="00106F0E">
            <w:pPr>
              <w:pStyle w:val="Tabletext"/>
            </w:pPr>
            <w:r w:rsidRPr="00A4124F">
              <w:t>Base station output power/sector (</w:t>
            </w:r>
            <w:proofErr w:type="spellStart"/>
            <w:r w:rsidRPr="00A4124F">
              <w:t>e.i.r.p</w:t>
            </w:r>
            <w:proofErr w:type="spellEnd"/>
            <w:r w:rsidRPr="00A4124F">
              <w:t xml:space="preserve">.) (dBm) </w:t>
            </w:r>
            <w:r w:rsidRPr="00A4124F">
              <w:rPr>
                <w:vertAlign w:val="superscript"/>
              </w:rPr>
              <w:t>(Note 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35F883D" w14:textId="77777777" w:rsidR="00EC0055" w:rsidRPr="00A4124F" w:rsidRDefault="00EC0055" w:rsidP="00106F0E">
            <w:pPr>
              <w:pStyle w:val="Tabletext"/>
            </w:pPr>
            <w:r w:rsidRPr="00A4124F">
              <w:t>78.3</w:t>
            </w:r>
          </w:p>
        </w:tc>
      </w:tr>
    </w:tbl>
    <w:p w14:paraId="5ABD96B8" w14:textId="77777777" w:rsidR="00106F0E" w:rsidRPr="00A4124F" w:rsidRDefault="00106F0E" w:rsidP="00106F0E">
      <w:pPr>
        <w:pStyle w:val="Tablefin"/>
      </w:pPr>
    </w:p>
    <w:p w14:paraId="54121147" w14:textId="77777777" w:rsidR="00EC0055" w:rsidRPr="00A4124F" w:rsidRDefault="00EC0055" w:rsidP="00106F0E">
      <w:r w:rsidRPr="00A4124F">
        <w:lastRenderedPageBreak/>
        <w:t xml:space="preserve">Simulations will follow Recommendation ITU-R M.2101 assuming AAS BS antennas point toward the UE as shown in Figure A-1. At each iteration of the simulation 3 UEs are selected in each sector and the BS forms a beam in the UE direction. The use of this dynamic beamforming toward each UE reduces the likelihood of unwanted emissions toward satellites. </w:t>
      </w:r>
    </w:p>
    <w:p w14:paraId="078AAC9A" w14:textId="77777777" w:rsidR="00106F0E" w:rsidRPr="00A4124F" w:rsidRDefault="00106F0E" w:rsidP="00106F0E">
      <w:pPr>
        <w:pStyle w:val="FigureNo"/>
      </w:pPr>
      <w:r w:rsidRPr="00A4124F">
        <w:t>Figure A-1</w:t>
      </w:r>
    </w:p>
    <w:p w14:paraId="29F91C71" w14:textId="6186B2EA" w:rsidR="00106F0E" w:rsidRPr="00A4124F" w:rsidRDefault="00106F0E" w:rsidP="00106F0E">
      <w:pPr>
        <w:pStyle w:val="Figuretitle"/>
        <w:rPr>
          <w:bCs/>
          <w:lang w:eastAsia="zh-CN"/>
        </w:rPr>
      </w:pPr>
      <w:r w:rsidRPr="00A4124F">
        <w:t>BS dynamic beamforming</w:t>
      </w:r>
    </w:p>
    <w:p w14:paraId="75A7A0A8" w14:textId="77777777" w:rsidR="00EC0055" w:rsidRPr="00A4124F" w:rsidRDefault="00EC0055" w:rsidP="00106F0E">
      <w:pPr>
        <w:pStyle w:val="Figure"/>
        <w:rPr>
          <w:noProof w:val="0"/>
        </w:rPr>
      </w:pPr>
      <w:r w:rsidRPr="00A4124F">
        <w:drawing>
          <wp:inline distT="0" distB="0" distL="0" distR="0" wp14:anchorId="4F3E3835" wp14:editId="20FF1FB9">
            <wp:extent cx="4017645" cy="2761615"/>
            <wp:effectExtent l="0" t="0" r="1905" b="635"/>
            <wp:docPr id="19958453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7645" cy="2761615"/>
                    </a:xfrm>
                    <a:prstGeom prst="rect">
                      <a:avLst/>
                    </a:prstGeom>
                    <a:noFill/>
                  </pic:spPr>
                </pic:pic>
              </a:graphicData>
            </a:graphic>
          </wp:inline>
        </w:drawing>
      </w:r>
    </w:p>
    <w:p w14:paraId="7B886AE6" w14:textId="0F66E79B" w:rsidR="00EC0055" w:rsidRPr="00A4124F" w:rsidRDefault="00EC0055" w:rsidP="00106F0E">
      <w:r w:rsidRPr="00A4124F">
        <w:t xml:space="preserve">Network loading factors will be employed to determine the percentage of base station antennas that are active for a given snapshot. </w:t>
      </w:r>
      <w:r w:rsidRPr="00BA6A14">
        <w:t xml:space="preserve">A </w:t>
      </w:r>
      <w:r w:rsidRPr="00BA6A14">
        <w:rPr>
          <w:rPrChange w:id="239" w:author="Ted Kaplan" w:date="2025-07-13T22:48:00Z">
            <w:rPr>
              <w:highlight w:val="yellow"/>
            </w:rPr>
          </w:rPrChange>
        </w:rPr>
        <w:t>typical loading factor of 20%</w:t>
      </w:r>
      <w:r w:rsidRPr="00BA6A14">
        <w:t xml:space="preserve"> will be assumed according to Annex 4.15 to Document 5D/</w:t>
      </w:r>
      <w:del w:id="240" w:author="Jennifer Seiler" w:date="2025-07-16T23:10:00Z">
        <w:r w:rsidRPr="00BA6A14" w:rsidDel="004E0D2D">
          <w:delText>563</w:delText>
        </w:r>
      </w:del>
      <w:ins w:id="241" w:author="Jennifer Seiler" w:date="2025-07-16T23:10:00Z">
        <w:r w:rsidR="004E0D2D">
          <w:t>79</w:t>
        </w:r>
      </w:ins>
      <w:ins w:id="242" w:author="Jennifer Seiler" w:date="2025-07-16T23:14:00Z">
        <w:r w:rsidR="0066680A">
          <w:t>2</w:t>
        </w:r>
      </w:ins>
      <w:r w:rsidRPr="00BA6A14">
        <w:t xml:space="preserve">. The </w:t>
      </w:r>
      <w:r w:rsidRPr="00BA6A14">
        <w:rPr>
          <w:rPrChange w:id="243" w:author="Ted Kaplan" w:date="2025-07-13T22:48:00Z">
            <w:rPr>
              <w:highlight w:val="yellow"/>
            </w:rPr>
          </w:rPrChange>
        </w:rPr>
        <w:t>TDD activity factor will be set to 75%</w:t>
      </w:r>
      <w:r w:rsidRPr="00BA6A14">
        <w:t xml:space="preserve"> fo</w:t>
      </w:r>
      <w:r w:rsidRPr="00A4124F">
        <w:t xml:space="preserve">r the BSs. </w:t>
      </w:r>
    </w:p>
    <w:p w14:paraId="3B7A011A" w14:textId="16901A0A" w:rsidR="00EC0055" w:rsidRPr="00A4124F" w:rsidRDefault="00EC0055" w:rsidP="00106F0E">
      <w:r w:rsidRPr="00A4124F">
        <w:t>The BS transmit power of 46.1 dBm/100</w:t>
      </w:r>
      <w:r w:rsidR="00106F0E" w:rsidRPr="00A4124F">
        <w:t xml:space="preserve"> </w:t>
      </w:r>
      <w:r w:rsidRPr="00A4124F">
        <w:t xml:space="preserve">MHz and the BS peak antenna gain of 32.2 </w:t>
      </w:r>
      <w:proofErr w:type="spellStart"/>
      <w:r w:rsidRPr="00A4124F">
        <w:t>dBi</w:t>
      </w:r>
      <w:proofErr w:type="spellEnd"/>
      <w:r w:rsidRPr="00A4124F">
        <w:t xml:space="preserve"> will be used. The BS output power per sector of 78.3 dBm/100</w:t>
      </w:r>
      <w:r w:rsidR="00106F0E" w:rsidRPr="00A4124F">
        <w:t xml:space="preserve"> </w:t>
      </w:r>
      <w:r w:rsidRPr="00A4124F">
        <w:t xml:space="preserve">MHz </w:t>
      </w:r>
      <w:proofErr w:type="gramStart"/>
      <w:r w:rsidRPr="00A4124F">
        <w:t>is in agreement</w:t>
      </w:r>
      <w:proofErr w:type="gramEnd"/>
      <w:r w:rsidRPr="00A4124F">
        <w:t xml:space="preserve"> with Table A-3. Frequency Dependent Rejection (FDR) will be included in each snapshot when the transmitter bandwidth is greater than the receiver channel bandwidth. The IMT BSs heights will be set to 18 m for urban and 20 m for suburban with all BSs. </w:t>
      </w:r>
    </w:p>
    <w:p w14:paraId="52890C8C" w14:textId="77777777" w:rsidR="00EC0055" w:rsidRPr="00A4124F" w:rsidRDefault="00EC0055" w:rsidP="00106F0E">
      <w:pPr>
        <w:pStyle w:val="Heading2"/>
        <w:rPr>
          <w:i/>
          <w:szCs w:val="18"/>
        </w:rPr>
      </w:pPr>
      <w:r w:rsidRPr="00A4124F">
        <w:t>A1.3</w:t>
      </w:r>
      <w:r w:rsidRPr="00A4124F">
        <w:tab/>
        <w:t>Propagation</w:t>
      </w:r>
    </w:p>
    <w:p w14:paraId="6EB34959" w14:textId="10FD4BAC" w:rsidR="00EC0055" w:rsidRPr="00A4124F" w:rsidRDefault="00EC0055" w:rsidP="00106F0E">
      <w:r w:rsidRPr="00A4124F">
        <w:rPr>
          <w:rFonts w:eastAsia="SimSun"/>
          <w:lang w:eastAsia="zh-CN"/>
        </w:rPr>
        <w:t xml:space="preserve">Based on the recommendations from WP 3M in </w:t>
      </w:r>
      <w:r w:rsidR="00106F0E" w:rsidRPr="00A4124F">
        <w:rPr>
          <w:rFonts w:eastAsia="SimSun"/>
          <w:lang w:eastAsia="zh-CN"/>
        </w:rPr>
        <w:t xml:space="preserve">Document </w:t>
      </w:r>
      <w:hyperlink r:id="rId12" w:history="1">
        <w:r w:rsidRPr="00A4124F">
          <w:rPr>
            <w:rStyle w:val="Hyperlink"/>
            <w:rFonts w:eastAsia="SimSun"/>
            <w:lang w:eastAsia="zh-CN"/>
          </w:rPr>
          <w:t>5D/160</w:t>
        </w:r>
      </w:hyperlink>
      <w:r w:rsidRPr="00A4124F">
        <w:rPr>
          <w:rFonts w:eastAsia="SimSun"/>
          <w:lang w:eastAsia="zh-CN"/>
        </w:rPr>
        <w:t xml:space="preserve">, for the earth to space path propagation loss between IMT and satellite services, Recommendation </w:t>
      </w:r>
      <w:r w:rsidR="00106F0E" w:rsidRPr="00A4124F">
        <w:rPr>
          <w:rFonts w:eastAsia="SimSun"/>
          <w:lang w:eastAsia="zh-CN"/>
        </w:rPr>
        <w:t xml:space="preserve">ITU-R </w:t>
      </w:r>
      <w:r w:rsidRPr="00A4124F">
        <w:rPr>
          <w:rFonts w:eastAsia="SimSun"/>
          <w:lang w:eastAsia="zh-CN"/>
        </w:rPr>
        <w:t xml:space="preserve">P.619 will be applied above clutter height. </w:t>
      </w:r>
      <w:r w:rsidRPr="00A4124F">
        <w:t xml:space="preserve">Path Loss for the Earth-space slant path will be considered for this analysis (using Recommendation ITU-R P.525-4). Accurate </w:t>
      </w:r>
      <w:proofErr w:type="spellStart"/>
      <w:r w:rsidRPr="00A4124F">
        <w:t>modeling</w:t>
      </w:r>
      <w:proofErr w:type="spellEnd"/>
      <w:r w:rsidRPr="00A4124F">
        <w:t xml:space="preserve"> of environmental clutter is essential for demonstrating the coexistence of systems. Clutter models are key in validating spectrum sharing scenarios, as environmental features can provide the necessary isolation between systems.</w:t>
      </w:r>
    </w:p>
    <w:p w14:paraId="2C86CE18" w14:textId="77777777" w:rsidR="00BA6A14" w:rsidRDefault="00BA6A14" w:rsidP="00BA6A14">
      <w:pPr>
        <w:rPr>
          <w:ins w:id="244" w:author="Ted Kaplan" w:date="2025-07-13T22:52:00Z"/>
          <w:iCs/>
        </w:rPr>
      </w:pPr>
      <w:ins w:id="245" w:author="Ted Kaplan" w:date="2025-07-13T22:52:00Z">
        <w:r w:rsidRPr="000B237E">
          <w:rPr>
            <w:iCs/>
          </w:rPr>
          <w:t xml:space="preserve">Clutter </w:t>
        </w:r>
        <w:proofErr w:type="spellStart"/>
        <w:r w:rsidRPr="000B237E">
          <w:rPr>
            <w:iCs/>
          </w:rPr>
          <w:t>modeling</w:t>
        </w:r>
        <w:proofErr w:type="spellEnd"/>
        <w:r w:rsidRPr="000B237E">
          <w:rPr>
            <w:iCs/>
          </w:rPr>
          <w:t xml:space="preserve"> is based on the updated version of ITU-R P.2108, Section 3.3, as outlined in document 5D/629. The model is applied using directional base station antennas, as specified in the attachment to document 5D/629.</w:t>
        </w:r>
        <w:r>
          <w:rPr>
            <w:iCs/>
          </w:rPr>
          <w:t xml:space="preserve"> The Recommendation supports time percentage exceedance from 1-99%, which will be varied as a random variable in the Monte Carlo trials.</w:t>
        </w:r>
      </w:ins>
    </w:p>
    <w:p w14:paraId="348102DD" w14:textId="77777777" w:rsidR="00BA6A14" w:rsidRDefault="00BA6A14" w:rsidP="00B86667">
      <w:pPr>
        <w:rPr>
          <w:ins w:id="246" w:author="Ted Kaplan" w:date="2025-07-13T22:52:00Z"/>
        </w:rPr>
      </w:pPr>
    </w:p>
    <w:p w14:paraId="6F11CA26" w14:textId="788A2EEA" w:rsidR="00EC0055" w:rsidRPr="00A4124F" w:rsidDel="000C1796" w:rsidRDefault="00EC0055" w:rsidP="00B86667">
      <w:pPr>
        <w:rPr>
          <w:del w:id="247" w:author="Ted Kaplan" w:date="2025-07-13T23:03:00Z"/>
        </w:rPr>
      </w:pPr>
      <w:del w:id="248" w:author="Ted Kaplan" w:date="2025-07-13T23:03:00Z">
        <w:r w:rsidRPr="00A4124F" w:rsidDel="000C1796">
          <w:lastRenderedPageBreak/>
          <w:delText xml:space="preserve">Therefore, an appropriate clutter model is essential for accurately assessing the potential for IMT systems to share the 7/8 GHz band with incumbent users. In </w:delText>
        </w:r>
        <w:r w:rsidR="00106F0E" w:rsidRPr="00A4124F" w:rsidDel="000C1796">
          <w:delText xml:space="preserve">Document </w:delText>
        </w:r>
        <w:r w:rsidRPr="00A4124F" w:rsidDel="000C1796">
          <w:delText xml:space="preserve">5D/160, Study Group 3 referenced Recommendation ITU-R P.2108 for clutter. </w:delText>
        </w:r>
      </w:del>
    </w:p>
    <w:p w14:paraId="4257F9C1" w14:textId="3DE50FFD" w:rsidR="00EC0055" w:rsidRPr="00A4124F" w:rsidDel="000C1796" w:rsidRDefault="00EC0055" w:rsidP="00B86667">
      <w:pPr>
        <w:rPr>
          <w:del w:id="249" w:author="Ted Kaplan" w:date="2025-07-13T23:03:00Z"/>
        </w:rPr>
      </w:pPr>
      <w:del w:id="250" w:author="Ted Kaplan" w:date="2025-07-13T23:03:00Z">
        <w:r w:rsidRPr="00A4124F" w:rsidDel="000C1796">
          <w:delText xml:space="preserve">Figure A-3 shows the predicted median path loss using </w:delText>
        </w:r>
        <w:r w:rsidR="00F37DD0" w:rsidRPr="00A4124F" w:rsidDel="000C1796">
          <w:delText xml:space="preserve">ITU-R </w:delText>
        </w:r>
        <w:r w:rsidRPr="00A4124F" w:rsidDel="000C1796">
          <w:delText xml:space="preserve">P.2108, </w:delText>
        </w:r>
        <w:r w:rsidR="00F37DD0" w:rsidRPr="00A4124F" w:rsidDel="000C1796">
          <w:delText xml:space="preserve">section </w:delText>
        </w:r>
        <w:r w:rsidRPr="00A4124F" w:rsidDel="000C1796">
          <w:delText>3.3, as a function of path elevation angle.</w:delText>
        </w:r>
      </w:del>
    </w:p>
    <w:p w14:paraId="1CEBA899" w14:textId="6986EBCB" w:rsidR="00F37DD0" w:rsidRPr="00A4124F" w:rsidDel="000C1796" w:rsidRDefault="00F37DD0" w:rsidP="00F37DD0">
      <w:pPr>
        <w:pStyle w:val="FigureNo"/>
        <w:rPr>
          <w:del w:id="251" w:author="Ted Kaplan" w:date="2025-07-13T23:03:00Z"/>
        </w:rPr>
      </w:pPr>
      <w:del w:id="252" w:author="Ted Kaplan" w:date="2025-07-13T23:03:00Z">
        <w:r w:rsidRPr="00A4124F" w:rsidDel="000C1796">
          <w:delText>Figure A-3</w:delText>
        </w:r>
      </w:del>
    </w:p>
    <w:p w14:paraId="097E1574" w14:textId="54E9B6AF" w:rsidR="00F37DD0" w:rsidRPr="00A4124F" w:rsidDel="000C1796" w:rsidRDefault="00F37DD0" w:rsidP="00F37DD0">
      <w:pPr>
        <w:pStyle w:val="Figuretitle"/>
        <w:rPr>
          <w:del w:id="253" w:author="Ted Kaplan" w:date="2025-07-13T23:03:00Z"/>
        </w:rPr>
      </w:pPr>
      <w:del w:id="254" w:author="Ted Kaplan" w:date="2025-07-13T23:03:00Z">
        <w:r w:rsidRPr="00A4124F" w:rsidDel="000C1796">
          <w:delText xml:space="preserve">Rec. ITU-R P.2108, section 3.3 median path loss as a function of elevation </w:delText>
        </w:r>
        <w:commentRangeStart w:id="255"/>
        <w:r w:rsidRPr="00A4124F" w:rsidDel="000C1796">
          <w:delText>angle</w:delText>
        </w:r>
        <w:commentRangeEnd w:id="255"/>
        <w:r w:rsidR="00C835A5" w:rsidDel="000C1796">
          <w:rPr>
            <w:rStyle w:val="CommentReference"/>
            <w:rFonts w:ascii="Times New Roman" w:hAnsi="Times New Roman"/>
            <w:b w:val="0"/>
          </w:rPr>
          <w:commentReference w:id="255"/>
        </w:r>
      </w:del>
    </w:p>
    <w:p w14:paraId="441527FF" w14:textId="2D8F7D8B" w:rsidR="00EC0055" w:rsidRPr="00A4124F" w:rsidDel="000C1796" w:rsidRDefault="00EC0055" w:rsidP="00F37DD0">
      <w:pPr>
        <w:pStyle w:val="Figure"/>
        <w:rPr>
          <w:del w:id="256" w:author="Ted Kaplan" w:date="2025-07-13T23:03:00Z"/>
          <w:noProof w:val="0"/>
        </w:rPr>
      </w:pPr>
      <w:del w:id="257" w:author="Ted Kaplan" w:date="2025-07-13T23:03:00Z">
        <w:r w:rsidRPr="00A4124F" w:rsidDel="000C1796">
          <w:drawing>
            <wp:inline distT="0" distB="0" distL="0" distR="0" wp14:anchorId="7670C735" wp14:editId="5F9735A3">
              <wp:extent cx="4840605" cy="2755900"/>
              <wp:effectExtent l="0" t="0" r="0" b="6350"/>
              <wp:docPr id="1511365472"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65472" name="Picture 1" descr="A graph with a lin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0605" cy="2755900"/>
                      </a:xfrm>
                      <a:prstGeom prst="rect">
                        <a:avLst/>
                      </a:prstGeom>
                      <a:noFill/>
                    </pic:spPr>
                  </pic:pic>
                </a:graphicData>
              </a:graphic>
            </wp:inline>
          </w:drawing>
        </w:r>
      </w:del>
    </w:p>
    <w:p w14:paraId="0556BF12" w14:textId="6A3C5C87" w:rsidR="00EC0055" w:rsidRPr="00A4124F" w:rsidDel="000C1796" w:rsidRDefault="00EC0055" w:rsidP="00F37DD0">
      <w:pPr>
        <w:pStyle w:val="EditorsNote"/>
        <w:rPr>
          <w:del w:id="258" w:author="Ted Kaplan" w:date="2025-07-13T23:03:00Z"/>
        </w:rPr>
      </w:pPr>
      <w:del w:id="259" w:author="Ted Kaplan" w:date="2025-07-13T23:03:00Z">
        <w:r w:rsidRPr="00A4124F" w:rsidDel="000C1796">
          <w:delText>[</w:delText>
        </w:r>
        <w:bookmarkStart w:id="260" w:name="_Hlk195817975"/>
        <w:r w:rsidRPr="00A4124F" w:rsidDel="000C1796">
          <w:delText xml:space="preserve">Note: Further consideration of the use of clutter and terrain in the study will be submitted in the next revision of this study.] </w:delText>
        </w:r>
      </w:del>
    </w:p>
    <w:bookmarkEnd w:id="260"/>
    <w:p w14:paraId="75169990" w14:textId="77777777" w:rsidR="00EC0055" w:rsidRPr="00A4124F" w:rsidRDefault="00EC0055" w:rsidP="00F37DD0">
      <w:pPr>
        <w:pStyle w:val="Heading2"/>
      </w:pPr>
      <w:r w:rsidRPr="00A4124F">
        <w:t>A1.4</w:t>
      </w:r>
      <w:r w:rsidRPr="00A4124F">
        <w:tab/>
      </w:r>
      <w:proofErr w:type="spellStart"/>
      <w:r w:rsidRPr="00A4124F">
        <w:t>Modeling</w:t>
      </w:r>
      <w:proofErr w:type="spellEnd"/>
      <w:r w:rsidRPr="00A4124F">
        <w:t xml:space="preserve"> of non-GSO FSS</w:t>
      </w:r>
      <w:r w:rsidRPr="00A4124F">
        <w:rPr>
          <w:spacing w:val="-3"/>
        </w:rPr>
        <w:t xml:space="preserve"> and MSS </w:t>
      </w:r>
      <w:r w:rsidRPr="00A4124F">
        <w:t>space</w:t>
      </w:r>
      <w:r w:rsidRPr="00A4124F">
        <w:rPr>
          <w:spacing w:val="-3"/>
        </w:rPr>
        <w:t xml:space="preserve"> </w:t>
      </w:r>
      <w:r w:rsidRPr="00A4124F">
        <w:rPr>
          <w:spacing w:val="-2"/>
        </w:rPr>
        <w:t xml:space="preserve">receivers </w:t>
      </w:r>
      <w:r w:rsidRPr="00A4124F">
        <w:t>operating in the allocations within the frequency band 7 900-8 400 MHz</w:t>
      </w:r>
    </w:p>
    <w:p w14:paraId="7F0E2311" w14:textId="77777777" w:rsidR="00EC0055" w:rsidRPr="00A4124F" w:rsidRDefault="00EC0055" w:rsidP="00F37DD0">
      <w:pPr>
        <w:pStyle w:val="Heading2"/>
      </w:pPr>
      <w:r w:rsidRPr="00A4124F">
        <w:rPr>
          <w:bCs/>
        </w:rPr>
        <w:t>A1.5</w:t>
      </w:r>
      <w:r w:rsidRPr="00A4124F">
        <w:rPr>
          <w:bCs/>
        </w:rPr>
        <w:tab/>
      </w:r>
      <w:r w:rsidRPr="00A4124F">
        <w:t>FSS</w:t>
      </w:r>
      <w:r w:rsidRPr="00A4124F">
        <w:rPr>
          <w:bCs/>
        </w:rPr>
        <w:t xml:space="preserve"> non-GSO satellites</w:t>
      </w:r>
    </w:p>
    <w:p w14:paraId="5C6449D2" w14:textId="77777777" w:rsidR="00EC0055" w:rsidRPr="00A4124F" w:rsidRDefault="00EC0055" w:rsidP="00D3208B">
      <w:r w:rsidRPr="00A4124F">
        <w:t>This study focused exclusively on non-GSO satellite systems. Their relatively smaller coverage areas, compared to GSO systems, enabled an analysis of the sensitivity of results to variations in beam elevation pointing direction.</w:t>
      </w:r>
    </w:p>
    <w:p w14:paraId="0E70E6DE" w14:textId="489EBABF" w:rsidR="00EC0055" w:rsidRPr="00A4124F" w:rsidRDefault="00EC0055" w:rsidP="00D3208B">
      <w:r>
        <w:t xml:space="preserve">Non-GSO satellite system characteristics are defined in Table 4-7 of </w:t>
      </w:r>
      <w:del w:id="261" w:author="Jennifer Seiler" w:date="2025-07-14T18:26:00Z">
        <w:r>
          <w:fldChar w:fldCharType="begin"/>
        </w:r>
        <w:r>
          <w:delInstrText xml:space="preserve">HYPERLINK "https://www.itu.int/dms_ties/itu-r/md/23/wp4c/c/R23-WP4C-C-0204!N13!MSW-E.docx" </w:delInstrText>
        </w:r>
        <w:r>
          <w:fldChar w:fldCharType="separate"/>
        </w:r>
        <w:r w:rsidDel="00EC0055">
          <w:delText>Annex 13</w:delText>
        </w:r>
        <w:r>
          <w:fldChar w:fldCharType="end"/>
        </w:r>
      </w:del>
      <w:ins w:id="262" w:author="Jennifer Seiler" w:date="2025-07-14T18:26:00Z">
        <w:r w:rsidR="7D9D3D97">
          <w:t>Annex 35</w:t>
        </w:r>
      </w:ins>
      <w:r>
        <w:t xml:space="preserve"> of Document 4</w:t>
      </w:r>
      <w:ins w:id="263" w:author="Jennifer Seiler" w:date="2025-07-14T18:26:00Z">
        <w:r w:rsidR="3C29B7F0">
          <w:t>A</w:t>
        </w:r>
      </w:ins>
      <w:del w:id="264" w:author="Jennifer Seiler" w:date="2025-07-14T18:26:00Z">
        <w:r w:rsidDel="00EC0055">
          <w:delText>C</w:delText>
        </w:r>
      </w:del>
      <w:r>
        <w:t>/</w:t>
      </w:r>
      <w:ins w:id="265" w:author="Jennifer Seiler" w:date="2025-07-14T18:26:00Z">
        <w:r w:rsidR="38DA1D84">
          <w:t>128</w:t>
        </w:r>
      </w:ins>
      <w:del w:id="266" w:author="Jennifer Seiler" w:date="2025-07-14T18:26:00Z">
        <w:r w:rsidDel="00EC0055">
          <w:delText>204</w:delText>
        </w:r>
      </w:del>
      <w:r>
        <w:t>. Table A-5 lists the non-GSO system</w:t>
      </w:r>
      <w:ins w:id="267" w:author="Ted Kaplan" w:date="2025-07-13T23:10:00Z">
        <w:r w:rsidR="00E87735">
          <w:t>s</w:t>
        </w:r>
      </w:ins>
      <w:ins w:id="268" w:author="Ted Kaplan" w:date="2025-07-13T23:31:00Z">
        <w:r w:rsidR="00C93DFE">
          <w:t xml:space="preserve">. </w:t>
        </w:r>
      </w:ins>
      <w:del w:id="269" w:author="Ted Kaplan" w:date="2025-07-13T23:31:00Z">
        <w:r w:rsidDel="00EC0055">
          <w:delText xml:space="preserve"> to be analyzed in the study. </w:delText>
        </w:r>
      </w:del>
      <w:r>
        <w:t xml:space="preserve">The FSS channel bandwidth considered is 125 </w:t>
      </w:r>
      <w:proofErr w:type="spellStart"/>
      <w:r>
        <w:t>MHz</w:t>
      </w:r>
      <w:ins w:id="270" w:author="Ted Kaplan" w:date="2025-07-13T23:33:00Z">
        <w:r w:rsidR="00C93DFE">
          <w:t>.</w:t>
        </w:r>
      </w:ins>
      <w:proofErr w:type="spellEnd"/>
      <w:del w:id="271" w:author="Ted Kaplan" w:date="2025-07-13T23:33:00Z">
        <w:r w:rsidDel="00EC0055">
          <w:delText>.</w:delText>
        </w:r>
      </w:del>
      <w:r>
        <w:t xml:space="preserve"> </w:t>
      </w:r>
      <w:ins w:id="272" w:author="Ted Kaplan" w:date="2025-07-13T23:33:00Z">
        <w:r w:rsidR="00C93DFE">
          <w:t xml:space="preserve">This study </w:t>
        </w:r>
      </w:ins>
      <w:del w:id="273" w:author="Ted Kaplan" w:date="2025-07-13T23:33:00Z">
        <w:r w:rsidDel="00EC0055">
          <w:delText>Since this st</w:delText>
        </w:r>
      </w:del>
      <w:del w:id="274" w:author="Ted Kaplan" w:date="2025-07-13T23:34:00Z">
        <w:r w:rsidDel="00EC0055">
          <w:delText>udy i</w:delText>
        </w:r>
      </w:del>
      <w:ins w:id="275" w:author="Ted Kaplan" w:date="2025-07-13T23:34:00Z">
        <w:r w:rsidR="00C93DFE">
          <w:t>i</w:t>
        </w:r>
      </w:ins>
      <w:r>
        <w:t xml:space="preserve">s based on the Ra/Rb method, </w:t>
      </w:r>
      <w:ins w:id="276" w:author="Ted Kaplan" w:date="2025-07-13T23:34:00Z">
        <w:r w:rsidR="00C93DFE">
          <w:t xml:space="preserve">and </w:t>
        </w:r>
      </w:ins>
      <w:ins w:id="277" w:author="Ted Kaplan" w:date="2025-07-13T23:35:00Z">
        <w:r w:rsidR="00C93DFE">
          <w:t xml:space="preserve">is focused on </w:t>
        </w:r>
      </w:ins>
      <w:ins w:id="278" w:author="Ted Kaplan" w:date="2025-07-13T23:34:00Z">
        <w:r w:rsidR="00C93DFE">
          <w:t xml:space="preserve">analysis of Systems 2 and 3 </w:t>
        </w:r>
      </w:ins>
      <w:del w:id="279" w:author="Ted Kaplan" w:date="2025-07-13T23:34:00Z">
        <w:r w:rsidDel="00EC0055">
          <w:delText xml:space="preserve">four LEO systems will be analyzed </w:delText>
        </w:r>
      </w:del>
      <w:r>
        <w:t xml:space="preserve">(see Table A-5). </w:t>
      </w:r>
    </w:p>
    <w:p w14:paraId="17A2AFD3" w14:textId="4B2CBED3" w:rsidR="00EC0055" w:rsidRPr="00A4124F" w:rsidRDefault="00EC0055" w:rsidP="00F37DD0">
      <w:pPr>
        <w:pStyle w:val="EditorsNote"/>
      </w:pPr>
      <w:r>
        <w:t xml:space="preserve">[Note: To be updated based on the LS from WP </w:t>
      </w:r>
      <w:ins w:id="280" w:author="Jennifer Seiler" w:date="2025-07-14T18:26:00Z">
        <w:r w:rsidR="1D28D965">
          <w:t>4A/</w:t>
        </w:r>
      </w:ins>
      <w:r>
        <w:t>4C.]</w:t>
      </w:r>
    </w:p>
    <w:p w14:paraId="5C377912" w14:textId="77777777" w:rsidR="00F37DD0" w:rsidRPr="00A4124F" w:rsidRDefault="00EC0055" w:rsidP="00F37DD0">
      <w:pPr>
        <w:pStyle w:val="TableNo"/>
      </w:pPr>
      <w:r w:rsidRPr="00A4124F">
        <w:t>Table A-5</w:t>
      </w:r>
    </w:p>
    <w:p w14:paraId="4D92E321" w14:textId="15EFD96E" w:rsidR="00EC0055" w:rsidRPr="00A4124F" w:rsidRDefault="00EC0055" w:rsidP="293AF607">
      <w:pPr>
        <w:pStyle w:val="Tabletitle"/>
        <w:spacing w:after="0"/>
        <w:rPr>
          <w:rFonts w:ascii="Times New Roman" w:hAnsi="Times New Roman"/>
          <w:sz w:val="18"/>
          <w:szCs w:val="18"/>
        </w:rPr>
      </w:pPr>
      <w:r>
        <w:t>Non-GSO system orbital characteristics</w:t>
      </w:r>
      <w:ins w:id="281" w:author="Jennifer Seiler" w:date="2025-07-14T18:25:00Z">
        <w:r w:rsidR="4F6A1A0B">
          <w:t xml:space="preserve"> (from ITU Document </w:t>
        </w:r>
        <w:r w:rsidR="4F6A1A0B" w:rsidRPr="293AF607">
          <w:rPr>
            <w:rFonts w:ascii="Times New Roman" w:hAnsi="Times New Roman"/>
            <w:sz w:val="18"/>
            <w:szCs w:val="18"/>
          </w:rPr>
          <w:t>4A/128 (Annex 35)-E)</w:t>
        </w:r>
      </w:ins>
    </w:p>
    <w:p w14:paraId="01334600" w14:textId="380F1BF5" w:rsidR="00EC0055" w:rsidRPr="00A4124F" w:rsidRDefault="00EC0055" w:rsidP="293AF607">
      <w:pPr>
        <w:rPr>
          <w:del w:id="282" w:author="Jennifer Seiler" w:date="2025-07-14T18:24:00Z"/>
        </w:rPr>
      </w:pPr>
    </w:p>
    <w:p w14:paraId="1216EA0C" w14:textId="5B4E8A11" w:rsidR="00EC0055" w:rsidRPr="00A4124F" w:rsidRDefault="00EC0055" w:rsidP="293AF607">
      <w:pPr>
        <w:rPr>
          <w:del w:id="283" w:author="Jennifer Seiler" w:date="2025-07-14T18:24:00Z"/>
        </w:rPr>
      </w:pPr>
    </w:p>
    <w:p w14:paraId="0BEB9699" w14:textId="3F9971DC" w:rsidR="00EC0055" w:rsidRPr="00A4124F" w:rsidRDefault="00EC0055" w:rsidP="293AF607">
      <w:pPr>
        <w:rPr>
          <w:del w:id="284" w:author="Jennifer Seiler" w:date="2025-07-14T18:24:00Z"/>
        </w:rPr>
      </w:pPr>
    </w:p>
    <w:p w14:paraId="298D6389" w14:textId="499C5EA6" w:rsidR="00EC0055" w:rsidRPr="00A4124F" w:rsidRDefault="00EC0055" w:rsidP="293AF607">
      <w:pPr>
        <w:rPr>
          <w:del w:id="285" w:author="Jennifer Seiler" w:date="2025-07-14T18:24:00Z"/>
        </w:rPr>
      </w:pPr>
    </w:p>
    <w:p w14:paraId="0AAB484C" w14:textId="12A9A5B9" w:rsidR="00EC0055" w:rsidRPr="00A4124F" w:rsidRDefault="00EC0055" w:rsidP="293AF607">
      <w:pPr>
        <w:rPr>
          <w:del w:id="286" w:author="Jennifer Seiler" w:date="2025-07-14T18:25:00Z"/>
        </w:rPr>
      </w:pPr>
    </w:p>
    <w:p w14:paraId="577668D1" w14:textId="4FF79B70" w:rsidR="00EC0055" w:rsidRPr="00A4124F" w:rsidRDefault="00EC0055">
      <w:pPr>
        <w:spacing w:before="0" w:after="120"/>
        <w:jc w:val="center"/>
        <w:rPr>
          <w:ins w:id="287" w:author="Jennifer Seiler" w:date="2025-07-14T18:23:00Z"/>
          <w:b/>
          <w:bCs/>
          <w:sz w:val="20"/>
        </w:rPr>
        <w:pPrChange w:id="288" w:author="Jennifer Seiler" w:date="2025-07-14T18:23:00Z">
          <w:pPr/>
        </w:pPrChange>
      </w:pPr>
    </w:p>
    <w:tbl>
      <w:tblPr>
        <w:tblStyle w:val="TableGrid"/>
        <w:tblW w:w="0" w:type="auto"/>
        <w:jc w:val="center"/>
        <w:tblLayout w:type="fixed"/>
        <w:tblLook w:val="04A0" w:firstRow="1" w:lastRow="0" w:firstColumn="1" w:lastColumn="0" w:noHBand="0" w:noVBand="1"/>
        <w:tblPrChange w:id="289" w:author="Jennifer Seiler" w:date="2025-07-14T18:27:00Z">
          <w:tblPr>
            <w:tblStyle w:val="TableGrid"/>
            <w:tblW w:w="0" w:type="nil"/>
            <w:tblLayout w:type="fixed"/>
            <w:tblLook w:val="04A0" w:firstRow="1" w:lastRow="0" w:firstColumn="1" w:lastColumn="0" w:noHBand="0" w:noVBand="1"/>
          </w:tblPr>
        </w:tblPrChange>
      </w:tblPr>
      <w:tblGrid>
        <w:gridCol w:w="2940"/>
        <w:gridCol w:w="1200"/>
        <w:gridCol w:w="1319"/>
        <w:gridCol w:w="1302"/>
        <w:gridCol w:w="1352"/>
        <w:tblGridChange w:id="290">
          <w:tblGrid>
            <w:gridCol w:w="1694"/>
            <w:gridCol w:w="1200"/>
            <w:gridCol w:w="46"/>
            <w:gridCol w:w="1091"/>
            <w:gridCol w:w="109"/>
            <w:gridCol w:w="1027"/>
            <w:gridCol w:w="292"/>
            <w:gridCol w:w="928"/>
            <w:gridCol w:w="374"/>
            <w:gridCol w:w="1352"/>
          </w:tblGrid>
        </w:tblGridChange>
      </w:tblGrid>
      <w:tr w:rsidR="293AF607" w14:paraId="3024268B" w14:textId="77777777" w:rsidTr="293AF607">
        <w:trPr>
          <w:trHeight w:val="300"/>
          <w:jc w:val="center"/>
          <w:ins w:id="291" w:author="Jennifer Seiler" w:date="2025-07-14T18:23:00Z"/>
          <w:trPrChange w:id="292" w:author="Jennifer Seiler" w:date="2025-07-14T18:27:00Z">
            <w:trPr>
              <w:gridAfter w:val="0"/>
              <w:trHeight w:val="300"/>
            </w:trPr>
          </w:trPrChange>
        </w:trPr>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Change w:id="293" w:author="Jennifer Seiler" w:date="2025-07-14T18:27:00Z">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449E0B4" w14:textId="03501949" w:rsidR="293AF607" w:rsidRDefault="293AF607">
            <w:pPr>
              <w:spacing w:before="80" w:after="80"/>
              <w:jc w:val="center"/>
              <w:rPr>
                <w:b/>
                <w:bCs/>
                <w:sz w:val="20"/>
              </w:rPr>
              <w:pPrChange w:id="294" w:author="Jennifer Seiler" w:date="2025-07-14T18:23:00Z">
                <w:pPr/>
              </w:pPrChange>
            </w:pPr>
            <w:ins w:id="295" w:author="Jennifer Seiler" w:date="2025-07-14T18:23:00Z">
              <w:r w:rsidRPr="293AF607">
                <w:rPr>
                  <w:b/>
                  <w:bCs/>
                  <w:sz w:val="20"/>
                </w:rPr>
                <w:t>Parameter</w:t>
              </w:r>
            </w:ins>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Change w:id="296" w:author="Jennifer Seiler" w:date="2025-07-14T18:27:00Z">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AF603E0" w14:textId="472C7E2E" w:rsidR="293AF607" w:rsidRDefault="293AF607">
            <w:pPr>
              <w:spacing w:before="80" w:after="80"/>
              <w:jc w:val="center"/>
              <w:rPr>
                <w:b/>
                <w:bCs/>
                <w:sz w:val="20"/>
              </w:rPr>
              <w:pPrChange w:id="297" w:author="Jennifer Seiler" w:date="2025-07-14T18:23:00Z">
                <w:pPr/>
              </w:pPrChange>
            </w:pPr>
            <w:ins w:id="298" w:author="Jennifer Seiler" w:date="2025-07-14T18:23:00Z">
              <w:r w:rsidRPr="293AF607">
                <w:rPr>
                  <w:b/>
                  <w:bCs/>
                  <w:sz w:val="20"/>
                </w:rPr>
                <w:t>System 1</w:t>
              </w:r>
            </w:ins>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Change w:id="299" w:author="Jennifer Seiler" w:date="2025-07-14T18:27:00Z">
              <w:tcPr>
                <w:tcW w:w="11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101EBD4" w14:textId="5578CB71" w:rsidR="293AF607" w:rsidRDefault="293AF607">
            <w:pPr>
              <w:spacing w:before="80" w:after="80"/>
              <w:jc w:val="center"/>
              <w:rPr>
                <w:b/>
                <w:bCs/>
                <w:sz w:val="20"/>
              </w:rPr>
              <w:pPrChange w:id="300" w:author="Jennifer Seiler" w:date="2025-07-14T18:23:00Z">
                <w:pPr/>
              </w:pPrChange>
            </w:pPr>
            <w:ins w:id="301" w:author="Jennifer Seiler" w:date="2025-07-14T18:23:00Z">
              <w:r w:rsidRPr="293AF607">
                <w:rPr>
                  <w:b/>
                  <w:bCs/>
                  <w:sz w:val="20"/>
                </w:rPr>
                <w:t>System 2</w:t>
              </w:r>
            </w:ins>
          </w:p>
        </w:tc>
        <w:tc>
          <w:tcPr>
            <w:tcW w:w="1302" w:type="dxa"/>
            <w:tcBorders>
              <w:top w:val="single" w:sz="8" w:space="0" w:color="auto"/>
              <w:left w:val="single" w:sz="8" w:space="0" w:color="auto"/>
              <w:bottom w:val="single" w:sz="8" w:space="0" w:color="auto"/>
              <w:right w:val="single" w:sz="8" w:space="0" w:color="auto"/>
            </w:tcBorders>
            <w:tcMar>
              <w:left w:w="108" w:type="dxa"/>
              <w:right w:w="108" w:type="dxa"/>
            </w:tcMar>
            <w:tcPrChange w:id="302" w:author="Jennifer Seiler" w:date="2025-07-14T18:27:00Z">
              <w:tcPr>
                <w:tcW w:w="11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8E9FDCB" w14:textId="4B6B6E00" w:rsidR="293AF607" w:rsidRDefault="293AF607">
            <w:pPr>
              <w:spacing w:before="80" w:after="80"/>
              <w:jc w:val="center"/>
              <w:rPr>
                <w:b/>
                <w:bCs/>
                <w:sz w:val="20"/>
              </w:rPr>
              <w:pPrChange w:id="303" w:author="Jennifer Seiler" w:date="2025-07-14T18:23:00Z">
                <w:pPr/>
              </w:pPrChange>
            </w:pPr>
            <w:ins w:id="304" w:author="Jennifer Seiler" w:date="2025-07-14T18:23:00Z">
              <w:r w:rsidRPr="293AF607">
                <w:rPr>
                  <w:b/>
                  <w:bCs/>
                  <w:sz w:val="20"/>
                </w:rPr>
                <w:t>System 3</w:t>
              </w:r>
            </w:ins>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Change w:id="305" w:author="Jennifer Seiler" w:date="2025-07-14T18:27:00Z">
              <w:tcPr>
                <w:tcW w:w="1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19C1988" w14:textId="232F5FB1" w:rsidR="293AF607" w:rsidRDefault="293AF607">
            <w:pPr>
              <w:spacing w:before="80" w:after="80"/>
              <w:jc w:val="center"/>
              <w:rPr>
                <w:b/>
                <w:bCs/>
                <w:sz w:val="20"/>
              </w:rPr>
              <w:pPrChange w:id="306" w:author="Jennifer Seiler" w:date="2025-07-14T18:23:00Z">
                <w:pPr/>
              </w:pPrChange>
            </w:pPr>
            <w:ins w:id="307" w:author="Jennifer Seiler" w:date="2025-07-14T18:23:00Z">
              <w:r w:rsidRPr="293AF607">
                <w:rPr>
                  <w:b/>
                  <w:bCs/>
                  <w:sz w:val="20"/>
                </w:rPr>
                <w:t>System 4</w:t>
              </w:r>
            </w:ins>
          </w:p>
        </w:tc>
      </w:tr>
      <w:tr w:rsidR="293AF607" w14:paraId="08E5AD92" w14:textId="77777777" w:rsidTr="293AF607">
        <w:trPr>
          <w:trHeight w:val="300"/>
          <w:jc w:val="center"/>
          <w:ins w:id="308" w:author="Jennifer Seiler" w:date="2025-07-14T18:23:00Z"/>
          <w:trPrChange w:id="309" w:author="Jennifer Seiler" w:date="2025-07-14T18:27:00Z">
            <w:trPr>
              <w:gridAfter w:val="0"/>
              <w:trHeight w:val="300"/>
            </w:trPr>
          </w:trPrChange>
        </w:trPr>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Change w:id="310" w:author="Jennifer Seiler" w:date="2025-07-14T18:27:00Z">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F91D16C" w14:textId="1A9BC09C" w:rsidR="293AF607" w:rsidRDefault="293AF607">
            <w:pPr>
              <w:spacing w:before="40" w:after="40"/>
              <w:rPr>
                <w:rFonts w:eastAsia="Times New Roman"/>
                <w:sz w:val="20"/>
              </w:rPr>
              <w:pPrChange w:id="311" w:author="Jennifer Seiler" w:date="2025-07-14T18:23:00Z">
                <w:pPr/>
              </w:pPrChange>
            </w:pPr>
            <w:ins w:id="312" w:author="Jennifer Seiler" w:date="2025-07-14T18:23:00Z">
              <w:r w:rsidRPr="293AF607">
                <w:rPr>
                  <w:rFonts w:eastAsia="Times New Roman"/>
                  <w:sz w:val="20"/>
                </w:rPr>
                <w:t>Apogee (km)</w:t>
              </w:r>
            </w:ins>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Change w:id="313" w:author="Jennifer Seiler" w:date="2025-07-14T18:27:00Z">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0E85DE2" w14:textId="0D97E647" w:rsidR="293AF607" w:rsidRDefault="293AF607">
            <w:pPr>
              <w:spacing w:before="40" w:after="40"/>
              <w:jc w:val="center"/>
              <w:rPr>
                <w:rFonts w:eastAsia="Times New Roman"/>
                <w:sz w:val="20"/>
              </w:rPr>
              <w:pPrChange w:id="314" w:author="Jennifer Seiler" w:date="2025-07-14T18:23:00Z">
                <w:pPr/>
              </w:pPrChange>
            </w:pPr>
            <w:ins w:id="315" w:author="Jennifer Seiler" w:date="2025-07-14T18:23:00Z">
              <w:r w:rsidRPr="293AF607">
                <w:rPr>
                  <w:rFonts w:eastAsia="Times New Roman"/>
                  <w:sz w:val="20"/>
                </w:rPr>
                <w:t>500</w:t>
              </w:r>
            </w:ins>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Change w:id="316" w:author="Jennifer Seiler" w:date="2025-07-14T18:27:00Z">
              <w:tcPr>
                <w:tcW w:w="11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EB87314" w14:textId="498E64E9" w:rsidR="293AF607" w:rsidRDefault="293AF607">
            <w:pPr>
              <w:spacing w:before="40" w:after="40"/>
              <w:jc w:val="center"/>
              <w:rPr>
                <w:rFonts w:eastAsia="Times New Roman"/>
                <w:sz w:val="20"/>
              </w:rPr>
              <w:pPrChange w:id="317" w:author="Jennifer Seiler" w:date="2025-07-14T18:23:00Z">
                <w:pPr/>
              </w:pPrChange>
            </w:pPr>
            <w:ins w:id="318" w:author="Jennifer Seiler" w:date="2025-07-14T18:23:00Z">
              <w:r w:rsidRPr="293AF607">
                <w:rPr>
                  <w:rFonts w:eastAsia="Times New Roman"/>
                  <w:sz w:val="20"/>
                </w:rPr>
                <w:t>1 200</w:t>
              </w:r>
            </w:ins>
          </w:p>
        </w:tc>
        <w:tc>
          <w:tcPr>
            <w:tcW w:w="1302" w:type="dxa"/>
            <w:tcBorders>
              <w:top w:val="single" w:sz="8" w:space="0" w:color="auto"/>
              <w:left w:val="single" w:sz="8" w:space="0" w:color="auto"/>
              <w:bottom w:val="single" w:sz="8" w:space="0" w:color="auto"/>
              <w:right w:val="single" w:sz="8" w:space="0" w:color="auto"/>
            </w:tcBorders>
            <w:tcMar>
              <w:left w:w="108" w:type="dxa"/>
              <w:right w:w="108" w:type="dxa"/>
            </w:tcMar>
            <w:tcPrChange w:id="319" w:author="Jennifer Seiler" w:date="2025-07-14T18:27:00Z">
              <w:tcPr>
                <w:tcW w:w="11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BA8FDBF" w14:textId="543FA2E9" w:rsidR="293AF607" w:rsidRDefault="293AF607">
            <w:pPr>
              <w:spacing w:before="40" w:after="40"/>
              <w:jc w:val="center"/>
              <w:rPr>
                <w:rFonts w:eastAsia="Times New Roman"/>
                <w:sz w:val="20"/>
              </w:rPr>
              <w:pPrChange w:id="320" w:author="Jennifer Seiler" w:date="2025-07-14T18:23:00Z">
                <w:pPr/>
              </w:pPrChange>
            </w:pPr>
            <w:ins w:id="321" w:author="Jennifer Seiler" w:date="2025-07-14T18:23:00Z">
              <w:r w:rsidRPr="293AF607">
                <w:rPr>
                  <w:rFonts w:eastAsia="Times New Roman"/>
                  <w:sz w:val="20"/>
                </w:rPr>
                <w:t>500</w:t>
              </w:r>
            </w:ins>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Change w:id="322" w:author="Jennifer Seiler" w:date="2025-07-14T18:27:00Z">
              <w:tcPr>
                <w:tcW w:w="1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5822767" w14:textId="76366C8F" w:rsidR="293AF607" w:rsidRDefault="293AF607">
            <w:pPr>
              <w:spacing w:before="40" w:after="40"/>
              <w:jc w:val="center"/>
              <w:rPr>
                <w:rFonts w:eastAsia="Times New Roman"/>
                <w:sz w:val="20"/>
              </w:rPr>
              <w:pPrChange w:id="323" w:author="Jennifer Seiler" w:date="2025-07-14T18:23:00Z">
                <w:pPr/>
              </w:pPrChange>
            </w:pPr>
            <w:ins w:id="324" w:author="Jennifer Seiler" w:date="2025-07-14T18:23:00Z">
              <w:r w:rsidRPr="293AF607">
                <w:rPr>
                  <w:rFonts w:eastAsia="Times New Roman"/>
                  <w:sz w:val="20"/>
                </w:rPr>
                <w:t>40000</w:t>
              </w:r>
            </w:ins>
          </w:p>
        </w:tc>
      </w:tr>
      <w:tr w:rsidR="293AF607" w14:paraId="0C06D36A" w14:textId="77777777" w:rsidTr="293AF607">
        <w:trPr>
          <w:trHeight w:val="300"/>
          <w:jc w:val="center"/>
          <w:ins w:id="325" w:author="Jennifer Seiler" w:date="2025-07-14T18:23:00Z"/>
          <w:trPrChange w:id="326" w:author="Jennifer Seiler" w:date="2025-07-14T18:27:00Z">
            <w:trPr>
              <w:gridAfter w:val="0"/>
              <w:trHeight w:val="300"/>
            </w:trPr>
          </w:trPrChange>
        </w:trPr>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Change w:id="327" w:author="Jennifer Seiler" w:date="2025-07-14T18:27:00Z">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4DF97CD" w14:textId="0A536840" w:rsidR="293AF607" w:rsidRDefault="293AF607">
            <w:pPr>
              <w:spacing w:before="40" w:after="40"/>
              <w:rPr>
                <w:rFonts w:eastAsia="Times New Roman"/>
                <w:sz w:val="20"/>
              </w:rPr>
              <w:pPrChange w:id="328" w:author="Jennifer Seiler" w:date="2025-07-14T18:23:00Z">
                <w:pPr/>
              </w:pPrChange>
            </w:pPr>
            <w:ins w:id="329" w:author="Jennifer Seiler" w:date="2025-07-14T18:23:00Z">
              <w:r w:rsidRPr="293AF607">
                <w:rPr>
                  <w:rFonts w:eastAsia="Times New Roman"/>
                  <w:sz w:val="20"/>
                </w:rPr>
                <w:t>Perigee (km)</w:t>
              </w:r>
            </w:ins>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Change w:id="330" w:author="Jennifer Seiler" w:date="2025-07-14T18:27:00Z">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27ACD2D" w14:textId="48D1A566" w:rsidR="293AF607" w:rsidRDefault="293AF607">
            <w:pPr>
              <w:spacing w:before="40" w:after="40"/>
              <w:jc w:val="center"/>
              <w:rPr>
                <w:rFonts w:eastAsia="Times New Roman"/>
                <w:sz w:val="20"/>
              </w:rPr>
              <w:pPrChange w:id="331" w:author="Jennifer Seiler" w:date="2025-07-14T18:23:00Z">
                <w:pPr/>
              </w:pPrChange>
            </w:pPr>
            <w:ins w:id="332" w:author="Jennifer Seiler" w:date="2025-07-14T18:23:00Z">
              <w:r w:rsidRPr="293AF607">
                <w:rPr>
                  <w:rFonts w:eastAsia="Times New Roman"/>
                  <w:sz w:val="20"/>
                </w:rPr>
                <w:t>500</w:t>
              </w:r>
            </w:ins>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Change w:id="333" w:author="Jennifer Seiler" w:date="2025-07-14T18:27:00Z">
              <w:tcPr>
                <w:tcW w:w="11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402CCF5" w14:textId="1FC3CBA0" w:rsidR="293AF607" w:rsidRDefault="293AF607">
            <w:pPr>
              <w:spacing w:before="40" w:after="40"/>
              <w:jc w:val="center"/>
              <w:rPr>
                <w:rFonts w:eastAsia="Times New Roman"/>
                <w:sz w:val="20"/>
              </w:rPr>
              <w:pPrChange w:id="334" w:author="Jennifer Seiler" w:date="2025-07-14T18:23:00Z">
                <w:pPr/>
              </w:pPrChange>
            </w:pPr>
            <w:ins w:id="335" w:author="Jennifer Seiler" w:date="2025-07-14T18:23:00Z">
              <w:r w:rsidRPr="293AF607">
                <w:rPr>
                  <w:rFonts w:eastAsia="Times New Roman"/>
                  <w:sz w:val="20"/>
                </w:rPr>
                <w:t>1 200</w:t>
              </w:r>
            </w:ins>
          </w:p>
        </w:tc>
        <w:tc>
          <w:tcPr>
            <w:tcW w:w="1302" w:type="dxa"/>
            <w:tcBorders>
              <w:top w:val="single" w:sz="8" w:space="0" w:color="auto"/>
              <w:left w:val="single" w:sz="8" w:space="0" w:color="auto"/>
              <w:bottom w:val="single" w:sz="8" w:space="0" w:color="auto"/>
              <w:right w:val="single" w:sz="8" w:space="0" w:color="auto"/>
            </w:tcBorders>
            <w:tcMar>
              <w:left w:w="108" w:type="dxa"/>
              <w:right w:w="108" w:type="dxa"/>
            </w:tcMar>
            <w:tcPrChange w:id="336" w:author="Jennifer Seiler" w:date="2025-07-14T18:27:00Z">
              <w:tcPr>
                <w:tcW w:w="11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3610023" w14:textId="022CD2A9" w:rsidR="293AF607" w:rsidRDefault="293AF607">
            <w:pPr>
              <w:spacing w:before="40" w:after="40"/>
              <w:jc w:val="center"/>
              <w:rPr>
                <w:rFonts w:eastAsia="Times New Roman"/>
                <w:sz w:val="20"/>
              </w:rPr>
              <w:pPrChange w:id="337" w:author="Jennifer Seiler" w:date="2025-07-14T18:23:00Z">
                <w:pPr/>
              </w:pPrChange>
            </w:pPr>
            <w:ins w:id="338" w:author="Jennifer Seiler" w:date="2025-07-14T18:23:00Z">
              <w:r w:rsidRPr="293AF607">
                <w:rPr>
                  <w:rFonts w:eastAsia="Times New Roman"/>
                  <w:sz w:val="20"/>
                </w:rPr>
                <w:t>500</w:t>
              </w:r>
            </w:ins>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Change w:id="339" w:author="Jennifer Seiler" w:date="2025-07-14T18:27:00Z">
              <w:tcPr>
                <w:tcW w:w="1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F5B73B4" w14:textId="49380497" w:rsidR="293AF607" w:rsidRDefault="293AF607">
            <w:pPr>
              <w:spacing w:before="40" w:after="40"/>
              <w:jc w:val="center"/>
              <w:rPr>
                <w:rFonts w:eastAsia="Times New Roman"/>
                <w:sz w:val="20"/>
              </w:rPr>
              <w:pPrChange w:id="340" w:author="Jennifer Seiler" w:date="2025-07-14T18:23:00Z">
                <w:pPr/>
              </w:pPrChange>
            </w:pPr>
            <w:ins w:id="341" w:author="Jennifer Seiler" w:date="2025-07-14T18:23:00Z">
              <w:r w:rsidRPr="293AF607">
                <w:rPr>
                  <w:rFonts w:eastAsia="Times New Roman"/>
                  <w:sz w:val="20"/>
                </w:rPr>
                <w:t>1000</w:t>
              </w:r>
            </w:ins>
          </w:p>
        </w:tc>
      </w:tr>
      <w:tr w:rsidR="293AF607" w14:paraId="6884DAD8" w14:textId="77777777" w:rsidTr="293AF607">
        <w:trPr>
          <w:trHeight w:val="300"/>
          <w:jc w:val="center"/>
          <w:ins w:id="342" w:author="Jennifer Seiler" w:date="2025-07-14T18:23:00Z"/>
          <w:trPrChange w:id="343" w:author="Jennifer Seiler" w:date="2025-07-14T18:27:00Z">
            <w:trPr>
              <w:gridAfter w:val="0"/>
              <w:trHeight w:val="300"/>
            </w:trPr>
          </w:trPrChange>
        </w:trPr>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Change w:id="344" w:author="Jennifer Seiler" w:date="2025-07-14T18:27:00Z">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06788C6" w14:textId="5EF81BF9" w:rsidR="293AF607" w:rsidRDefault="293AF607">
            <w:pPr>
              <w:spacing w:before="40" w:after="40"/>
              <w:rPr>
                <w:rFonts w:eastAsia="Times New Roman"/>
                <w:sz w:val="20"/>
              </w:rPr>
              <w:pPrChange w:id="345" w:author="Jennifer Seiler" w:date="2025-07-14T18:23:00Z">
                <w:pPr/>
              </w:pPrChange>
            </w:pPr>
            <w:ins w:id="346" w:author="Jennifer Seiler" w:date="2025-07-14T18:23:00Z">
              <w:r w:rsidRPr="293AF607">
                <w:rPr>
                  <w:rFonts w:eastAsia="Times New Roman"/>
                  <w:sz w:val="20"/>
                </w:rPr>
                <w:t>Inclination angle (°)</w:t>
              </w:r>
            </w:ins>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Change w:id="347" w:author="Jennifer Seiler" w:date="2025-07-14T18:27:00Z">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DFA7E00" w14:textId="42232225" w:rsidR="293AF607" w:rsidRDefault="293AF607">
            <w:pPr>
              <w:spacing w:before="40" w:after="40"/>
              <w:jc w:val="center"/>
              <w:rPr>
                <w:rFonts w:eastAsia="Times New Roman"/>
                <w:sz w:val="20"/>
              </w:rPr>
              <w:pPrChange w:id="348" w:author="Jennifer Seiler" w:date="2025-07-14T18:23:00Z">
                <w:pPr/>
              </w:pPrChange>
            </w:pPr>
            <w:ins w:id="349" w:author="Jennifer Seiler" w:date="2025-07-14T18:23:00Z">
              <w:r w:rsidRPr="293AF607">
                <w:rPr>
                  <w:rFonts w:eastAsia="Times New Roman"/>
                  <w:sz w:val="20"/>
                </w:rPr>
                <w:t>50</w:t>
              </w:r>
            </w:ins>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Change w:id="350" w:author="Jennifer Seiler" w:date="2025-07-14T18:27:00Z">
              <w:tcPr>
                <w:tcW w:w="11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C5C5A39" w14:textId="464DA8F1" w:rsidR="293AF607" w:rsidRDefault="293AF607">
            <w:pPr>
              <w:spacing w:before="40" w:after="40"/>
              <w:jc w:val="center"/>
              <w:rPr>
                <w:rFonts w:eastAsia="Times New Roman"/>
                <w:sz w:val="20"/>
              </w:rPr>
              <w:pPrChange w:id="351" w:author="Jennifer Seiler" w:date="2025-07-14T18:23:00Z">
                <w:pPr/>
              </w:pPrChange>
            </w:pPr>
            <w:ins w:id="352" w:author="Jennifer Seiler" w:date="2025-07-14T18:23:00Z">
              <w:r w:rsidRPr="293AF607">
                <w:rPr>
                  <w:rFonts w:eastAsia="Times New Roman"/>
                  <w:sz w:val="20"/>
                </w:rPr>
                <w:t>50</w:t>
              </w:r>
            </w:ins>
          </w:p>
        </w:tc>
        <w:tc>
          <w:tcPr>
            <w:tcW w:w="1302" w:type="dxa"/>
            <w:tcBorders>
              <w:top w:val="single" w:sz="8" w:space="0" w:color="auto"/>
              <w:left w:val="single" w:sz="8" w:space="0" w:color="auto"/>
              <w:bottom w:val="single" w:sz="8" w:space="0" w:color="auto"/>
              <w:right w:val="single" w:sz="8" w:space="0" w:color="auto"/>
            </w:tcBorders>
            <w:tcMar>
              <w:left w:w="108" w:type="dxa"/>
              <w:right w:w="108" w:type="dxa"/>
            </w:tcMar>
            <w:tcPrChange w:id="353" w:author="Jennifer Seiler" w:date="2025-07-14T18:27:00Z">
              <w:tcPr>
                <w:tcW w:w="11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82108B7" w14:textId="0DB1B5B3" w:rsidR="293AF607" w:rsidRDefault="293AF607">
            <w:pPr>
              <w:spacing w:before="40" w:after="40"/>
              <w:jc w:val="center"/>
              <w:rPr>
                <w:rFonts w:eastAsia="Times New Roman"/>
                <w:sz w:val="20"/>
              </w:rPr>
              <w:pPrChange w:id="354" w:author="Jennifer Seiler" w:date="2025-07-14T18:23:00Z">
                <w:pPr/>
              </w:pPrChange>
            </w:pPr>
            <w:ins w:id="355" w:author="Jennifer Seiler" w:date="2025-07-14T18:23:00Z">
              <w:r w:rsidRPr="293AF607">
                <w:rPr>
                  <w:rFonts w:eastAsia="Times New Roman"/>
                  <w:sz w:val="20"/>
                </w:rPr>
                <w:t>85</w:t>
              </w:r>
            </w:ins>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Change w:id="356" w:author="Jennifer Seiler" w:date="2025-07-14T18:27:00Z">
              <w:tcPr>
                <w:tcW w:w="1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697608F" w14:textId="5EA9CD58" w:rsidR="293AF607" w:rsidRDefault="293AF607">
            <w:pPr>
              <w:spacing w:before="40" w:after="40"/>
              <w:jc w:val="center"/>
              <w:rPr>
                <w:rFonts w:eastAsia="Times New Roman"/>
                <w:sz w:val="20"/>
              </w:rPr>
              <w:pPrChange w:id="357" w:author="Jennifer Seiler" w:date="2025-07-14T18:23:00Z">
                <w:pPr/>
              </w:pPrChange>
            </w:pPr>
            <w:ins w:id="358" w:author="Jennifer Seiler" w:date="2025-07-14T18:23:00Z">
              <w:r w:rsidRPr="293AF607">
                <w:rPr>
                  <w:rFonts w:eastAsia="Times New Roman"/>
                  <w:sz w:val="20"/>
                </w:rPr>
                <w:t>63</w:t>
              </w:r>
            </w:ins>
          </w:p>
        </w:tc>
      </w:tr>
      <w:tr w:rsidR="293AF607" w14:paraId="524B586D" w14:textId="77777777" w:rsidTr="293AF607">
        <w:trPr>
          <w:trHeight w:val="300"/>
          <w:jc w:val="center"/>
          <w:ins w:id="359" w:author="Jennifer Seiler" w:date="2025-07-14T18:23:00Z"/>
          <w:trPrChange w:id="360" w:author="Jennifer Seiler" w:date="2025-07-14T18:27:00Z">
            <w:trPr>
              <w:gridAfter w:val="0"/>
              <w:trHeight w:val="300"/>
            </w:trPr>
          </w:trPrChange>
        </w:trPr>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Change w:id="361" w:author="Jennifer Seiler" w:date="2025-07-14T18:27:00Z">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B5EC7AA" w14:textId="4C0BF5F4" w:rsidR="293AF607" w:rsidRDefault="293AF607">
            <w:pPr>
              <w:spacing w:before="40" w:after="40"/>
              <w:rPr>
                <w:rFonts w:eastAsia="Times New Roman"/>
                <w:sz w:val="20"/>
              </w:rPr>
              <w:pPrChange w:id="362" w:author="Jennifer Seiler" w:date="2025-07-14T18:23:00Z">
                <w:pPr/>
              </w:pPrChange>
            </w:pPr>
            <w:ins w:id="363" w:author="Jennifer Seiler" w:date="2025-07-14T18:23:00Z">
              <w:r w:rsidRPr="293AF607">
                <w:rPr>
                  <w:rFonts w:eastAsia="Times New Roman"/>
                  <w:sz w:val="20"/>
                </w:rPr>
                <w:t>Number of planes</w:t>
              </w:r>
            </w:ins>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Change w:id="364" w:author="Jennifer Seiler" w:date="2025-07-14T18:27:00Z">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18F75D0" w14:textId="28AC4FF3" w:rsidR="293AF607" w:rsidRDefault="293AF607">
            <w:pPr>
              <w:spacing w:before="40" w:after="40"/>
              <w:jc w:val="center"/>
              <w:rPr>
                <w:rFonts w:eastAsia="Times New Roman"/>
                <w:sz w:val="20"/>
              </w:rPr>
              <w:pPrChange w:id="365" w:author="Jennifer Seiler" w:date="2025-07-14T18:23:00Z">
                <w:pPr/>
              </w:pPrChange>
            </w:pPr>
            <w:ins w:id="366" w:author="Jennifer Seiler" w:date="2025-07-14T18:23:00Z">
              <w:r w:rsidRPr="293AF607">
                <w:rPr>
                  <w:rFonts w:eastAsia="Times New Roman"/>
                  <w:sz w:val="20"/>
                </w:rPr>
                <w:t>36</w:t>
              </w:r>
            </w:ins>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Change w:id="367" w:author="Jennifer Seiler" w:date="2025-07-14T18:27:00Z">
              <w:tcPr>
                <w:tcW w:w="11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194235C" w14:textId="075AB678" w:rsidR="293AF607" w:rsidRDefault="293AF607">
            <w:pPr>
              <w:spacing w:before="40" w:after="40"/>
              <w:jc w:val="center"/>
              <w:rPr>
                <w:rFonts w:eastAsia="Times New Roman"/>
                <w:sz w:val="20"/>
              </w:rPr>
              <w:pPrChange w:id="368" w:author="Jennifer Seiler" w:date="2025-07-14T18:23:00Z">
                <w:pPr/>
              </w:pPrChange>
            </w:pPr>
            <w:ins w:id="369" w:author="Jennifer Seiler" w:date="2025-07-14T18:23:00Z">
              <w:r w:rsidRPr="293AF607">
                <w:rPr>
                  <w:rFonts w:eastAsia="Times New Roman"/>
                  <w:sz w:val="20"/>
                </w:rPr>
                <w:t>22</w:t>
              </w:r>
            </w:ins>
          </w:p>
        </w:tc>
        <w:tc>
          <w:tcPr>
            <w:tcW w:w="1302" w:type="dxa"/>
            <w:tcBorders>
              <w:top w:val="single" w:sz="8" w:space="0" w:color="auto"/>
              <w:left w:val="single" w:sz="8" w:space="0" w:color="auto"/>
              <w:bottom w:val="single" w:sz="8" w:space="0" w:color="auto"/>
              <w:right w:val="single" w:sz="8" w:space="0" w:color="auto"/>
            </w:tcBorders>
            <w:tcMar>
              <w:left w:w="108" w:type="dxa"/>
              <w:right w:w="108" w:type="dxa"/>
            </w:tcMar>
            <w:tcPrChange w:id="370" w:author="Jennifer Seiler" w:date="2025-07-14T18:27:00Z">
              <w:tcPr>
                <w:tcW w:w="11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5D46540" w14:textId="4EBE2AD5" w:rsidR="293AF607" w:rsidRDefault="293AF607">
            <w:pPr>
              <w:spacing w:before="40" w:after="40"/>
              <w:jc w:val="center"/>
              <w:rPr>
                <w:rFonts w:eastAsia="Times New Roman"/>
                <w:sz w:val="20"/>
              </w:rPr>
              <w:pPrChange w:id="371" w:author="Jennifer Seiler" w:date="2025-07-14T18:23:00Z">
                <w:pPr/>
              </w:pPrChange>
            </w:pPr>
            <w:ins w:id="372" w:author="Jennifer Seiler" w:date="2025-07-14T18:23:00Z">
              <w:r w:rsidRPr="293AF607">
                <w:rPr>
                  <w:rFonts w:eastAsia="Times New Roman"/>
                  <w:sz w:val="20"/>
                </w:rPr>
                <w:t>36</w:t>
              </w:r>
            </w:ins>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Change w:id="373" w:author="Jennifer Seiler" w:date="2025-07-14T18:27:00Z">
              <w:tcPr>
                <w:tcW w:w="1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73C7A9E" w14:textId="15A0D49F" w:rsidR="293AF607" w:rsidRDefault="293AF607">
            <w:pPr>
              <w:spacing w:before="40" w:after="40"/>
              <w:jc w:val="center"/>
              <w:rPr>
                <w:rFonts w:eastAsia="Times New Roman"/>
                <w:sz w:val="20"/>
              </w:rPr>
              <w:pPrChange w:id="374" w:author="Jennifer Seiler" w:date="2025-07-14T18:23:00Z">
                <w:pPr/>
              </w:pPrChange>
            </w:pPr>
            <w:ins w:id="375" w:author="Jennifer Seiler" w:date="2025-07-14T18:23:00Z">
              <w:r w:rsidRPr="293AF607">
                <w:rPr>
                  <w:rFonts w:eastAsia="Times New Roman"/>
                  <w:sz w:val="20"/>
                </w:rPr>
                <w:t>4</w:t>
              </w:r>
            </w:ins>
          </w:p>
        </w:tc>
      </w:tr>
      <w:tr w:rsidR="293AF607" w14:paraId="75F0809E" w14:textId="77777777" w:rsidTr="293AF607">
        <w:trPr>
          <w:trHeight w:val="300"/>
          <w:jc w:val="center"/>
          <w:ins w:id="376" w:author="Jennifer Seiler" w:date="2025-07-14T18:23:00Z"/>
          <w:trPrChange w:id="377" w:author="Jennifer Seiler" w:date="2025-07-14T18:27:00Z">
            <w:trPr>
              <w:gridAfter w:val="0"/>
              <w:trHeight w:val="300"/>
            </w:trPr>
          </w:trPrChange>
        </w:trPr>
        <w:tc>
          <w:tcPr>
            <w:tcW w:w="2940" w:type="dxa"/>
            <w:tcBorders>
              <w:top w:val="single" w:sz="8" w:space="0" w:color="auto"/>
              <w:left w:val="single" w:sz="8" w:space="0" w:color="auto"/>
              <w:bottom w:val="single" w:sz="8" w:space="0" w:color="auto"/>
              <w:right w:val="single" w:sz="8" w:space="0" w:color="auto"/>
            </w:tcBorders>
            <w:tcMar>
              <w:left w:w="108" w:type="dxa"/>
              <w:right w:w="108" w:type="dxa"/>
            </w:tcMar>
            <w:tcPrChange w:id="378" w:author="Jennifer Seiler" w:date="2025-07-14T18:27:00Z">
              <w:tcPr>
                <w:tcW w:w="1694"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31B55E8" w14:textId="36A10F34" w:rsidR="293AF607" w:rsidRDefault="293AF607">
            <w:pPr>
              <w:spacing w:before="40" w:after="40"/>
              <w:rPr>
                <w:rFonts w:eastAsia="Times New Roman"/>
                <w:sz w:val="20"/>
              </w:rPr>
              <w:pPrChange w:id="379" w:author="Jennifer Seiler" w:date="2025-07-14T18:23:00Z">
                <w:pPr/>
              </w:pPrChange>
            </w:pPr>
            <w:ins w:id="380" w:author="Jennifer Seiler" w:date="2025-07-14T18:23:00Z">
              <w:r w:rsidRPr="293AF607">
                <w:rPr>
                  <w:rFonts w:eastAsia="Times New Roman"/>
                  <w:sz w:val="20"/>
                </w:rPr>
                <w:t>Number of satellites per plane</w:t>
              </w:r>
            </w:ins>
          </w:p>
        </w:tc>
        <w:tc>
          <w:tcPr>
            <w:tcW w:w="1200" w:type="dxa"/>
            <w:tcBorders>
              <w:top w:val="single" w:sz="8" w:space="0" w:color="auto"/>
              <w:left w:val="single" w:sz="8" w:space="0" w:color="auto"/>
              <w:bottom w:val="single" w:sz="8" w:space="0" w:color="auto"/>
              <w:right w:val="single" w:sz="8" w:space="0" w:color="auto"/>
            </w:tcBorders>
            <w:tcMar>
              <w:left w:w="108" w:type="dxa"/>
              <w:right w:w="108" w:type="dxa"/>
            </w:tcMar>
            <w:tcPrChange w:id="381" w:author="Jennifer Seiler" w:date="2025-07-14T18:27:00Z">
              <w:tcPr>
                <w:tcW w:w="120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EE1DAF5" w14:textId="59567DAE" w:rsidR="293AF607" w:rsidRDefault="293AF607">
            <w:pPr>
              <w:spacing w:before="40" w:after="40"/>
              <w:jc w:val="center"/>
              <w:rPr>
                <w:rFonts w:eastAsia="Times New Roman"/>
                <w:sz w:val="20"/>
              </w:rPr>
              <w:pPrChange w:id="382" w:author="Jennifer Seiler" w:date="2025-07-14T18:23:00Z">
                <w:pPr/>
              </w:pPrChange>
            </w:pPr>
            <w:ins w:id="383" w:author="Jennifer Seiler" w:date="2025-07-14T18:23:00Z">
              <w:r w:rsidRPr="293AF607">
                <w:rPr>
                  <w:rFonts w:eastAsia="Times New Roman"/>
                  <w:sz w:val="20"/>
                </w:rPr>
                <w:t>36</w:t>
              </w:r>
            </w:ins>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Change w:id="384" w:author="Jennifer Seiler" w:date="2025-07-14T18:27:00Z">
              <w:tcPr>
                <w:tcW w:w="1137"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E8EDFD0" w14:textId="1653467F" w:rsidR="293AF607" w:rsidRDefault="293AF607">
            <w:pPr>
              <w:spacing w:before="40" w:after="40"/>
              <w:jc w:val="center"/>
              <w:rPr>
                <w:rFonts w:eastAsia="Times New Roman"/>
                <w:sz w:val="20"/>
              </w:rPr>
              <w:pPrChange w:id="385" w:author="Jennifer Seiler" w:date="2025-07-14T18:23:00Z">
                <w:pPr/>
              </w:pPrChange>
            </w:pPr>
            <w:ins w:id="386" w:author="Jennifer Seiler" w:date="2025-07-14T18:23:00Z">
              <w:r w:rsidRPr="293AF607">
                <w:rPr>
                  <w:rFonts w:eastAsia="Times New Roman"/>
                  <w:sz w:val="20"/>
                </w:rPr>
                <w:t>24</w:t>
              </w:r>
            </w:ins>
          </w:p>
        </w:tc>
        <w:tc>
          <w:tcPr>
            <w:tcW w:w="1302" w:type="dxa"/>
            <w:tcBorders>
              <w:top w:val="single" w:sz="8" w:space="0" w:color="auto"/>
              <w:left w:val="single" w:sz="8" w:space="0" w:color="auto"/>
              <w:bottom w:val="single" w:sz="8" w:space="0" w:color="auto"/>
              <w:right w:val="single" w:sz="8" w:space="0" w:color="auto"/>
            </w:tcBorders>
            <w:tcMar>
              <w:left w:w="108" w:type="dxa"/>
              <w:right w:w="108" w:type="dxa"/>
            </w:tcMar>
            <w:tcPrChange w:id="387" w:author="Jennifer Seiler" w:date="2025-07-14T18:27:00Z">
              <w:tcPr>
                <w:tcW w:w="1136"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13DCDD0" w14:textId="14C39401" w:rsidR="293AF607" w:rsidRDefault="293AF607">
            <w:pPr>
              <w:spacing w:before="40" w:after="40"/>
              <w:jc w:val="center"/>
              <w:rPr>
                <w:rFonts w:eastAsia="Times New Roman"/>
                <w:sz w:val="20"/>
              </w:rPr>
              <w:pPrChange w:id="388" w:author="Jennifer Seiler" w:date="2025-07-14T18:23:00Z">
                <w:pPr/>
              </w:pPrChange>
            </w:pPr>
            <w:ins w:id="389" w:author="Jennifer Seiler" w:date="2025-07-14T18:23:00Z">
              <w:r w:rsidRPr="293AF607">
                <w:rPr>
                  <w:rFonts w:eastAsia="Times New Roman"/>
                  <w:sz w:val="20"/>
                </w:rPr>
                <w:t>36</w:t>
              </w:r>
            </w:ins>
          </w:p>
        </w:tc>
        <w:tc>
          <w:tcPr>
            <w:tcW w:w="1352" w:type="dxa"/>
            <w:tcBorders>
              <w:top w:val="single" w:sz="8" w:space="0" w:color="auto"/>
              <w:left w:val="single" w:sz="8" w:space="0" w:color="auto"/>
              <w:bottom w:val="single" w:sz="8" w:space="0" w:color="auto"/>
              <w:right w:val="single" w:sz="8" w:space="0" w:color="auto"/>
            </w:tcBorders>
            <w:tcMar>
              <w:left w:w="108" w:type="dxa"/>
              <w:right w:w="108" w:type="dxa"/>
            </w:tcMar>
            <w:tcPrChange w:id="390" w:author="Jennifer Seiler" w:date="2025-07-14T18:27:00Z">
              <w:tcPr>
                <w:tcW w:w="1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9D47A24" w14:textId="0CB17836" w:rsidR="293AF607" w:rsidRDefault="293AF607">
            <w:pPr>
              <w:spacing w:before="40" w:after="40"/>
              <w:jc w:val="center"/>
              <w:rPr>
                <w:rFonts w:eastAsia="Times New Roman"/>
                <w:sz w:val="20"/>
              </w:rPr>
              <w:pPrChange w:id="391" w:author="Jennifer Seiler" w:date="2025-07-14T18:23:00Z">
                <w:pPr/>
              </w:pPrChange>
            </w:pPr>
            <w:ins w:id="392" w:author="Jennifer Seiler" w:date="2025-07-14T18:23:00Z">
              <w:r w:rsidRPr="293AF607">
                <w:rPr>
                  <w:rFonts w:eastAsia="Times New Roman"/>
                  <w:sz w:val="20"/>
                </w:rPr>
                <w:t>2</w:t>
              </w:r>
            </w:ins>
          </w:p>
        </w:tc>
      </w:tr>
    </w:tbl>
    <w:p w14:paraId="76FC2811" w14:textId="5C778132" w:rsidR="00EC0055" w:rsidRPr="00A4124F" w:rsidRDefault="00EC0055" w:rsidP="00F37DD0">
      <w:pPr>
        <w:pStyle w:val="Tablefin"/>
      </w:pPr>
    </w:p>
    <w:p w14:paraId="429A1893" w14:textId="77777777" w:rsidR="00EC0055" w:rsidRPr="00A4124F" w:rsidRDefault="00EC0055" w:rsidP="00F718F3">
      <w:r w:rsidRPr="00A4124F">
        <w:t>The required parameters to carry out compatibility studies are shown in the table below for non-geostationary space stations.</w:t>
      </w:r>
    </w:p>
    <w:p w14:paraId="1AA333C9" w14:textId="77777777" w:rsidR="00EC0055" w:rsidRPr="00A4124F" w:rsidRDefault="00EC0055" w:rsidP="00F37DD0">
      <w:pPr>
        <w:pStyle w:val="EditorsNote"/>
      </w:pPr>
      <w:r w:rsidRPr="00A4124F">
        <w:t>[Note: To be updated based on the LS from WP 4C.]</w:t>
      </w:r>
    </w:p>
    <w:p w14:paraId="1FE19171" w14:textId="77777777" w:rsidR="00F37DD0" w:rsidRPr="00A4124F" w:rsidRDefault="00EC0055" w:rsidP="00F37DD0">
      <w:pPr>
        <w:pStyle w:val="TableNo"/>
      </w:pPr>
      <w:r w:rsidRPr="00A4124F">
        <w:t>Table A-7</w:t>
      </w:r>
    </w:p>
    <w:p w14:paraId="496D65C1" w14:textId="446F4EEF" w:rsidR="00EC0055" w:rsidRPr="00A4124F" w:rsidRDefault="00EC0055" w:rsidP="00F37DD0">
      <w:pPr>
        <w:pStyle w:val="Tablehead"/>
      </w:pPr>
      <w:r w:rsidRPr="00A4124F">
        <w:t>Non-GSO FSS space stations characteristics (following Rec</w:t>
      </w:r>
      <w:r w:rsidR="00F37DD0" w:rsidRPr="00A4124F">
        <w:t>.</w:t>
      </w:r>
      <w:r w:rsidRPr="00A4124F">
        <w:t xml:space="preserve"> ITU-R S.1328)</w:t>
      </w:r>
    </w:p>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5"/>
        <w:gridCol w:w="930"/>
        <w:gridCol w:w="1224"/>
        <w:gridCol w:w="1248"/>
        <w:gridCol w:w="1037"/>
        <w:gridCol w:w="1047"/>
      </w:tblGrid>
      <w:tr w:rsidR="00EC0055" w:rsidRPr="00A4124F" w14:paraId="0BE3A4A7" w14:textId="77777777" w:rsidTr="00B21082">
        <w:trPr>
          <w:tblHeader/>
          <w:jc w:val="center"/>
        </w:trPr>
        <w:tc>
          <w:tcPr>
            <w:tcW w:w="1826" w:type="pct"/>
            <w:tcBorders>
              <w:top w:val="single" w:sz="4" w:space="0" w:color="auto"/>
              <w:left w:val="single" w:sz="4" w:space="0" w:color="auto"/>
              <w:bottom w:val="single" w:sz="4" w:space="0" w:color="auto"/>
              <w:right w:val="single" w:sz="4" w:space="0" w:color="auto"/>
            </w:tcBorders>
            <w:hideMark/>
          </w:tcPr>
          <w:p w14:paraId="04E588F1" w14:textId="77777777" w:rsidR="00EC0055" w:rsidRPr="00A4124F" w:rsidRDefault="00EC0055" w:rsidP="00F37DD0">
            <w:pPr>
              <w:pStyle w:val="Tablehead"/>
              <w:rPr>
                <w:lang w:eastAsia="zh-CN"/>
              </w:rPr>
            </w:pPr>
            <w:r w:rsidRPr="00A4124F">
              <w:rPr>
                <w:lang w:eastAsia="zh-CN"/>
              </w:rPr>
              <w:t>Non-GSO</w:t>
            </w:r>
          </w:p>
        </w:tc>
        <w:tc>
          <w:tcPr>
            <w:tcW w:w="538" w:type="pct"/>
            <w:tcBorders>
              <w:top w:val="single" w:sz="4" w:space="0" w:color="auto"/>
              <w:left w:val="single" w:sz="4" w:space="0" w:color="auto"/>
              <w:bottom w:val="single" w:sz="4" w:space="0" w:color="auto"/>
              <w:right w:val="single" w:sz="4" w:space="0" w:color="auto"/>
            </w:tcBorders>
            <w:hideMark/>
          </w:tcPr>
          <w:p w14:paraId="74C33846" w14:textId="77777777" w:rsidR="00EC0055" w:rsidRPr="00A4124F" w:rsidRDefault="00EC0055" w:rsidP="00F37DD0">
            <w:pPr>
              <w:pStyle w:val="Tablehead"/>
              <w:rPr>
                <w:lang w:eastAsia="zh-CN"/>
              </w:rPr>
            </w:pPr>
            <w:r w:rsidRPr="00A4124F">
              <w:rPr>
                <w:lang w:eastAsia="zh-CN"/>
              </w:rPr>
              <w:t>Units</w:t>
            </w:r>
          </w:p>
        </w:tc>
        <w:tc>
          <w:tcPr>
            <w:tcW w:w="708" w:type="pct"/>
            <w:tcBorders>
              <w:top w:val="single" w:sz="4" w:space="0" w:color="auto"/>
              <w:left w:val="single" w:sz="4" w:space="0" w:color="auto"/>
              <w:bottom w:val="single" w:sz="4" w:space="0" w:color="auto"/>
              <w:right w:val="single" w:sz="4" w:space="0" w:color="auto"/>
            </w:tcBorders>
            <w:hideMark/>
          </w:tcPr>
          <w:p w14:paraId="0052D483" w14:textId="77777777" w:rsidR="00EC0055" w:rsidRPr="00A4124F" w:rsidRDefault="00EC0055" w:rsidP="00F37DD0">
            <w:pPr>
              <w:pStyle w:val="Tablehead"/>
              <w:rPr>
                <w:lang w:eastAsia="zh-CN"/>
              </w:rPr>
            </w:pPr>
            <w:r w:rsidRPr="00A4124F">
              <w:rPr>
                <w:lang w:eastAsia="zh-CN"/>
              </w:rPr>
              <w:t>System 1</w:t>
            </w:r>
          </w:p>
        </w:tc>
        <w:tc>
          <w:tcPr>
            <w:tcW w:w="722" w:type="pct"/>
            <w:tcBorders>
              <w:top w:val="single" w:sz="4" w:space="0" w:color="auto"/>
              <w:left w:val="single" w:sz="4" w:space="0" w:color="auto"/>
              <w:bottom w:val="single" w:sz="4" w:space="0" w:color="auto"/>
              <w:right w:val="single" w:sz="4" w:space="0" w:color="auto"/>
            </w:tcBorders>
          </w:tcPr>
          <w:p w14:paraId="04AF5B78" w14:textId="77777777" w:rsidR="00EC0055" w:rsidRPr="00A4124F" w:rsidRDefault="00EC0055" w:rsidP="00F37DD0">
            <w:pPr>
              <w:pStyle w:val="Tablehead"/>
              <w:rPr>
                <w:lang w:eastAsia="zh-CN"/>
              </w:rPr>
            </w:pPr>
            <w:r w:rsidRPr="00A4124F">
              <w:rPr>
                <w:lang w:eastAsia="zh-CN"/>
              </w:rPr>
              <w:t>System 2</w:t>
            </w:r>
          </w:p>
        </w:tc>
        <w:tc>
          <w:tcPr>
            <w:tcW w:w="600" w:type="pct"/>
            <w:tcBorders>
              <w:top w:val="single" w:sz="4" w:space="0" w:color="auto"/>
              <w:left w:val="single" w:sz="4" w:space="0" w:color="auto"/>
              <w:bottom w:val="single" w:sz="4" w:space="0" w:color="auto"/>
              <w:right w:val="single" w:sz="4" w:space="0" w:color="auto"/>
            </w:tcBorders>
          </w:tcPr>
          <w:p w14:paraId="5654AEB6" w14:textId="77777777" w:rsidR="00EC0055" w:rsidRPr="00A4124F" w:rsidRDefault="00EC0055" w:rsidP="00F37DD0">
            <w:pPr>
              <w:pStyle w:val="Tablehead"/>
              <w:rPr>
                <w:lang w:eastAsia="zh-CN"/>
              </w:rPr>
            </w:pPr>
            <w:r w:rsidRPr="00A4124F">
              <w:rPr>
                <w:lang w:eastAsia="zh-CN"/>
              </w:rPr>
              <w:t>System 3</w:t>
            </w:r>
          </w:p>
        </w:tc>
        <w:tc>
          <w:tcPr>
            <w:tcW w:w="605" w:type="pct"/>
            <w:tcBorders>
              <w:top w:val="single" w:sz="4" w:space="0" w:color="auto"/>
              <w:left w:val="single" w:sz="4" w:space="0" w:color="auto"/>
              <w:bottom w:val="single" w:sz="4" w:space="0" w:color="auto"/>
              <w:right w:val="single" w:sz="4" w:space="0" w:color="auto"/>
            </w:tcBorders>
          </w:tcPr>
          <w:p w14:paraId="09BF5319" w14:textId="77777777" w:rsidR="00EC0055" w:rsidRPr="00A4124F" w:rsidRDefault="00EC0055" w:rsidP="00F37DD0">
            <w:pPr>
              <w:pStyle w:val="Tablehead"/>
              <w:rPr>
                <w:lang w:eastAsia="zh-CN"/>
              </w:rPr>
            </w:pPr>
            <w:r w:rsidRPr="00A4124F">
              <w:rPr>
                <w:lang w:eastAsia="zh-CN"/>
              </w:rPr>
              <w:t>System 4</w:t>
            </w:r>
          </w:p>
        </w:tc>
      </w:tr>
      <w:tr w:rsidR="00EC0055" w:rsidRPr="00A4124F" w14:paraId="1E49B80F"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3730417B" w14:textId="77777777" w:rsidR="00EC0055" w:rsidRPr="00A4124F" w:rsidRDefault="00EC0055" w:rsidP="00F37DD0">
            <w:pPr>
              <w:pStyle w:val="Tabletext"/>
              <w:rPr>
                <w:lang w:eastAsia="zh-CN"/>
              </w:rPr>
            </w:pPr>
            <w:r w:rsidRPr="00A4124F">
              <w:rPr>
                <w:lang w:eastAsia="zh-CN"/>
              </w:rPr>
              <w:t xml:space="preserve">Receiving tuning frequency range </w:t>
            </w:r>
          </w:p>
        </w:tc>
        <w:tc>
          <w:tcPr>
            <w:tcW w:w="538" w:type="pct"/>
            <w:tcBorders>
              <w:top w:val="single" w:sz="4" w:space="0" w:color="auto"/>
              <w:left w:val="single" w:sz="4" w:space="0" w:color="auto"/>
              <w:bottom w:val="single" w:sz="4" w:space="0" w:color="auto"/>
              <w:right w:val="single" w:sz="4" w:space="0" w:color="auto"/>
            </w:tcBorders>
            <w:hideMark/>
          </w:tcPr>
          <w:p w14:paraId="514CE8F8" w14:textId="77777777" w:rsidR="00EC0055" w:rsidRPr="00A4124F" w:rsidRDefault="00EC0055" w:rsidP="00F37DD0">
            <w:pPr>
              <w:pStyle w:val="Tabletext"/>
              <w:jc w:val="center"/>
              <w:rPr>
                <w:lang w:eastAsia="zh-CN"/>
              </w:rPr>
            </w:pPr>
            <w:r w:rsidRPr="00A4124F">
              <w:rPr>
                <w:lang w:eastAsia="zh-CN"/>
              </w:rPr>
              <w:t>MHz</w:t>
            </w:r>
          </w:p>
        </w:tc>
        <w:tc>
          <w:tcPr>
            <w:tcW w:w="2636" w:type="pct"/>
            <w:gridSpan w:val="4"/>
            <w:tcBorders>
              <w:top w:val="single" w:sz="4" w:space="0" w:color="auto"/>
              <w:left w:val="single" w:sz="4" w:space="0" w:color="auto"/>
              <w:bottom w:val="single" w:sz="4" w:space="0" w:color="auto"/>
              <w:right w:val="single" w:sz="4" w:space="0" w:color="auto"/>
            </w:tcBorders>
            <w:hideMark/>
          </w:tcPr>
          <w:p w14:paraId="0E925168" w14:textId="77777777" w:rsidR="00EC0055" w:rsidRPr="00A4124F" w:rsidRDefault="00EC0055" w:rsidP="00F37DD0">
            <w:pPr>
              <w:pStyle w:val="Tabletext"/>
              <w:jc w:val="center"/>
              <w:rPr>
                <w:rFonts w:eastAsia="MS Mincho"/>
                <w:lang w:eastAsia="zh-CN"/>
              </w:rPr>
            </w:pPr>
            <w:r w:rsidRPr="00A4124F">
              <w:rPr>
                <w:rFonts w:eastAsia="MS Mincho"/>
                <w:lang w:eastAsia="zh-CN"/>
              </w:rPr>
              <w:t>7 900-8 400</w:t>
            </w:r>
          </w:p>
        </w:tc>
      </w:tr>
      <w:tr w:rsidR="00EC0055" w:rsidRPr="00A4124F" w14:paraId="3B2AD970"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tcPr>
          <w:p w14:paraId="0D26D08C" w14:textId="77777777" w:rsidR="00EC0055" w:rsidRPr="00A4124F" w:rsidRDefault="00EC0055" w:rsidP="00F37DD0">
            <w:pPr>
              <w:pStyle w:val="Tabletext"/>
              <w:rPr>
                <w:lang w:eastAsia="zh-CN"/>
              </w:rPr>
            </w:pPr>
            <w:r w:rsidRPr="00A4124F">
              <w:rPr>
                <w:lang w:eastAsia="zh-CN"/>
              </w:rPr>
              <w:t>Receiving antenna gain patterns</w:t>
            </w:r>
          </w:p>
        </w:tc>
        <w:tc>
          <w:tcPr>
            <w:tcW w:w="538" w:type="pct"/>
            <w:tcBorders>
              <w:top w:val="single" w:sz="4" w:space="0" w:color="auto"/>
              <w:left w:val="single" w:sz="4" w:space="0" w:color="auto"/>
              <w:bottom w:val="single" w:sz="4" w:space="0" w:color="auto"/>
              <w:right w:val="single" w:sz="4" w:space="0" w:color="auto"/>
            </w:tcBorders>
          </w:tcPr>
          <w:p w14:paraId="251B4E12" w14:textId="77777777" w:rsidR="00EC0055" w:rsidRPr="00A4124F" w:rsidRDefault="00EC0055" w:rsidP="00F37DD0">
            <w:pPr>
              <w:pStyle w:val="Tabletext"/>
              <w:jc w:val="center"/>
              <w:rPr>
                <w:lang w:eastAsia="zh-CN"/>
              </w:rPr>
            </w:pPr>
            <w:r w:rsidRPr="00A4124F">
              <w:rPr>
                <w:lang w:eastAsia="zh-CN"/>
              </w:rPr>
              <w:t>MHz</w:t>
            </w:r>
          </w:p>
        </w:tc>
        <w:tc>
          <w:tcPr>
            <w:tcW w:w="2636" w:type="pct"/>
            <w:gridSpan w:val="4"/>
            <w:tcBorders>
              <w:top w:val="single" w:sz="4" w:space="0" w:color="auto"/>
              <w:left w:val="single" w:sz="4" w:space="0" w:color="auto"/>
              <w:bottom w:val="single" w:sz="4" w:space="0" w:color="auto"/>
              <w:right w:val="single" w:sz="4" w:space="0" w:color="auto"/>
            </w:tcBorders>
          </w:tcPr>
          <w:p w14:paraId="238EDFC2" w14:textId="3181413A" w:rsidR="00EC0055" w:rsidRPr="00A4124F" w:rsidRDefault="00EC0055" w:rsidP="00F37DD0">
            <w:pPr>
              <w:pStyle w:val="Tabletext"/>
              <w:jc w:val="center"/>
              <w:rPr>
                <w:lang w:eastAsia="zh-CN"/>
              </w:rPr>
            </w:pPr>
            <w:r w:rsidRPr="00A4124F">
              <w:rPr>
                <w:lang w:eastAsia="zh-CN"/>
              </w:rPr>
              <w:t xml:space="preserve">Rec. ITU-R S.1528, Ln = </w:t>
            </w:r>
            <w:r w:rsidR="00F37DD0" w:rsidRPr="00A4124F">
              <w:rPr>
                <w:lang w:eastAsia="zh-CN"/>
              </w:rPr>
              <w:t>−</w:t>
            </w:r>
            <w:r w:rsidRPr="00A4124F">
              <w:rPr>
                <w:lang w:eastAsia="zh-CN"/>
              </w:rPr>
              <w:t xml:space="preserve">15 dB, 3 dB beamwidth = 1.7 </w:t>
            </w:r>
            <w:proofErr w:type="spellStart"/>
            <w:r w:rsidRPr="00A4124F">
              <w:rPr>
                <w:lang w:eastAsia="zh-CN"/>
              </w:rPr>
              <w:t>deg</w:t>
            </w:r>
            <w:proofErr w:type="spellEnd"/>
          </w:p>
        </w:tc>
      </w:tr>
      <w:tr w:rsidR="00EC0055" w:rsidRPr="00A4124F" w14:paraId="7E8F67DF"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tcPr>
          <w:p w14:paraId="75E46DDC" w14:textId="77777777" w:rsidR="00EC0055" w:rsidRPr="00A4124F" w:rsidRDefault="00EC0055" w:rsidP="00F37DD0">
            <w:pPr>
              <w:pStyle w:val="Tabletext"/>
              <w:rPr>
                <w:lang w:eastAsia="zh-CN"/>
              </w:rPr>
            </w:pPr>
            <w:r w:rsidRPr="00A4124F">
              <w:rPr>
                <w:lang w:eastAsia="zh-CN"/>
              </w:rPr>
              <w:t>Receiving antenna gain</w:t>
            </w:r>
          </w:p>
        </w:tc>
        <w:tc>
          <w:tcPr>
            <w:tcW w:w="538" w:type="pct"/>
            <w:tcBorders>
              <w:top w:val="single" w:sz="4" w:space="0" w:color="auto"/>
              <w:left w:val="single" w:sz="4" w:space="0" w:color="auto"/>
              <w:bottom w:val="single" w:sz="4" w:space="0" w:color="auto"/>
              <w:right w:val="single" w:sz="4" w:space="0" w:color="auto"/>
            </w:tcBorders>
          </w:tcPr>
          <w:p w14:paraId="57577866" w14:textId="77777777" w:rsidR="00EC0055" w:rsidRPr="00A4124F" w:rsidRDefault="00EC0055" w:rsidP="00F37DD0">
            <w:pPr>
              <w:pStyle w:val="Tabletext"/>
              <w:jc w:val="center"/>
              <w:rPr>
                <w:lang w:eastAsia="zh-CN"/>
              </w:rPr>
            </w:pPr>
            <w:proofErr w:type="spellStart"/>
            <w:r w:rsidRPr="00A4124F">
              <w:rPr>
                <w:lang w:eastAsia="zh-CN"/>
              </w:rPr>
              <w:t>dBi</w:t>
            </w:r>
            <w:proofErr w:type="spellEnd"/>
          </w:p>
        </w:tc>
        <w:tc>
          <w:tcPr>
            <w:tcW w:w="708" w:type="pct"/>
            <w:tcBorders>
              <w:top w:val="single" w:sz="4" w:space="0" w:color="auto"/>
              <w:left w:val="single" w:sz="4" w:space="0" w:color="auto"/>
              <w:bottom w:val="single" w:sz="4" w:space="0" w:color="auto"/>
              <w:right w:val="single" w:sz="4" w:space="0" w:color="auto"/>
            </w:tcBorders>
          </w:tcPr>
          <w:p w14:paraId="51B2B50C" w14:textId="77777777" w:rsidR="00EC0055" w:rsidRPr="00A4124F" w:rsidRDefault="00EC0055" w:rsidP="00F37DD0">
            <w:pPr>
              <w:pStyle w:val="Tabletext"/>
              <w:jc w:val="center"/>
              <w:rPr>
                <w:lang w:eastAsia="zh-CN"/>
              </w:rPr>
            </w:pPr>
            <w:r w:rsidRPr="00A4124F">
              <w:rPr>
                <w:lang w:eastAsia="zh-CN"/>
              </w:rPr>
              <w:t>40</w:t>
            </w:r>
          </w:p>
        </w:tc>
        <w:tc>
          <w:tcPr>
            <w:tcW w:w="722" w:type="pct"/>
            <w:tcBorders>
              <w:top w:val="single" w:sz="4" w:space="0" w:color="auto"/>
              <w:left w:val="single" w:sz="4" w:space="0" w:color="auto"/>
              <w:bottom w:val="single" w:sz="4" w:space="0" w:color="auto"/>
              <w:right w:val="single" w:sz="4" w:space="0" w:color="auto"/>
            </w:tcBorders>
          </w:tcPr>
          <w:p w14:paraId="4FD87EF3" w14:textId="77777777" w:rsidR="00EC0055" w:rsidRPr="00A4124F" w:rsidRDefault="00EC0055" w:rsidP="00F37DD0">
            <w:pPr>
              <w:pStyle w:val="Tabletext"/>
              <w:jc w:val="center"/>
              <w:rPr>
                <w:lang w:eastAsia="zh-CN"/>
              </w:rPr>
            </w:pPr>
            <w:r w:rsidRPr="00A4124F">
              <w:rPr>
                <w:lang w:eastAsia="zh-CN"/>
              </w:rPr>
              <w:t>40</w:t>
            </w:r>
          </w:p>
        </w:tc>
        <w:tc>
          <w:tcPr>
            <w:tcW w:w="600" w:type="pct"/>
            <w:tcBorders>
              <w:top w:val="single" w:sz="4" w:space="0" w:color="auto"/>
              <w:left w:val="single" w:sz="4" w:space="0" w:color="auto"/>
              <w:bottom w:val="single" w:sz="4" w:space="0" w:color="auto"/>
              <w:right w:val="single" w:sz="4" w:space="0" w:color="auto"/>
            </w:tcBorders>
          </w:tcPr>
          <w:p w14:paraId="3F8B1834" w14:textId="77777777" w:rsidR="00EC0055" w:rsidRPr="00A4124F" w:rsidRDefault="00EC0055" w:rsidP="00F37DD0">
            <w:pPr>
              <w:pStyle w:val="Tabletext"/>
              <w:jc w:val="center"/>
              <w:rPr>
                <w:lang w:eastAsia="zh-CN"/>
              </w:rPr>
            </w:pPr>
            <w:r w:rsidRPr="00A4124F">
              <w:rPr>
                <w:lang w:eastAsia="zh-CN"/>
              </w:rPr>
              <w:t>40</w:t>
            </w:r>
          </w:p>
        </w:tc>
        <w:tc>
          <w:tcPr>
            <w:tcW w:w="605" w:type="pct"/>
            <w:tcBorders>
              <w:top w:val="single" w:sz="4" w:space="0" w:color="auto"/>
              <w:left w:val="single" w:sz="4" w:space="0" w:color="auto"/>
              <w:bottom w:val="single" w:sz="4" w:space="0" w:color="auto"/>
              <w:right w:val="single" w:sz="4" w:space="0" w:color="auto"/>
            </w:tcBorders>
          </w:tcPr>
          <w:p w14:paraId="562C5A42" w14:textId="77777777" w:rsidR="00EC0055" w:rsidRPr="00A4124F" w:rsidRDefault="00EC0055" w:rsidP="00F37DD0">
            <w:pPr>
              <w:pStyle w:val="Tabletext"/>
              <w:jc w:val="center"/>
              <w:rPr>
                <w:lang w:eastAsia="zh-CN"/>
              </w:rPr>
            </w:pPr>
            <w:r w:rsidRPr="00A4124F">
              <w:rPr>
                <w:lang w:eastAsia="zh-CN"/>
              </w:rPr>
              <w:t>30</w:t>
            </w:r>
          </w:p>
        </w:tc>
      </w:tr>
      <w:tr w:rsidR="00EC0055" w:rsidRPr="00A4124F" w14:paraId="41174926"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tcPr>
          <w:p w14:paraId="5E90C44E" w14:textId="77777777" w:rsidR="00EC0055" w:rsidRPr="00A4124F" w:rsidRDefault="00EC0055" w:rsidP="00F37DD0">
            <w:pPr>
              <w:pStyle w:val="Tabletext"/>
              <w:rPr>
                <w:lang w:eastAsia="zh-CN"/>
              </w:rPr>
            </w:pPr>
            <w:r w:rsidRPr="00A4124F">
              <w:rPr>
                <w:lang w:eastAsia="zh-CN"/>
              </w:rPr>
              <w:t>Receiver noise temperature</w:t>
            </w:r>
          </w:p>
        </w:tc>
        <w:tc>
          <w:tcPr>
            <w:tcW w:w="538" w:type="pct"/>
            <w:tcBorders>
              <w:top w:val="single" w:sz="4" w:space="0" w:color="auto"/>
              <w:left w:val="single" w:sz="4" w:space="0" w:color="auto"/>
              <w:bottom w:val="single" w:sz="4" w:space="0" w:color="auto"/>
              <w:right w:val="single" w:sz="4" w:space="0" w:color="auto"/>
            </w:tcBorders>
          </w:tcPr>
          <w:p w14:paraId="72C7CC8F" w14:textId="77777777" w:rsidR="00EC0055" w:rsidRPr="00A4124F" w:rsidRDefault="00EC0055" w:rsidP="00F37DD0">
            <w:pPr>
              <w:pStyle w:val="Tabletext"/>
              <w:jc w:val="center"/>
              <w:rPr>
                <w:lang w:eastAsia="zh-CN"/>
              </w:rPr>
            </w:pPr>
            <w:r w:rsidRPr="00A4124F">
              <w:rPr>
                <w:lang w:eastAsia="zh-CN"/>
              </w:rPr>
              <w:t>K</w:t>
            </w:r>
          </w:p>
        </w:tc>
        <w:tc>
          <w:tcPr>
            <w:tcW w:w="708" w:type="pct"/>
            <w:tcBorders>
              <w:top w:val="single" w:sz="4" w:space="0" w:color="auto"/>
              <w:left w:val="single" w:sz="4" w:space="0" w:color="auto"/>
              <w:bottom w:val="single" w:sz="4" w:space="0" w:color="auto"/>
              <w:right w:val="single" w:sz="4" w:space="0" w:color="auto"/>
            </w:tcBorders>
          </w:tcPr>
          <w:p w14:paraId="75FF7D30" w14:textId="77777777" w:rsidR="00EC0055" w:rsidRPr="00A4124F" w:rsidDel="00F21602" w:rsidRDefault="00EC0055" w:rsidP="00F37DD0">
            <w:pPr>
              <w:pStyle w:val="Tabletext"/>
              <w:jc w:val="center"/>
              <w:rPr>
                <w:lang w:eastAsia="zh-CN"/>
              </w:rPr>
            </w:pPr>
            <w:r w:rsidRPr="00A4124F">
              <w:rPr>
                <w:lang w:eastAsia="zh-CN"/>
              </w:rPr>
              <w:t>600</w:t>
            </w:r>
          </w:p>
        </w:tc>
        <w:tc>
          <w:tcPr>
            <w:tcW w:w="722" w:type="pct"/>
            <w:tcBorders>
              <w:top w:val="single" w:sz="4" w:space="0" w:color="auto"/>
              <w:left w:val="single" w:sz="4" w:space="0" w:color="auto"/>
              <w:bottom w:val="single" w:sz="4" w:space="0" w:color="auto"/>
              <w:right w:val="single" w:sz="4" w:space="0" w:color="auto"/>
            </w:tcBorders>
          </w:tcPr>
          <w:p w14:paraId="6572825C" w14:textId="77777777" w:rsidR="00EC0055" w:rsidRPr="00A4124F" w:rsidRDefault="00EC0055" w:rsidP="00F37DD0">
            <w:pPr>
              <w:pStyle w:val="Tabletext"/>
              <w:jc w:val="center"/>
              <w:rPr>
                <w:lang w:eastAsia="zh-CN"/>
              </w:rPr>
            </w:pPr>
            <w:r w:rsidRPr="00A4124F">
              <w:rPr>
                <w:lang w:eastAsia="zh-CN"/>
              </w:rPr>
              <w:t>600</w:t>
            </w:r>
          </w:p>
        </w:tc>
        <w:tc>
          <w:tcPr>
            <w:tcW w:w="600" w:type="pct"/>
            <w:tcBorders>
              <w:top w:val="single" w:sz="4" w:space="0" w:color="auto"/>
              <w:left w:val="single" w:sz="4" w:space="0" w:color="auto"/>
              <w:bottom w:val="single" w:sz="4" w:space="0" w:color="auto"/>
              <w:right w:val="single" w:sz="4" w:space="0" w:color="auto"/>
            </w:tcBorders>
          </w:tcPr>
          <w:p w14:paraId="75000139" w14:textId="77777777" w:rsidR="00EC0055" w:rsidRPr="00A4124F" w:rsidRDefault="00EC0055" w:rsidP="00F37DD0">
            <w:pPr>
              <w:pStyle w:val="Tabletext"/>
              <w:jc w:val="center"/>
              <w:rPr>
                <w:lang w:eastAsia="zh-CN"/>
              </w:rPr>
            </w:pPr>
            <w:r w:rsidRPr="00A4124F">
              <w:rPr>
                <w:lang w:eastAsia="zh-CN"/>
              </w:rPr>
              <w:t>600</w:t>
            </w:r>
          </w:p>
        </w:tc>
        <w:tc>
          <w:tcPr>
            <w:tcW w:w="605" w:type="pct"/>
            <w:tcBorders>
              <w:top w:val="single" w:sz="4" w:space="0" w:color="auto"/>
              <w:left w:val="single" w:sz="4" w:space="0" w:color="auto"/>
              <w:bottom w:val="single" w:sz="4" w:space="0" w:color="auto"/>
              <w:right w:val="single" w:sz="4" w:space="0" w:color="auto"/>
            </w:tcBorders>
          </w:tcPr>
          <w:p w14:paraId="1C3BE6F0" w14:textId="77777777" w:rsidR="00EC0055" w:rsidRPr="00A4124F" w:rsidRDefault="00EC0055" w:rsidP="00F37DD0">
            <w:pPr>
              <w:pStyle w:val="Tabletext"/>
              <w:jc w:val="center"/>
              <w:rPr>
                <w:lang w:eastAsia="zh-CN"/>
              </w:rPr>
            </w:pPr>
            <w:r w:rsidRPr="00A4124F">
              <w:rPr>
                <w:lang w:eastAsia="zh-CN"/>
              </w:rPr>
              <w:t>500</w:t>
            </w:r>
          </w:p>
        </w:tc>
      </w:tr>
      <w:tr w:rsidR="00EC0055" w:rsidRPr="00A4124F" w14:paraId="6BCCE46E"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355E06FB" w14:textId="77777777" w:rsidR="00EC0055" w:rsidRPr="00A4124F" w:rsidRDefault="00EC0055" w:rsidP="00F37DD0">
            <w:pPr>
              <w:pStyle w:val="Tabletext"/>
              <w:rPr>
                <w:lang w:eastAsia="zh-CN"/>
              </w:rPr>
            </w:pPr>
            <w:r w:rsidRPr="00A4124F">
              <w:rPr>
                <w:lang w:eastAsia="zh-CN"/>
              </w:rPr>
              <w:t>Uplink polarization (RHC, LHC, VL, HL or offset linear)</w:t>
            </w:r>
          </w:p>
        </w:tc>
        <w:tc>
          <w:tcPr>
            <w:tcW w:w="538" w:type="pct"/>
            <w:tcBorders>
              <w:top w:val="single" w:sz="4" w:space="0" w:color="auto"/>
              <w:left w:val="single" w:sz="4" w:space="0" w:color="auto"/>
              <w:bottom w:val="single" w:sz="4" w:space="0" w:color="auto"/>
              <w:right w:val="single" w:sz="4" w:space="0" w:color="auto"/>
            </w:tcBorders>
          </w:tcPr>
          <w:p w14:paraId="733E8C4B" w14:textId="77777777" w:rsidR="00EC0055" w:rsidRPr="00A4124F" w:rsidRDefault="00EC0055" w:rsidP="00F37DD0">
            <w:pPr>
              <w:pStyle w:val="Tabletext"/>
              <w:jc w:val="center"/>
              <w:rPr>
                <w:lang w:eastAsia="zh-CN"/>
              </w:rPr>
            </w:pPr>
          </w:p>
        </w:tc>
        <w:tc>
          <w:tcPr>
            <w:tcW w:w="708" w:type="pct"/>
            <w:tcBorders>
              <w:top w:val="single" w:sz="4" w:space="0" w:color="auto"/>
              <w:left w:val="single" w:sz="4" w:space="0" w:color="auto"/>
              <w:bottom w:val="single" w:sz="4" w:space="0" w:color="auto"/>
              <w:right w:val="single" w:sz="4" w:space="0" w:color="auto"/>
            </w:tcBorders>
          </w:tcPr>
          <w:p w14:paraId="41991387" w14:textId="77777777" w:rsidR="00EC0055" w:rsidRPr="00A4124F" w:rsidRDefault="00EC0055" w:rsidP="00F37DD0">
            <w:pPr>
              <w:pStyle w:val="Tabletext"/>
              <w:jc w:val="center"/>
              <w:rPr>
                <w:lang w:eastAsia="zh-CN"/>
              </w:rPr>
            </w:pPr>
            <w:r w:rsidRPr="00A4124F">
              <w:rPr>
                <w:lang w:eastAsia="zh-CN"/>
              </w:rPr>
              <w:t>Circular</w:t>
            </w:r>
          </w:p>
        </w:tc>
        <w:tc>
          <w:tcPr>
            <w:tcW w:w="722" w:type="pct"/>
            <w:tcBorders>
              <w:top w:val="single" w:sz="4" w:space="0" w:color="auto"/>
              <w:left w:val="single" w:sz="4" w:space="0" w:color="auto"/>
              <w:bottom w:val="single" w:sz="4" w:space="0" w:color="auto"/>
              <w:right w:val="single" w:sz="4" w:space="0" w:color="auto"/>
            </w:tcBorders>
          </w:tcPr>
          <w:p w14:paraId="288F0CAB" w14:textId="77777777" w:rsidR="00EC0055" w:rsidRPr="00A4124F" w:rsidRDefault="00EC0055" w:rsidP="00F37DD0">
            <w:pPr>
              <w:pStyle w:val="Tabletext"/>
              <w:jc w:val="center"/>
              <w:rPr>
                <w:lang w:eastAsia="zh-CN"/>
              </w:rPr>
            </w:pPr>
            <w:r w:rsidRPr="00A4124F">
              <w:rPr>
                <w:lang w:eastAsia="zh-CN"/>
              </w:rPr>
              <w:t>Circular</w:t>
            </w:r>
          </w:p>
        </w:tc>
        <w:tc>
          <w:tcPr>
            <w:tcW w:w="600" w:type="pct"/>
            <w:tcBorders>
              <w:top w:val="single" w:sz="4" w:space="0" w:color="auto"/>
              <w:left w:val="single" w:sz="4" w:space="0" w:color="auto"/>
              <w:bottom w:val="single" w:sz="4" w:space="0" w:color="auto"/>
              <w:right w:val="single" w:sz="4" w:space="0" w:color="auto"/>
            </w:tcBorders>
          </w:tcPr>
          <w:p w14:paraId="12E5C1CF" w14:textId="77777777" w:rsidR="00EC0055" w:rsidRPr="00A4124F" w:rsidRDefault="00EC0055" w:rsidP="00F37DD0">
            <w:pPr>
              <w:pStyle w:val="Tabletext"/>
              <w:jc w:val="center"/>
              <w:rPr>
                <w:lang w:eastAsia="zh-CN"/>
              </w:rPr>
            </w:pPr>
            <w:r w:rsidRPr="00A4124F">
              <w:rPr>
                <w:lang w:eastAsia="zh-CN"/>
              </w:rPr>
              <w:t>Circular</w:t>
            </w:r>
          </w:p>
        </w:tc>
        <w:tc>
          <w:tcPr>
            <w:tcW w:w="605" w:type="pct"/>
            <w:tcBorders>
              <w:top w:val="single" w:sz="4" w:space="0" w:color="auto"/>
              <w:left w:val="single" w:sz="4" w:space="0" w:color="auto"/>
              <w:bottom w:val="single" w:sz="4" w:space="0" w:color="auto"/>
              <w:right w:val="single" w:sz="4" w:space="0" w:color="auto"/>
            </w:tcBorders>
          </w:tcPr>
          <w:p w14:paraId="1348D2D5" w14:textId="77777777" w:rsidR="00EC0055" w:rsidRPr="00A4124F" w:rsidRDefault="00EC0055" w:rsidP="00F37DD0">
            <w:pPr>
              <w:pStyle w:val="Tabletext"/>
              <w:jc w:val="center"/>
              <w:rPr>
                <w:lang w:eastAsia="zh-CN"/>
              </w:rPr>
            </w:pPr>
            <w:r w:rsidRPr="00A4124F">
              <w:rPr>
                <w:lang w:eastAsia="zh-CN"/>
              </w:rPr>
              <w:t>Circular</w:t>
            </w:r>
          </w:p>
        </w:tc>
      </w:tr>
      <w:tr w:rsidR="00EC0055" w:rsidRPr="00A4124F" w14:paraId="0C634D9D"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2E6452DD" w14:textId="77777777" w:rsidR="00EC0055" w:rsidRPr="00A4124F" w:rsidRDefault="00EC0055" w:rsidP="00F37DD0">
            <w:pPr>
              <w:pStyle w:val="Tabletext"/>
              <w:rPr>
                <w:lang w:eastAsia="zh-CN"/>
              </w:rPr>
            </w:pPr>
            <w:r w:rsidRPr="00A4124F">
              <w:rPr>
                <w:lang w:eastAsia="zh-CN"/>
              </w:rPr>
              <w:t xml:space="preserve">Downlink tuning frequency range </w:t>
            </w:r>
          </w:p>
        </w:tc>
        <w:tc>
          <w:tcPr>
            <w:tcW w:w="538" w:type="pct"/>
            <w:tcBorders>
              <w:top w:val="single" w:sz="4" w:space="0" w:color="auto"/>
              <w:left w:val="single" w:sz="4" w:space="0" w:color="auto"/>
              <w:bottom w:val="single" w:sz="4" w:space="0" w:color="auto"/>
              <w:right w:val="single" w:sz="4" w:space="0" w:color="auto"/>
            </w:tcBorders>
            <w:hideMark/>
          </w:tcPr>
          <w:p w14:paraId="59CBA859" w14:textId="77777777" w:rsidR="00EC0055" w:rsidRPr="00A4124F" w:rsidRDefault="00EC0055" w:rsidP="00F37DD0">
            <w:pPr>
              <w:pStyle w:val="Tabletext"/>
              <w:jc w:val="center"/>
              <w:rPr>
                <w:lang w:eastAsia="zh-CN"/>
              </w:rPr>
            </w:pPr>
            <w:r w:rsidRPr="00A4124F">
              <w:rPr>
                <w:lang w:eastAsia="zh-CN"/>
              </w:rPr>
              <w:t>MHz</w:t>
            </w:r>
          </w:p>
        </w:tc>
        <w:tc>
          <w:tcPr>
            <w:tcW w:w="2636" w:type="pct"/>
            <w:gridSpan w:val="4"/>
            <w:tcBorders>
              <w:top w:val="single" w:sz="4" w:space="0" w:color="auto"/>
              <w:left w:val="single" w:sz="4" w:space="0" w:color="auto"/>
              <w:bottom w:val="single" w:sz="4" w:space="0" w:color="auto"/>
              <w:right w:val="single" w:sz="4" w:space="0" w:color="auto"/>
            </w:tcBorders>
          </w:tcPr>
          <w:p w14:paraId="750643C8" w14:textId="77777777" w:rsidR="00EC0055" w:rsidRPr="00A4124F" w:rsidRDefault="00EC0055" w:rsidP="00F37DD0">
            <w:pPr>
              <w:pStyle w:val="Tabletext"/>
              <w:jc w:val="center"/>
              <w:rPr>
                <w:lang w:eastAsia="zh-CN"/>
              </w:rPr>
            </w:pPr>
            <w:r w:rsidRPr="00A4124F">
              <w:rPr>
                <w:lang w:eastAsia="zh-CN"/>
              </w:rPr>
              <w:t>7 250-7 750</w:t>
            </w:r>
          </w:p>
        </w:tc>
      </w:tr>
      <w:tr w:rsidR="00EC0055" w:rsidRPr="00A4124F" w14:paraId="5CFBFADC"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58A5408C" w14:textId="77777777" w:rsidR="00EC0055" w:rsidRPr="00A4124F" w:rsidRDefault="00EC0055" w:rsidP="00F37DD0">
            <w:pPr>
              <w:pStyle w:val="Tabletext"/>
              <w:rPr>
                <w:lang w:eastAsia="zh-CN"/>
              </w:rPr>
            </w:pPr>
            <w:r w:rsidRPr="00A4124F">
              <w:rPr>
                <w:lang w:eastAsia="zh-CN"/>
              </w:rPr>
              <w:t xml:space="preserve">Downlink polarization </w:t>
            </w:r>
          </w:p>
        </w:tc>
        <w:tc>
          <w:tcPr>
            <w:tcW w:w="538" w:type="pct"/>
            <w:tcBorders>
              <w:top w:val="single" w:sz="4" w:space="0" w:color="auto"/>
              <w:left w:val="single" w:sz="4" w:space="0" w:color="auto"/>
              <w:bottom w:val="single" w:sz="4" w:space="0" w:color="auto"/>
              <w:right w:val="single" w:sz="4" w:space="0" w:color="auto"/>
            </w:tcBorders>
          </w:tcPr>
          <w:p w14:paraId="56AA23C2" w14:textId="77777777" w:rsidR="00EC0055" w:rsidRPr="00A4124F" w:rsidRDefault="00EC0055" w:rsidP="00F37DD0">
            <w:pPr>
              <w:pStyle w:val="Tabletext"/>
              <w:jc w:val="center"/>
              <w:rPr>
                <w:lang w:eastAsia="zh-CN"/>
              </w:rPr>
            </w:pPr>
          </w:p>
        </w:tc>
        <w:tc>
          <w:tcPr>
            <w:tcW w:w="708" w:type="pct"/>
            <w:tcBorders>
              <w:top w:val="single" w:sz="4" w:space="0" w:color="auto"/>
              <w:left w:val="single" w:sz="4" w:space="0" w:color="auto"/>
              <w:bottom w:val="single" w:sz="4" w:space="0" w:color="auto"/>
              <w:right w:val="single" w:sz="4" w:space="0" w:color="auto"/>
            </w:tcBorders>
            <w:hideMark/>
          </w:tcPr>
          <w:p w14:paraId="582AAEB4" w14:textId="77777777" w:rsidR="00EC0055" w:rsidRPr="00A4124F" w:rsidRDefault="00EC0055" w:rsidP="00F37DD0">
            <w:pPr>
              <w:pStyle w:val="Tabletext"/>
              <w:jc w:val="center"/>
              <w:rPr>
                <w:lang w:eastAsia="zh-CN"/>
              </w:rPr>
            </w:pPr>
            <w:r w:rsidRPr="00A4124F">
              <w:rPr>
                <w:lang w:eastAsia="zh-CN"/>
              </w:rPr>
              <w:t>Circular</w:t>
            </w:r>
          </w:p>
        </w:tc>
        <w:tc>
          <w:tcPr>
            <w:tcW w:w="722" w:type="pct"/>
            <w:tcBorders>
              <w:top w:val="single" w:sz="4" w:space="0" w:color="auto"/>
              <w:left w:val="single" w:sz="4" w:space="0" w:color="auto"/>
              <w:bottom w:val="single" w:sz="4" w:space="0" w:color="auto"/>
              <w:right w:val="single" w:sz="4" w:space="0" w:color="auto"/>
            </w:tcBorders>
          </w:tcPr>
          <w:p w14:paraId="787D1870" w14:textId="77777777" w:rsidR="00EC0055" w:rsidRPr="00A4124F" w:rsidRDefault="00EC0055" w:rsidP="00F37DD0">
            <w:pPr>
              <w:pStyle w:val="Tabletext"/>
              <w:jc w:val="center"/>
              <w:rPr>
                <w:lang w:eastAsia="zh-CN"/>
              </w:rPr>
            </w:pPr>
            <w:r w:rsidRPr="00A4124F">
              <w:rPr>
                <w:lang w:eastAsia="zh-CN"/>
              </w:rPr>
              <w:t>Circular</w:t>
            </w:r>
          </w:p>
        </w:tc>
        <w:tc>
          <w:tcPr>
            <w:tcW w:w="600" w:type="pct"/>
            <w:tcBorders>
              <w:top w:val="single" w:sz="4" w:space="0" w:color="auto"/>
              <w:left w:val="single" w:sz="4" w:space="0" w:color="auto"/>
              <w:bottom w:val="single" w:sz="4" w:space="0" w:color="auto"/>
              <w:right w:val="single" w:sz="4" w:space="0" w:color="auto"/>
            </w:tcBorders>
          </w:tcPr>
          <w:p w14:paraId="721F73D9" w14:textId="77777777" w:rsidR="00EC0055" w:rsidRPr="00A4124F" w:rsidRDefault="00EC0055" w:rsidP="00F37DD0">
            <w:pPr>
              <w:pStyle w:val="Tabletext"/>
              <w:jc w:val="center"/>
              <w:rPr>
                <w:lang w:eastAsia="zh-CN"/>
              </w:rPr>
            </w:pPr>
            <w:r w:rsidRPr="00A4124F">
              <w:rPr>
                <w:lang w:eastAsia="zh-CN"/>
              </w:rPr>
              <w:t>Circular</w:t>
            </w:r>
          </w:p>
        </w:tc>
        <w:tc>
          <w:tcPr>
            <w:tcW w:w="605" w:type="pct"/>
            <w:tcBorders>
              <w:top w:val="single" w:sz="4" w:space="0" w:color="auto"/>
              <w:left w:val="single" w:sz="4" w:space="0" w:color="auto"/>
              <w:bottom w:val="single" w:sz="4" w:space="0" w:color="auto"/>
              <w:right w:val="single" w:sz="4" w:space="0" w:color="auto"/>
            </w:tcBorders>
          </w:tcPr>
          <w:p w14:paraId="3BAC5314" w14:textId="77777777" w:rsidR="00EC0055" w:rsidRPr="00A4124F" w:rsidRDefault="00EC0055" w:rsidP="00F37DD0">
            <w:pPr>
              <w:pStyle w:val="Tabletext"/>
              <w:jc w:val="center"/>
              <w:rPr>
                <w:lang w:eastAsia="zh-CN"/>
              </w:rPr>
            </w:pPr>
            <w:r w:rsidRPr="00A4124F">
              <w:rPr>
                <w:lang w:eastAsia="zh-CN"/>
              </w:rPr>
              <w:t>Circular</w:t>
            </w:r>
          </w:p>
        </w:tc>
      </w:tr>
      <w:tr w:rsidR="00EC0055" w:rsidRPr="00A4124F" w14:paraId="0721A5E6"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49D3A688" w14:textId="77777777" w:rsidR="00EC0055" w:rsidRPr="00A4124F" w:rsidRDefault="00EC0055" w:rsidP="00F37DD0">
            <w:pPr>
              <w:pStyle w:val="Tabletext"/>
              <w:rPr>
                <w:lang w:eastAsia="zh-CN"/>
              </w:rPr>
            </w:pPr>
            <w:proofErr w:type="gramStart"/>
            <w:r w:rsidRPr="00A4124F">
              <w:rPr>
                <w:lang w:eastAsia="zh-CN"/>
              </w:rPr>
              <w:t>Peak</w:t>
            </w:r>
            <w:proofErr w:type="gramEnd"/>
            <w:r w:rsidRPr="00A4124F">
              <w:rPr>
                <w:lang w:eastAsia="zh-CN"/>
              </w:rPr>
              <w:t xml:space="preserve"> transmit antenna gain</w:t>
            </w:r>
          </w:p>
        </w:tc>
        <w:tc>
          <w:tcPr>
            <w:tcW w:w="538" w:type="pct"/>
            <w:tcBorders>
              <w:top w:val="single" w:sz="4" w:space="0" w:color="auto"/>
              <w:left w:val="single" w:sz="4" w:space="0" w:color="auto"/>
              <w:bottom w:val="single" w:sz="4" w:space="0" w:color="auto"/>
              <w:right w:val="single" w:sz="4" w:space="0" w:color="auto"/>
            </w:tcBorders>
            <w:hideMark/>
          </w:tcPr>
          <w:p w14:paraId="57A89CBA" w14:textId="77777777" w:rsidR="00EC0055" w:rsidRPr="00A4124F" w:rsidRDefault="00EC0055" w:rsidP="00F37DD0">
            <w:pPr>
              <w:pStyle w:val="Tabletext"/>
              <w:jc w:val="center"/>
              <w:rPr>
                <w:lang w:eastAsia="zh-CN"/>
              </w:rPr>
            </w:pPr>
            <w:proofErr w:type="spellStart"/>
            <w:r w:rsidRPr="00A4124F">
              <w:rPr>
                <w:lang w:eastAsia="zh-CN"/>
              </w:rPr>
              <w:t>dBi</w:t>
            </w:r>
            <w:proofErr w:type="spellEnd"/>
          </w:p>
        </w:tc>
        <w:tc>
          <w:tcPr>
            <w:tcW w:w="708" w:type="pct"/>
            <w:tcBorders>
              <w:top w:val="single" w:sz="4" w:space="0" w:color="auto"/>
              <w:left w:val="single" w:sz="4" w:space="0" w:color="auto"/>
              <w:bottom w:val="single" w:sz="4" w:space="0" w:color="auto"/>
              <w:right w:val="single" w:sz="4" w:space="0" w:color="auto"/>
            </w:tcBorders>
            <w:hideMark/>
          </w:tcPr>
          <w:p w14:paraId="7A9165EE" w14:textId="77777777" w:rsidR="00EC0055" w:rsidRPr="00A4124F" w:rsidRDefault="00EC0055" w:rsidP="00F37DD0">
            <w:pPr>
              <w:pStyle w:val="Tabletext"/>
              <w:jc w:val="center"/>
              <w:rPr>
                <w:lang w:eastAsia="zh-CN"/>
              </w:rPr>
            </w:pPr>
            <w:r w:rsidRPr="00A4124F">
              <w:rPr>
                <w:lang w:eastAsia="zh-CN"/>
              </w:rPr>
              <w:t>40</w:t>
            </w:r>
          </w:p>
        </w:tc>
        <w:tc>
          <w:tcPr>
            <w:tcW w:w="722" w:type="pct"/>
            <w:tcBorders>
              <w:top w:val="single" w:sz="4" w:space="0" w:color="auto"/>
              <w:left w:val="single" w:sz="4" w:space="0" w:color="auto"/>
              <w:bottom w:val="single" w:sz="4" w:space="0" w:color="auto"/>
              <w:right w:val="single" w:sz="4" w:space="0" w:color="auto"/>
            </w:tcBorders>
          </w:tcPr>
          <w:p w14:paraId="37005DE9" w14:textId="77777777" w:rsidR="00EC0055" w:rsidRPr="00A4124F" w:rsidRDefault="00EC0055" w:rsidP="00F37DD0">
            <w:pPr>
              <w:pStyle w:val="Tabletext"/>
              <w:jc w:val="center"/>
              <w:rPr>
                <w:lang w:eastAsia="zh-CN"/>
              </w:rPr>
            </w:pPr>
            <w:r w:rsidRPr="00A4124F">
              <w:rPr>
                <w:lang w:eastAsia="zh-CN"/>
              </w:rPr>
              <w:t>40</w:t>
            </w:r>
          </w:p>
        </w:tc>
        <w:tc>
          <w:tcPr>
            <w:tcW w:w="600" w:type="pct"/>
            <w:tcBorders>
              <w:top w:val="single" w:sz="4" w:space="0" w:color="auto"/>
              <w:left w:val="single" w:sz="4" w:space="0" w:color="auto"/>
              <w:bottom w:val="single" w:sz="4" w:space="0" w:color="auto"/>
              <w:right w:val="single" w:sz="4" w:space="0" w:color="auto"/>
            </w:tcBorders>
          </w:tcPr>
          <w:p w14:paraId="241F96A0" w14:textId="77777777" w:rsidR="00EC0055" w:rsidRPr="00A4124F" w:rsidRDefault="00EC0055" w:rsidP="00F37DD0">
            <w:pPr>
              <w:pStyle w:val="Tabletext"/>
              <w:jc w:val="center"/>
              <w:rPr>
                <w:lang w:eastAsia="zh-CN"/>
              </w:rPr>
            </w:pPr>
            <w:r w:rsidRPr="00A4124F">
              <w:rPr>
                <w:lang w:eastAsia="zh-CN"/>
              </w:rPr>
              <w:t>40</w:t>
            </w:r>
          </w:p>
        </w:tc>
        <w:tc>
          <w:tcPr>
            <w:tcW w:w="605" w:type="pct"/>
            <w:tcBorders>
              <w:top w:val="single" w:sz="4" w:space="0" w:color="auto"/>
              <w:left w:val="single" w:sz="4" w:space="0" w:color="auto"/>
              <w:bottom w:val="single" w:sz="4" w:space="0" w:color="auto"/>
              <w:right w:val="single" w:sz="4" w:space="0" w:color="auto"/>
            </w:tcBorders>
          </w:tcPr>
          <w:p w14:paraId="6AE24FF0" w14:textId="77777777" w:rsidR="00EC0055" w:rsidRPr="00A4124F" w:rsidRDefault="00EC0055" w:rsidP="00F37DD0">
            <w:pPr>
              <w:pStyle w:val="Tabletext"/>
              <w:jc w:val="center"/>
              <w:rPr>
                <w:lang w:eastAsia="zh-CN"/>
              </w:rPr>
            </w:pPr>
            <w:r w:rsidRPr="00A4124F">
              <w:rPr>
                <w:lang w:eastAsia="zh-CN"/>
              </w:rPr>
              <w:t>30</w:t>
            </w:r>
          </w:p>
        </w:tc>
      </w:tr>
      <w:tr w:rsidR="00EC0055" w:rsidRPr="00A4124F" w14:paraId="52787C67"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30E617D6" w14:textId="77777777" w:rsidR="00EC0055" w:rsidRPr="00A4124F" w:rsidRDefault="00EC0055" w:rsidP="00F37DD0">
            <w:pPr>
              <w:pStyle w:val="Tabletext"/>
              <w:rPr>
                <w:lang w:eastAsia="zh-CN"/>
              </w:rPr>
            </w:pPr>
            <w:r w:rsidRPr="00A4124F">
              <w:rPr>
                <w:lang w:eastAsia="zh-CN"/>
              </w:rPr>
              <w:t>Transmit antenna gain pattern</w:t>
            </w:r>
          </w:p>
        </w:tc>
        <w:tc>
          <w:tcPr>
            <w:tcW w:w="538" w:type="pct"/>
            <w:tcBorders>
              <w:top w:val="single" w:sz="4" w:space="0" w:color="auto"/>
              <w:left w:val="single" w:sz="4" w:space="0" w:color="auto"/>
              <w:bottom w:val="single" w:sz="4" w:space="0" w:color="auto"/>
              <w:right w:val="single" w:sz="4" w:space="0" w:color="auto"/>
            </w:tcBorders>
          </w:tcPr>
          <w:p w14:paraId="062D37D3" w14:textId="77777777" w:rsidR="00EC0055" w:rsidRPr="00A4124F" w:rsidRDefault="00EC0055" w:rsidP="00F37DD0">
            <w:pPr>
              <w:pStyle w:val="Tabletext"/>
              <w:jc w:val="center"/>
              <w:rPr>
                <w:lang w:eastAsia="zh-CN"/>
              </w:rPr>
            </w:pPr>
          </w:p>
        </w:tc>
        <w:tc>
          <w:tcPr>
            <w:tcW w:w="2636" w:type="pct"/>
            <w:gridSpan w:val="4"/>
            <w:tcBorders>
              <w:top w:val="single" w:sz="4" w:space="0" w:color="auto"/>
              <w:left w:val="single" w:sz="4" w:space="0" w:color="auto"/>
              <w:bottom w:val="single" w:sz="4" w:space="0" w:color="auto"/>
              <w:right w:val="single" w:sz="4" w:space="0" w:color="auto"/>
            </w:tcBorders>
            <w:hideMark/>
          </w:tcPr>
          <w:p w14:paraId="0FC34D48" w14:textId="77777777" w:rsidR="00EC0055" w:rsidRPr="00A4124F" w:rsidRDefault="00EC0055" w:rsidP="00F37DD0">
            <w:pPr>
              <w:pStyle w:val="Tabletext"/>
              <w:jc w:val="center"/>
              <w:rPr>
                <w:lang w:eastAsia="zh-CN"/>
              </w:rPr>
            </w:pPr>
            <w:r w:rsidRPr="00A4124F">
              <w:rPr>
                <w:lang w:eastAsia="zh-CN"/>
              </w:rPr>
              <w:t xml:space="preserve">Rec. ITU-R S.1528 </w:t>
            </w:r>
          </w:p>
        </w:tc>
      </w:tr>
      <w:tr w:rsidR="00EC0055" w:rsidRPr="00A4124F" w14:paraId="400EDE1C" w14:textId="77777777" w:rsidTr="00B21082">
        <w:trPr>
          <w:jc w:val="center"/>
        </w:trPr>
        <w:tc>
          <w:tcPr>
            <w:tcW w:w="1826" w:type="pct"/>
            <w:tcBorders>
              <w:top w:val="single" w:sz="4" w:space="0" w:color="auto"/>
              <w:left w:val="single" w:sz="4" w:space="0" w:color="auto"/>
              <w:bottom w:val="single" w:sz="4" w:space="0" w:color="auto"/>
              <w:right w:val="single" w:sz="4" w:space="0" w:color="auto"/>
            </w:tcBorders>
            <w:hideMark/>
          </w:tcPr>
          <w:p w14:paraId="73494C90" w14:textId="729D08A9" w:rsidR="00EC0055" w:rsidRPr="00A4124F" w:rsidRDefault="00EC0055" w:rsidP="00F37DD0">
            <w:pPr>
              <w:pStyle w:val="Tabletext"/>
              <w:rPr>
                <w:lang w:eastAsia="zh-CN"/>
              </w:rPr>
            </w:pPr>
            <w:proofErr w:type="gramStart"/>
            <w:r w:rsidRPr="00A4124F">
              <w:rPr>
                <w:lang w:eastAsia="zh-CN"/>
              </w:rPr>
              <w:t>Maximum</w:t>
            </w:r>
            <w:proofErr w:type="gramEnd"/>
            <w:r w:rsidRPr="00A4124F">
              <w:rPr>
                <w:lang w:eastAsia="zh-CN"/>
              </w:rPr>
              <w:t xml:space="preserve"> </w:t>
            </w:r>
            <w:r w:rsidR="00F37DD0" w:rsidRPr="00A4124F">
              <w:rPr>
                <w:lang w:eastAsia="zh-CN"/>
              </w:rPr>
              <w:t xml:space="preserve">transmit </w:t>
            </w:r>
            <w:proofErr w:type="spellStart"/>
            <w:r w:rsidRPr="00A4124F">
              <w:rPr>
                <w:lang w:eastAsia="zh-CN"/>
              </w:rPr>
              <w:t>e.i.r.p</w:t>
            </w:r>
            <w:proofErr w:type="spellEnd"/>
            <w:r w:rsidRPr="00A4124F">
              <w:rPr>
                <w:lang w:eastAsia="zh-CN"/>
              </w:rPr>
              <w:t>. spectral density</w:t>
            </w:r>
          </w:p>
        </w:tc>
        <w:tc>
          <w:tcPr>
            <w:tcW w:w="538" w:type="pct"/>
            <w:tcBorders>
              <w:top w:val="single" w:sz="4" w:space="0" w:color="auto"/>
              <w:left w:val="single" w:sz="4" w:space="0" w:color="auto"/>
              <w:bottom w:val="single" w:sz="4" w:space="0" w:color="auto"/>
              <w:right w:val="single" w:sz="4" w:space="0" w:color="auto"/>
            </w:tcBorders>
            <w:hideMark/>
          </w:tcPr>
          <w:p w14:paraId="5E0B25A6" w14:textId="77777777" w:rsidR="00EC0055" w:rsidRPr="00A4124F" w:rsidRDefault="00EC0055" w:rsidP="00F37DD0">
            <w:pPr>
              <w:pStyle w:val="Tabletext"/>
              <w:jc w:val="center"/>
              <w:rPr>
                <w:lang w:eastAsia="zh-CN"/>
              </w:rPr>
            </w:pPr>
            <w:proofErr w:type="spellStart"/>
            <w:r w:rsidRPr="00A4124F">
              <w:rPr>
                <w:lang w:eastAsia="zh-CN"/>
              </w:rPr>
              <w:t>dBW</w:t>
            </w:r>
            <w:proofErr w:type="spellEnd"/>
            <w:r w:rsidRPr="00A4124F">
              <w:rPr>
                <w:lang w:eastAsia="zh-CN"/>
              </w:rPr>
              <w:t>/Hz</w:t>
            </w:r>
          </w:p>
        </w:tc>
        <w:tc>
          <w:tcPr>
            <w:tcW w:w="2636" w:type="pct"/>
            <w:gridSpan w:val="4"/>
            <w:tcBorders>
              <w:top w:val="single" w:sz="4" w:space="0" w:color="auto"/>
              <w:left w:val="single" w:sz="4" w:space="0" w:color="auto"/>
              <w:bottom w:val="single" w:sz="4" w:space="0" w:color="auto"/>
              <w:right w:val="single" w:sz="4" w:space="0" w:color="auto"/>
            </w:tcBorders>
          </w:tcPr>
          <w:p w14:paraId="6CB03C86" w14:textId="77777777" w:rsidR="00EC0055" w:rsidRPr="00A4124F" w:rsidRDefault="00EC0055" w:rsidP="00F37DD0">
            <w:pPr>
              <w:pStyle w:val="Tabletext"/>
              <w:jc w:val="center"/>
            </w:pPr>
            <w:r w:rsidRPr="00A4124F">
              <w:t xml:space="preserve">Complies with Table 21-4 of RR Art. </w:t>
            </w:r>
            <w:r w:rsidRPr="00A4124F">
              <w:rPr>
                <w:b/>
                <w:bCs/>
              </w:rPr>
              <w:t>21</w:t>
            </w:r>
            <w:r w:rsidRPr="00A4124F">
              <w:rPr>
                <w:vertAlign w:val="superscript"/>
              </w:rPr>
              <w:t>(*)</w:t>
            </w:r>
          </w:p>
        </w:tc>
      </w:tr>
    </w:tbl>
    <w:p w14:paraId="156BB4B6" w14:textId="77777777" w:rsidR="00EC0055" w:rsidRPr="00A4124F" w:rsidRDefault="00EC0055" w:rsidP="00F37DD0">
      <w:pPr>
        <w:pStyle w:val="Tablefin"/>
      </w:pPr>
    </w:p>
    <w:p w14:paraId="60006A1B" w14:textId="1C9E02F3" w:rsidR="00EC0055" w:rsidRPr="00A4124F" w:rsidDel="00C93DFE" w:rsidRDefault="00EC0055" w:rsidP="00F718F3">
      <w:pPr>
        <w:rPr>
          <w:del w:id="393" w:author="Ted Kaplan" w:date="2025-07-13T23:38:00Z"/>
        </w:rPr>
      </w:pPr>
      <w:del w:id="394" w:author="Ted Kaplan" w:date="2025-07-13T23:38:00Z">
        <w:r w:rsidRPr="00A4124F" w:rsidDel="00C93DFE">
          <w:rPr>
            <w:bCs/>
          </w:rPr>
          <w:delText>For the evaluation of interference between stations on Earth’s surface and those in in space Recommendation ITU-R P.619 will be implemented.</w:delText>
        </w:r>
      </w:del>
    </w:p>
    <w:p w14:paraId="378E54F6" w14:textId="6FD31663" w:rsidR="00EC0055" w:rsidRPr="00A4124F" w:rsidDel="00270B3E" w:rsidRDefault="00EC0055" w:rsidP="008D21DB">
      <w:pPr>
        <w:rPr>
          <w:del w:id="395" w:author="Ted Kaplan" w:date="2025-07-14T00:08:00Z"/>
        </w:rPr>
      </w:pPr>
      <w:del w:id="396" w:author="Ted Kaplan" w:date="2025-07-14T00:08:00Z">
        <w:r w:rsidRPr="00A4124F" w:rsidDel="00270B3E">
          <w:delText xml:space="preserve">Each </w:delText>
        </w:r>
        <w:r w:rsidR="00F37DD0" w:rsidRPr="00A4124F" w:rsidDel="00270B3E">
          <w:delText>non-</w:delText>
        </w:r>
        <w:r w:rsidRPr="00A4124F" w:rsidDel="00270B3E">
          <w:delText>GSO uplink will be assumed to point to the highest elevation angle satellite in view. Orbital paths over the specific study locations will be modelled to give a probability distribution of elevation angles.</w:delText>
        </w:r>
      </w:del>
    </w:p>
    <w:p w14:paraId="6A5E216E" w14:textId="1B365478" w:rsidR="00EC0055" w:rsidRPr="00A4124F" w:rsidRDefault="00EC0055" w:rsidP="00F37DD0">
      <w:pPr>
        <w:pStyle w:val="Heading2"/>
      </w:pPr>
      <w:r w:rsidRPr="00A4124F">
        <w:t>A1.6</w:t>
      </w:r>
      <w:r w:rsidRPr="00A4124F">
        <w:tab/>
        <w:t xml:space="preserve">FSS and MSS </w:t>
      </w:r>
      <w:r w:rsidR="00F37DD0" w:rsidRPr="00A4124F">
        <w:t>interference criteria</w:t>
      </w:r>
    </w:p>
    <w:p w14:paraId="38355E6A" w14:textId="77777777" w:rsidR="00EC0055" w:rsidRPr="00A4124F" w:rsidRDefault="00EC0055" w:rsidP="00454922">
      <w:r w:rsidRPr="00A4124F">
        <w:t>Considering that receivers in the FSS and MSS operate with low margin and require protection from interference from other radiocommunication services, the protection criteria to be used for their protection in the sharing and compatibility studies with respect to IMT under WRC-27 agenda item 1.7 are summarized in Table A-6 below.</w:t>
      </w:r>
    </w:p>
    <w:p w14:paraId="7273E019" w14:textId="76253742" w:rsidR="00EC0055" w:rsidRPr="00A4124F" w:rsidRDefault="00EC0055" w:rsidP="00454922">
      <w:r w:rsidRPr="00A4124F">
        <w:lastRenderedPageBreak/>
        <w:t xml:space="preserve">The </w:t>
      </w:r>
      <w:r w:rsidR="00F37DD0" w:rsidRPr="00A4124F">
        <w:t>n</w:t>
      </w:r>
      <w:r w:rsidRPr="00A4124F">
        <w:t>on-GSO FSS and MSS protection criteria in Table A-6 are from Annex 40, Doc</w:t>
      </w:r>
      <w:r w:rsidR="00A4124F" w:rsidRPr="00A4124F">
        <w:t>.</w:t>
      </w:r>
      <w:r w:rsidRPr="00A4124F">
        <w:t xml:space="preserve"> 4A/343</w:t>
      </w:r>
      <w:r w:rsidR="00A4124F" w:rsidRPr="00A4124F">
        <w:t>,</w:t>
      </w:r>
      <w:r w:rsidRPr="00A4124F">
        <w:t xml:space="preserve"> Table 7. </w:t>
      </w:r>
    </w:p>
    <w:p w14:paraId="626905E2" w14:textId="77777777" w:rsidR="00EC0055" w:rsidRPr="00A4124F" w:rsidRDefault="00EC0055" w:rsidP="00F37DD0">
      <w:pPr>
        <w:pStyle w:val="EditorsNote"/>
      </w:pPr>
      <w:r w:rsidRPr="00A4124F">
        <w:t>[Note: To be updated based on the latest LS from WP 4C.]</w:t>
      </w:r>
    </w:p>
    <w:p w14:paraId="79CAE3AC" w14:textId="77777777" w:rsidR="00A4124F" w:rsidRPr="00A4124F" w:rsidRDefault="00EC0055" w:rsidP="00A4124F">
      <w:pPr>
        <w:pStyle w:val="TableNo"/>
        <w:rPr>
          <w:b/>
          <w:lang w:eastAsia="zh-CN"/>
        </w:rPr>
      </w:pPr>
      <w:r w:rsidRPr="00A4124F">
        <w:rPr>
          <w:lang w:eastAsia="zh-CN"/>
        </w:rPr>
        <w:t>Table A-6</w:t>
      </w:r>
    </w:p>
    <w:p w14:paraId="73AFC941" w14:textId="083C459F" w:rsidR="00EC0055" w:rsidRPr="00A4124F" w:rsidRDefault="00EC0055" w:rsidP="00A4124F">
      <w:pPr>
        <w:pStyle w:val="Tabletitle"/>
        <w:rPr>
          <w:lang w:eastAsia="zh-CN"/>
        </w:rPr>
      </w:pPr>
      <w:r w:rsidRPr="00A4124F">
        <w:rPr>
          <w:lang w:eastAsia="zh-CN"/>
        </w:rPr>
        <w:t xml:space="preserve">GSO FSS </w:t>
      </w:r>
      <w:r w:rsidR="00A4124F" w:rsidRPr="00A4124F">
        <w:rPr>
          <w:lang w:eastAsia="zh-CN"/>
        </w:rPr>
        <w:t xml:space="preserve">protection </w:t>
      </w:r>
      <w:r w:rsidR="00A4124F" w:rsidRPr="00A4124F">
        <w:t>criteria</w:t>
      </w:r>
      <w:r w:rsidR="00A4124F" w:rsidRPr="00A4124F">
        <w:rPr>
          <w:lang w:eastAsia="zh-CN"/>
        </w:rPr>
        <w:t xml:space="preserve"> </w:t>
      </w:r>
      <w:r w:rsidRPr="00A4124F">
        <w:rPr>
          <w:lang w:eastAsia="zh-CN"/>
        </w:rPr>
        <w:t>(7</w:t>
      </w:r>
      <w:r w:rsidR="00A4124F" w:rsidRPr="00A4124F">
        <w:rPr>
          <w:lang w:eastAsia="zh-CN"/>
        </w:rPr>
        <w:t> </w:t>
      </w:r>
      <w:r w:rsidRPr="00A4124F">
        <w:rPr>
          <w:lang w:eastAsia="zh-CN"/>
        </w:rPr>
        <w:t>250-7</w:t>
      </w:r>
      <w:r w:rsidR="00A4124F" w:rsidRPr="00A4124F">
        <w:rPr>
          <w:lang w:eastAsia="zh-CN"/>
        </w:rPr>
        <w:t> </w:t>
      </w:r>
      <w:r w:rsidRPr="00A4124F">
        <w:rPr>
          <w:lang w:eastAsia="zh-CN"/>
        </w:rPr>
        <w:t>750 MHz (s-E))</w:t>
      </w:r>
    </w:p>
    <w:tbl>
      <w:tblPr>
        <w:tblStyle w:val="TableGrid"/>
        <w:tblW w:w="9639" w:type="dxa"/>
        <w:tblLook w:val="04A0" w:firstRow="1" w:lastRow="0" w:firstColumn="1" w:lastColumn="0" w:noHBand="0" w:noVBand="1"/>
      </w:tblPr>
      <w:tblGrid>
        <w:gridCol w:w="3229"/>
        <w:gridCol w:w="3299"/>
        <w:gridCol w:w="3111"/>
      </w:tblGrid>
      <w:tr w:rsidR="00EC0055" w:rsidRPr="00A4124F" w14:paraId="16D3FC50" w14:textId="77777777" w:rsidTr="00A4124F">
        <w:trPr>
          <w:trHeight w:val="39"/>
        </w:trPr>
        <w:tc>
          <w:tcPr>
            <w:tcW w:w="3229" w:type="dxa"/>
            <w:tcBorders>
              <w:top w:val="single" w:sz="4" w:space="0" w:color="auto"/>
              <w:left w:val="single" w:sz="4" w:space="0" w:color="auto"/>
              <w:bottom w:val="single" w:sz="4" w:space="0" w:color="auto"/>
              <w:right w:val="single" w:sz="4" w:space="0" w:color="auto"/>
            </w:tcBorders>
            <w:hideMark/>
          </w:tcPr>
          <w:p w14:paraId="39C8AB70" w14:textId="77777777" w:rsidR="00EC0055" w:rsidRPr="00A4124F" w:rsidRDefault="00EC0055" w:rsidP="00410D94">
            <w:pPr>
              <w:pStyle w:val="Tablehead"/>
            </w:pPr>
            <w:r w:rsidRPr="00A4124F">
              <w:rPr>
                <w:b w:val="0"/>
                <w:bCs/>
              </w:rPr>
              <w:t>Options</w:t>
            </w:r>
          </w:p>
        </w:tc>
        <w:tc>
          <w:tcPr>
            <w:tcW w:w="3299" w:type="dxa"/>
            <w:tcBorders>
              <w:top w:val="single" w:sz="4" w:space="0" w:color="auto"/>
              <w:left w:val="single" w:sz="4" w:space="0" w:color="auto"/>
              <w:bottom w:val="single" w:sz="4" w:space="0" w:color="auto"/>
              <w:right w:val="single" w:sz="4" w:space="0" w:color="auto"/>
            </w:tcBorders>
            <w:hideMark/>
          </w:tcPr>
          <w:p w14:paraId="6265C605" w14:textId="77777777" w:rsidR="00EC0055" w:rsidRPr="00A4124F" w:rsidRDefault="00EC0055" w:rsidP="00410D94">
            <w:pPr>
              <w:pStyle w:val="Tablehead"/>
            </w:pPr>
            <w:r w:rsidRPr="00A4124F">
              <w:rPr>
                <w:b w:val="0"/>
                <w:bCs/>
              </w:rPr>
              <w:t>% exceedance time</w:t>
            </w:r>
          </w:p>
        </w:tc>
        <w:tc>
          <w:tcPr>
            <w:tcW w:w="3111" w:type="dxa"/>
            <w:tcBorders>
              <w:top w:val="single" w:sz="4" w:space="0" w:color="auto"/>
              <w:left w:val="single" w:sz="4" w:space="0" w:color="auto"/>
              <w:bottom w:val="single" w:sz="4" w:space="0" w:color="auto"/>
              <w:right w:val="single" w:sz="4" w:space="0" w:color="auto"/>
            </w:tcBorders>
          </w:tcPr>
          <w:p w14:paraId="756AA1F4" w14:textId="77777777" w:rsidR="00EC0055" w:rsidRPr="00A4124F" w:rsidRDefault="00EC0055" w:rsidP="00410D94">
            <w:pPr>
              <w:pStyle w:val="Tablehead"/>
            </w:pPr>
            <w:r w:rsidRPr="00A4124F">
              <w:rPr>
                <w:i/>
                <w:iCs/>
              </w:rPr>
              <w:t>I/N</w:t>
            </w:r>
            <w:r w:rsidRPr="00A4124F">
              <w:t xml:space="preserve"> Criteria</w:t>
            </w:r>
            <w:r w:rsidRPr="00A4124F">
              <w:br/>
              <w:t xml:space="preserve"> (dB) </w:t>
            </w:r>
          </w:p>
        </w:tc>
      </w:tr>
      <w:tr w:rsidR="00EC0055" w:rsidRPr="00A4124F" w14:paraId="2199C364" w14:textId="77777777" w:rsidTr="00A4124F">
        <w:trPr>
          <w:trHeight w:val="39"/>
        </w:trPr>
        <w:tc>
          <w:tcPr>
            <w:tcW w:w="0" w:type="auto"/>
            <w:tcBorders>
              <w:left w:val="single" w:sz="4" w:space="0" w:color="auto"/>
              <w:right w:val="single" w:sz="4" w:space="0" w:color="auto"/>
            </w:tcBorders>
          </w:tcPr>
          <w:p w14:paraId="5D83477A" w14:textId="77777777" w:rsidR="00EC0055" w:rsidRPr="00A4124F" w:rsidRDefault="00EC0055" w:rsidP="00A4124F">
            <w:pPr>
              <w:pStyle w:val="Tabletext"/>
              <w:rPr>
                <w:rFonts w:eastAsiaTheme="minorEastAsia"/>
              </w:rPr>
            </w:pPr>
            <w:bookmarkStart w:id="397" w:name="_Hlk74831645"/>
            <w:r w:rsidRPr="00A4124F">
              <w:t>Option 2 (non-GSO)</w:t>
            </w:r>
          </w:p>
        </w:tc>
        <w:tc>
          <w:tcPr>
            <w:tcW w:w="3299" w:type="dxa"/>
            <w:tcBorders>
              <w:top w:val="single" w:sz="4" w:space="0" w:color="auto"/>
              <w:left w:val="single" w:sz="4" w:space="0" w:color="auto"/>
              <w:bottom w:val="single" w:sz="4" w:space="0" w:color="auto"/>
              <w:right w:val="single" w:sz="4" w:space="0" w:color="auto"/>
            </w:tcBorders>
          </w:tcPr>
          <w:p w14:paraId="1059F8ED" w14:textId="77777777" w:rsidR="00EC0055" w:rsidRPr="00A4124F" w:rsidRDefault="00EC0055" w:rsidP="001E68F0">
            <w:pPr>
              <w:pStyle w:val="Tabletext"/>
              <w:tabs>
                <w:tab w:val="center" w:pos="1586"/>
                <w:tab w:val="right" w:pos="3172"/>
              </w:tabs>
              <w:jc w:val="center"/>
            </w:pPr>
            <w:r w:rsidRPr="00A4124F">
              <w:t>20%</w:t>
            </w:r>
          </w:p>
          <w:p w14:paraId="66AF5B43" w14:textId="77777777" w:rsidR="00EC0055" w:rsidRPr="00A4124F" w:rsidRDefault="00EC0055" w:rsidP="001E68F0">
            <w:pPr>
              <w:pStyle w:val="Tabletext"/>
              <w:tabs>
                <w:tab w:val="center" w:pos="1586"/>
                <w:tab w:val="right" w:pos="3172"/>
              </w:tabs>
              <w:jc w:val="center"/>
            </w:pPr>
            <w:r w:rsidRPr="00A4124F">
              <w:t>0.6%</w:t>
            </w:r>
          </w:p>
          <w:p w14:paraId="704CF7E6" w14:textId="77777777" w:rsidR="00EC0055" w:rsidRPr="00A4124F" w:rsidDel="00285084" w:rsidRDefault="00EC0055" w:rsidP="001E68F0">
            <w:pPr>
              <w:pStyle w:val="Tabletext"/>
              <w:tabs>
                <w:tab w:val="center" w:pos="1586"/>
                <w:tab w:val="right" w:pos="3172"/>
              </w:tabs>
              <w:jc w:val="center"/>
            </w:pPr>
            <w:r w:rsidRPr="00A4124F">
              <w:t>0.02%</w:t>
            </w:r>
          </w:p>
        </w:tc>
        <w:tc>
          <w:tcPr>
            <w:tcW w:w="3111" w:type="dxa"/>
            <w:tcBorders>
              <w:top w:val="single" w:sz="4" w:space="0" w:color="auto"/>
              <w:left w:val="single" w:sz="4" w:space="0" w:color="auto"/>
              <w:bottom w:val="single" w:sz="4" w:space="0" w:color="auto"/>
              <w:right w:val="single" w:sz="4" w:space="0" w:color="auto"/>
            </w:tcBorders>
            <w:vAlign w:val="center"/>
          </w:tcPr>
          <w:p w14:paraId="53CF153C" w14:textId="77777777" w:rsidR="00EC0055" w:rsidRPr="00A4124F" w:rsidRDefault="00EC0055" w:rsidP="00410D94">
            <w:pPr>
              <w:pStyle w:val="Tabletext"/>
              <w:jc w:val="center"/>
            </w:pPr>
            <w:r w:rsidRPr="00A4124F">
              <w:t>-10.5</w:t>
            </w:r>
          </w:p>
          <w:p w14:paraId="4A6E812D" w14:textId="77777777" w:rsidR="00EC0055" w:rsidRPr="00A4124F" w:rsidRDefault="00EC0055" w:rsidP="00410D94">
            <w:pPr>
              <w:pStyle w:val="Tabletext"/>
              <w:jc w:val="center"/>
            </w:pPr>
            <w:r w:rsidRPr="00A4124F">
              <w:t>-6</w:t>
            </w:r>
          </w:p>
          <w:p w14:paraId="0C5E8826" w14:textId="77777777" w:rsidR="00EC0055" w:rsidRPr="00A4124F" w:rsidRDefault="00EC0055" w:rsidP="00410D94">
            <w:pPr>
              <w:pStyle w:val="Tabletext"/>
              <w:jc w:val="center"/>
            </w:pPr>
            <w:r w:rsidRPr="00A4124F">
              <w:t>0</w:t>
            </w:r>
          </w:p>
        </w:tc>
      </w:tr>
      <w:bookmarkEnd w:id="397"/>
    </w:tbl>
    <w:p w14:paraId="78CEF7D6" w14:textId="77777777" w:rsidR="00A4124F" w:rsidRPr="00A4124F" w:rsidRDefault="00A4124F" w:rsidP="00A4124F">
      <w:pPr>
        <w:pStyle w:val="Tablefin"/>
      </w:pPr>
    </w:p>
    <w:p w14:paraId="22E9A5E7" w14:textId="5A40A9D0" w:rsidR="00EC0055" w:rsidRPr="00A4124F" w:rsidRDefault="00EC0055" w:rsidP="00A4124F">
      <w:pPr>
        <w:pStyle w:val="Heading1"/>
        <w:rPr>
          <w:lang w:eastAsia="zh-CN"/>
        </w:rPr>
      </w:pPr>
      <w:r w:rsidRPr="00A4124F">
        <w:t>A2</w:t>
      </w:r>
      <w:r w:rsidRPr="00A4124F">
        <w:rPr>
          <w:lang w:eastAsia="ja-JP"/>
        </w:rPr>
        <w:tab/>
      </w:r>
      <w:r w:rsidRPr="00A4124F">
        <w:rPr>
          <w:lang w:eastAsia="zh-CN"/>
        </w:rPr>
        <w:t>Simulation methodology</w:t>
      </w:r>
    </w:p>
    <w:p w14:paraId="4BD8F8ED" w14:textId="42FF205E" w:rsidR="008505DF" w:rsidRPr="008505DF" w:rsidRDefault="008505DF" w:rsidP="00A4124F">
      <w:pPr>
        <w:rPr>
          <w:ins w:id="398" w:author="Ted Kaplan" w:date="2025-07-14T00:23:00Z"/>
          <w:lang w:eastAsia="zh-CN"/>
          <w:rPrChange w:id="399" w:author="Ted Kaplan" w:date="2025-07-14T00:23:00Z">
            <w:rPr>
              <w:ins w:id="400" w:author="Ted Kaplan" w:date="2025-07-14T00:23:00Z"/>
              <w:b/>
              <w:bCs/>
              <w:lang w:eastAsia="zh-CN"/>
            </w:rPr>
          </w:rPrChange>
        </w:rPr>
      </w:pPr>
      <w:ins w:id="401" w:author="Ted Kaplan" w:date="2025-07-14T00:25:00Z">
        <w:r>
          <w:rPr>
            <w:lang w:eastAsia="zh-CN"/>
          </w:rPr>
          <w:t xml:space="preserve">In this section, the methodology used to </w:t>
        </w:r>
      </w:ins>
      <w:ins w:id="402" w:author="Ted Kaplan" w:date="2025-07-14T00:28:00Z">
        <w:r w:rsidR="002335EE">
          <w:rPr>
            <w:lang w:eastAsia="zh-CN"/>
          </w:rPr>
          <w:t xml:space="preserve">calculate the probability of interference to </w:t>
        </w:r>
      </w:ins>
      <w:ins w:id="403" w:author="Ted Kaplan" w:date="2025-07-14T00:29:00Z">
        <w:r w:rsidR="002335EE">
          <w:rPr>
            <w:lang w:eastAsia="zh-CN"/>
          </w:rPr>
          <w:t>non-GSO Systems 2 and 3 (Table A-5) are described</w:t>
        </w:r>
      </w:ins>
      <w:ins w:id="404" w:author="Ted Kaplan" w:date="2025-07-14T00:30:00Z">
        <w:r w:rsidR="002335EE">
          <w:rPr>
            <w:lang w:eastAsia="zh-CN"/>
          </w:rPr>
          <w:t xml:space="preserve">.  </w:t>
        </w:r>
      </w:ins>
      <w:ins w:id="405" w:author="Ted Kaplan" w:date="2025-07-14T00:25:00Z">
        <w:r>
          <w:rPr>
            <w:lang w:eastAsia="zh-CN"/>
          </w:rPr>
          <w:t xml:space="preserve"> </w:t>
        </w:r>
      </w:ins>
    </w:p>
    <w:p w14:paraId="728BE82A" w14:textId="197580C0" w:rsidR="008505DF" w:rsidRPr="008505DF" w:rsidRDefault="008505DF" w:rsidP="00A4124F">
      <w:pPr>
        <w:rPr>
          <w:ins w:id="406" w:author="Ted Kaplan" w:date="2025-07-14T00:21:00Z"/>
          <w:b/>
          <w:bCs/>
          <w:lang w:eastAsia="zh-CN"/>
          <w:rPrChange w:id="407" w:author="Ted Kaplan" w:date="2025-07-14T00:21:00Z">
            <w:rPr>
              <w:ins w:id="408" w:author="Ted Kaplan" w:date="2025-07-14T00:21:00Z"/>
              <w:lang w:eastAsia="zh-CN"/>
            </w:rPr>
          </w:rPrChange>
        </w:rPr>
      </w:pPr>
      <w:ins w:id="409" w:author="Ted Kaplan" w:date="2025-07-14T00:21:00Z">
        <w:r w:rsidRPr="008505DF">
          <w:rPr>
            <w:b/>
            <w:bCs/>
            <w:lang w:eastAsia="zh-CN"/>
            <w:rPrChange w:id="410" w:author="Ted Kaplan" w:date="2025-07-14T00:21:00Z">
              <w:rPr>
                <w:lang w:eastAsia="zh-CN"/>
              </w:rPr>
            </w:rPrChange>
          </w:rPr>
          <w:t>A2.1 Number of IMT BSs</w:t>
        </w:r>
      </w:ins>
    </w:p>
    <w:p w14:paraId="788E48D6" w14:textId="145095B4" w:rsidR="00EC0055" w:rsidRPr="00A4124F" w:rsidRDefault="00EC0055" w:rsidP="00A4124F">
      <w:pPr>
        <w:rPr>
          <w:lang w:eastAsia="zh-CN"/>
        </w:rPr>
      </w:pPr>
      <w:r w:rsidRPr="00A4124F">
        <w:rPr>
          <w:lang w:eastAsia="zh-CN"/>
        </w:rPr>
        <w:t xml:space="preserve">According to </w:t>
      </w:r>
      <w:r w:rsidR="00A4124F" w:rsidRPr="00A4124F">
        <w:rPr>
          <w:lang w:eastAsia="zh-CN"/>
        </w:rPr>
        <w:t xml:space="preserve">Doc. </w:t>
      </w:r>
      <w:r w:rsidRPr="00A4124F">
        <w:rPr>
          <w:lang w:eastAsia="zh-CN"/>
        </w:rPr>
        <w:t xml:space="preserve">5D/563, Annex 4.15, </w:t>
      </w:r>
      <w:r w:rsidR="00A4124F" w:rsidRPr="00A4124F">
        <w:rPr>
          <w:lang w:eastAsia="zh-CN"/>
        </w:rPr>
        <w:t xml:space="preserve">section </w:t>
      </w:r>
      <w:r w:rsidRPr="00A4124F">
        <w:rPr>
          <w:lang w:eastAsia="zh-CN"/>
        </w:rPr>
        <w:t xml:space="preserve">5 the total number of IMT BSs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BS</m:t>
            </m:r>
          </m:sub>
        </m:sSub>
      </m:oMath>
      <w:r w:rsidRPr="00A4124F">
        <w:rPr>
          <w:lang w:eastAsia="zh-CN"/>
        </w:rPr>
        <w:t xml:space="preserve"> is given by: </w:t>
      </w:r>
    </w:p>
    <w:p w14:paraId="058D233F" w14:textId="726B461C" w:rsidR="00EC0055" w:rsidRPr="00A4124F" w:rsidRDefault="00EC0055" w:rsidP="00A4124F">
      <w:pPr>
        <w:rPr>
          <w:lang w:eastAsia="zh-CN"/>
        </w:rPr>
      </w:pPr>
      <w:r w:rsidRPr="00A4124F">
        <w:t>The Ra, Rb values are used to determine the total number of IMT BSs (</w:t>
      </w:r>
      <m:oMath>
        <m:sSub>
          <m:sSubPr>
            <m:ctrlPr>
              <w:rPr>
                <w:rFonts w:ascii="Cambria Math" w:hAnsi="Cambria Math"/>
                <w:bCs/>
                <w:lang w:eastAsia="zh-CN"/>
              </w:rPr>
            </m:ctrlPr>
          </m:sSubPr>
          <m:e>
            <m:r>
              <w:rPr>
                <w:rFonts w:ascii="Cambria Math" w:hAnsi="Cambria Math"/>
                <w:lang w:eastAsia="zh-CN"/>
              </w:rPr>
              <m:t>N</m:t>
            </m:r>
          </m:e>
          <m:sub>
            <m:r>
              <w:rPr>
                <w:rFonts w:ascii="Cambria Math" w:hAnsi="Cambria Math"/>
                <w:lang w:eastAsia="zh-CN"/>
              </w:rPr>
              <m:t>BS</m:t>
            </m:r>
          </m:sub>
        </m:sSub>
      </m:oMath>
      <w:r w:rsidRPr="00A4124F">
        <w:rPr>
          <w:lang w:eastAsia="zh-CN"/>
        </w:rPr>
        <w:t xml:space="preserve">) </w:t>
      </w:r>
      <w:del w:id="411" w:author="Ted Kaplan" w:date="2025-06-26T00:18:00Z">
        <w:r w:rsidRPr="00A4124F" w:rsidDel="00C835A5">
          <w:rPr>
            <w:lang w:eastAsia="zh-CN"/>
          </w:rPr>
          <w:delText xml:space="preserve">within the 500 </w:delText>
        </w:r>
        <w:r w:rsidR="00A4124F" w:rsidRPr="00A4124F" w:rsidDel="00C835A5">
          <w:rPr>
            <w:lang w:eastAsia="zh-CN"/>
          </w:rPr>
          <w:delText>×</w:delText>
        </w:r>
        <w:r w:rsidRPr="00A4124F" w:rsidDel="00C835A5">
          <w:rPr>
            <w:lang w:eastAsia="zh-CN"/>
          </w:rPr>
          <w:delText xml:space="preserve"> 500 </w:delText>
        </w:r>
      </w:del>
      <w:r w:rsidR="00A4124F" w:rsidRPr="00A4124F">
        <w:rPr>
          <w:lang w:eastAsia="zh-CN"/>
        </w:rPr>
        <w:t xml:space="preserve">km </w:t>
      </w:r>
      <w:r w:rsidRPr="00A4124F">
        <w:rPr>
          <w:lang w:eastAsia="zh-CN"/>
        </w:rPr>
        <w:t xml:space="preserve">area, is given by (1), but not including the dense urban and suburban hexagonal areas. </w:t>
      </w:r>
    </w:p>
    <w:p w14:paraId="128DD1C6" w14:textId="59943EED" w:rsidR="00EC0055" w:rsidRPr="00A4124F" w:rsidRDefault="00A4124F" w:rsidP="00A4124F">
      <w:pPr>
        <w:pStyle w:val="Equation"/>
        <w:rPr>
          <w:lang w:eastAsia="zh-CN"/>
        </w:rPr>
      </w:pPr>
      <w:r w:rsidRPr="00A4124F">
        <w:rPr>
          <w:bCs/>
          <w:lang w:eastAsia="zh-CN"/>
        </w:rPr>
        <w:tab/>
      </w:r>
      <m:oMath>
        <m:sSub>
          <m:sSubPr>
            <m:ctrlPr>
              <w:rPr>
                <w:rFonts w:ascii="Cambria Math" w:hAnsi="Cambria Math"/>
                <w:bCs/>
                <w:lang w:eastAsia="zh-CN"/>
              </w:rPr>
            </m:ctrlPr>
          </m:sSubPr>
          <m:e>
            <m:r>
              <w:rPr>
                <w:rFonts w:ascii="Cambria Math" w:hAnsi="Cambria Math"/>
                <w:lang w:eastAsia="zh-CN"/>
              </w:rPr>
              <m:t>N</m:t>
            </m:r>
          </m:e>
          <m:sub>
            <m:r>
              <w:rPr>
                <w:rFonts w:ascii="Cambria Math" w:hAnsi="Cambria Math"/>
                <w:lang w:eastAsia="zh-CN"/>
              </w:rPr>
              <m:t>BS</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N</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suburban</m:t>
                </m:r>
              </m:sub>
            </m:sSub>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N</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urban</m:t>
                </m:r>
              </m:sub>
            </m:sSub>
          </m:sub>
        </m:sSub>
        <m:r>
          <m:rPr>
            <m:sty m:val="p"/>
          </m:rPr>
          <w:rPr>
            <w:rFonts w:ascii="Cambria Math" w:hAnsi="Cambria Math"/>
            <w:lang w:eastAsia="zh-CN"/>
          </w:rPr>
          <m:t>=A×</m:t>
        </m:r>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aSub</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Sub</m:t>
                </m:r>
              </m:sub>
            </m:sSub>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aUr</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Ur</m:t>
                </m:r>
              </m:sub>
            </m:sSub>
          </m:sub>
        </m:sSub>
        <m:r>
          <m:rPr>
            <m:sty m:val="p"/>
          </m:rPr>
          <w:rPr>
            <w:rFonts w:ascii="Cambria Math" w:hAnsi="Cambria Math"/>
            <w:lang w:eastAsia="zh-CN"/>
          </w:rPr>
          <m:t>)</m:t>
        </m:r>
      </m:oMath>
      <w:r w:rsidR="00EC0055" w:rsidRPr="00A4124F">
        <w:rPr>
          <w:lang w:eastAsia="zh-CN"/>
        </w:rPr>
        <w:tab/>
        <w:t>(1)</w:t>
      </w:r>
    </w:p>
    <w:p w14:paraId="65B56102" w14:textId="77777777" w:rsidR="00EC0055" w:rsidRPr="00A4124F" w:rsidRDefault="00EC0055" w:rsidP="003B0480">
      <w:pPr>
        <w:keepNext/>
        <w:keepLines/>
        <w:tabs>
          <w:tab w:val="left" w:pos="0"/>
        </w:tabs>
        <w:spacing w:before="200"/>
        <w:outlineLvl w:val="2"/>
        <w:rPr>
          <w:bCs/>
          <w:lang w:eastAsia="zh-CN"/>
        </w:rPr>
      </w:pPr>
      <w:r w:rsidRPr="00A4124F">
        <w:rPr>
          <w:bCs/>
          <w:lang w:eastAsia="zh-CN"/>
        </w:rPr>
        <w:t>where:</w:t>
      </w:r>
    </w:p>
    <w:p w14:paraId="7A577FE3" w14:textId="77777777" w:rsidR="00EC0055" w:rsidRPr="00A4124F" w:rsidRDefault="00EC0055" w:rsidP="00A4124F">
      <w:pPr>
        <w:pStyle w:val="Equationlegend"/>
        <w:rPr>
          <w:lang w:eastAsia="zh-CN"/>
        </w:rPr>
      </w:pPr>
      <w:r w:rsidRPr="00A4124F">
        <w:rPr>
          <w:lang w:eastAsia="zh-CN"/>
        </w:rPr>
        <w:tab/>
      </w:r>
      <m:oMath>
        <m:r>
          <m:rPr>
            <m:sty m:val="p"/>
          </m:rPr>
          <w:rPr>
            <w:rFonts w:ascii="Cambria Math" w:hAnsi="Cambria Math"/>
            <w:lang w:eastAsia="zh-CN"/>
          </w:rPr>
          <m:t>A</m:t>
        </m:r>
      </m:oMath>
      <w:r w:rsidRPr="00A4124F">
        <w:rPr>
          <w:lang w:eastAsia="zh-CN"/>
        </w:rPr>
        <w:tab/>
        <w:t xml:space="preserve">: is the surface of the considered area in </w:t>
      </w:r>
      <w:proofErr w:type="gramStart"/>
      <w:r w:rsidRPr="00A4124F">
        <w:rPr>
          <w:lang w:eastAsia="zh-CN"/>
        </w:rPr>
        <w:t>km</w:t>
      </w:r>
      <w:r w:rsidRPr="00A4124F">
        <w:rPr>
          <w:vertAlign w:val="superscript"/>
          <w:lang w:eastAsia="zh-CN"/>
        </w:rPr>
        <w:t>2</w:t>
      </w:r>
      <w:r w:rsidRPr="00A4124F">
        <w:rPr>
          <w:lang w:eastAsia="zh-CN"/>
        </w:rPr>
        <w:t>;</w:t>
      </w:r>
      <w:proofErr w:type="gramEnd"/>
    </w:p>
    <w:p w14:paraId="09D21277" w14:textId="77777777" w:rsidR="00EC0055" w:rsidRPr="00A4124F" w:rsidRDefault="00EC0055" w:rsidP="00A4124F">
      <w:pPr>
        <w:pStyle w:val="Equationlegend"/>
        <w:rPr>
          <w:bCs/>
          <w:lang w:eastAsia="zh-CN"/>
        </w:rPr>
      </w:pPr>
      <w:r w:rsidRPr="00A4124F">
        <w:rPr>
          <w:bCs/>
          <w:lang w:eastAsia="zh-CN"/>
        </w:rPr>
        <w:tab/>
      </w:r>
      <m:oMath>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m:t>
            </m:r>
          </m:sub>
        </m:sSub>
      </m:oMath>
      <w:r w:rsidRPr="00A4124F">
        <w:rPr>
          <w:bCs/>
          <w:lang w:eastAsia="zh-CN"/>
        </w:rPr>
        <w:tab/>
        <w:t>: is the ratio of coverage areas to areas of cities/built areas/</w:t>
      </w:r>
      <w:proofErr w:type="gramStart"/>
      <w:r w:rsidRPr="00A4124F">
        <w:rPr>
          <w:bCs/>
          <w:lang w:eastAsia="zh-CN"/>
        </w:rPr>
        <w:t>districts;</w:t>
      </w:r>
      <w:proofErr w:type="gramEnd"/>
    </w:p>
    <w:p w14:paraId="5B1B2164" w14:textId="77777777" w:rsidR="00EC0055" w:rsidRPr="00A4124F" w:rsidRDefault="00EC0055" w:rsidP="00A4124F">
      <w:pPr>
        <w:pStyle w:val="Equationlegend"/>
        <w:rPr>
          <w:bCs/>
          <w:lang w:eastAsia="zh-CN"/>
        </w:rPr>
      </w:pPr>
      <w:r w:rsidRPr="00A4124F">
        <w:rPr>
          <w:bCs/>
          <w:lang w:eastAsia="zh-CN"/>
        </w:rPr>
        <w:tab/>
      </w:r>
      <m:oMath>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b</m:t>
            </m:r>
          </m:sub>
        </m:sSub>
      </m:oMath>
      <w:r w:rsidRPr="00A4124F">
        <w:rPr>
          <w:bCs/>
          <w:lang w:eastAsia="zh-CN"/>
        </w:rPr>
        <w:tab/>
        <w:t xml:space="preserve">: is the ratio of built areas to total area of </w:t>
      </w:r>
      <w:proofErr w:type="gramStart"/>
      <w:r w:rsidRPr="00A4124F">
        <w:rPr>
          <w:bCs/>
          <w:lang w:eastAsia="zh-CN"/>
        </w:rPr>
        <w:t>region;</w:t>
      </w:r>
      <w:proofErr w:type="gramEnd"/>
    </w:p>
    <w:p w14:paraId="3ADCE214" w14:textId="77777777" w:rsidR="00EC0055" w:rsidRPr="00A4124F" w:rsidRDefault="00EC0055" w:rsidP="00A4124F">
      <w:pPr>
        <w:pStyle w:val="Equationlegend"/>
        <w:rPr>
          <w:bCs/>
          <w:lang w:eastAsia="zh-CN"/>
        </w:rPr>
      </w:pPr>
      <w:r w:rsidRPr="00A4124F">
        <w:rPr>
          <w:bCs/>
          <w:lang w:eastAsia="zh-CN"/>
        </w:rPr>
        <w:tab/>
      </w:r>
      <m:oMath>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Sub</m:t>
                </m:r>
              </m:sub>
            </m:sSub>
          </m:sub>
        </m:sSub>
      </m:oMath>
      <w:r w:rsidRPr="00A4124F">
        <w:rPr>
          <w:bCs/>
          <w:lang w:eastAsia="zh-CN"/>
        </w:rPr>
        <w:tab/>
        <w:t>: is the BS density in suburban (2.4 / km</w:t>
      </w:r>
      <w:r w:rsidRPr="00A4124F">
        <w:rPr>
          <w:bCs/>
          <w:vertAlign w:val="superscript"/>
          <w:lang w:eastAsia="zh-CN"/>
        </w:rPr>
        <w:t>2</w:t>
      </w:r>
      <w:proofErr w:type="gramStart"/>
      <w:r w:rsidRPr="00A4124F">
        <w:rPr>
          <w:bCs/>
          <w:lang w:eastAsia="zh-CN"/>
        </w:rPr>
        <w:t>);</w:t>
      </w:r>
      <w:proofErr w:type="gramEnd"/>
    </w:p>
    <w:p w14:paraId="46D9F08F" w14:textId="3CD2041D" w:rsidR="00EC0055" w:rsidRPr="00A4124F" w:rsidRDefault="00EC0055" w:rsidP="00A4124F">
      <w:pPr>
        <w:pStyle w:val="Equationlegend"/>
        <w:rPr>
          <w:bCs/>
          <w:lang w:eastAsia="zh-CN"/>
        </w:rPr>
      </w:pPr>
      <w:r w:rsidRPr="00A4124F">
        <w:rPr>
          <w:bCs/>
          <w:lang w:eastAsia="zh-CN"/>
        </w:rPr>
        <w:tab/>
      </w:r>
      <m:oMath>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Ur</m:t>
                </m:r>
              </m:sub>
            </m:sSub>
          </m:sub>
        </m:sSub>
      </m:oMath>
      <w:r w:rsidRPr="00A4124F">
        <w:rPr>
          <w:bCs/>
          <w:lang w:eastAsia="zh-CN"/>
        </w:rPr>
        <w:tab/>
        <w:t xml:space="preserve">: </w:t>
      </w:r>
      <w:proofErr w:type="gramStart"/>
      <w:r w:rsidRPr="00A4124F">
        <w:rPr>
          <w:bCs/>
          <w:lang w:eastAsia="zh-CN"/>
        </w:rPr>
        <w:t>is</w:t>
      </w:r>
      <w:proofErr w:type="gramEnd"/>
      <w:r w:rsidRPr="00A4124F">
        <w:rPr>
          <w:bCs/>
          <w:lang w:eastAsia="zh-CN"/>
        </w:rPr>
        <w:t xml:space="preserve"> the BS densities in urban (10 / km</w:t>
      </w:r>
      <w:r w:rsidRPr="00A4124F">
        <w:rPr>
          <w:bCs/>
          <w:vertAlign w:val="superscript"/>
          <w:lang w:eastAsia="zh-CN"/>
        </w:rPr>
        <w:t>2</w:t>
      </w:r>
      <w:r w:rsidRPr="00A4124F">
        <w:rPr>
          <w:bCs/>
          <w:lang w:eastAsia="zh-CN"/>
        </w:rPr>
        <w:t>)</w:t>
      </w:r>
      <w:r w:rsidR="00A4124F" w:rsidRPr="00A4124F">
        <w:rPr>
          <w:bCs/>
          <w:lang w:eastAsia="zh-CN"/>
        </w:rPr>
        <w:t>.</w:t>
      </w:r>
    </w:p>
    <w:p w14:paraId="31EE68E1" w14:textId="6B99A352" w:rsidR="00EC0055" w:rsidRPr="00A4124F" w:rsidRDefault="00EC0055" w:rsidP="74077E54">
      <w:pPr>
        <w:keepNext/>
        <w:keepLines/>
        <w:spacing w:before="200"/>
        <w:outlineLvl w:val="2"/>
        <w:rPr>
          <w:lang w:eastAsia="zh-CN"/>
        </w:rPr>
      </w:pPr>
      <w:r w:rsidRPr="00A4124F">
        <w:rPr>
          <w:lang w:eastAsia="zh-CN"/>
        </w:rPr>
        <w:t xml:space="preserve">Recommended values of </w:t>
      </w:r>
      <m:oMath>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m:t>
            </m:r>
          </m:sub>
        </m:sSub>
      </m:oMath>
      <w:r w:rsidRPr="00A4124F">
        <w:rPr>
          <w:lang w:eastAsia="zh-CN"/>
        </w:rPr>
        <w:t xml:space="preserve"> and </w:t>
      </w:r>
      <m:oMath>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b</m:t>
            </m:r>
          </m:sub>
        </m:sSub>
      </m:oMath>
      <w:r w:rsidRPr="00A4124F">
        <w:rPr>
          <w:lang w:eastAsia="zh-CN"/>
        </w:rPr>
        <w:t xml:space="preserve">, from </w:t>
      </w:r>
      <w:r w:rsidR="00A4124F" w:rsidRPr="00A4124F">
        <w:rPr>
          <w:lang w:eastAsia="zh-CN"/>
        </w:rPr>
        <w:t xml:space="preserve">Doc. </w:t>
      </w:r>
      <w:r w:rsidRPr="00A4124F">
        <w:rPr>
          <w:lang w:eastAsia="zh-CN"/>
        </w:rPr>
        <w:t>5D/</w:t>
      </w:r>
      <w:del w:id="412" w:author="Jennifer Seiler" w:date="2025-07-16T23:11:00Z">
        <w:r w:rsidRPr="00A4124F" w:rsidDel="00192AFB">
          <w:rPr>
            <w:lang w:eastAsia="zh-CN"/>
          </w:rPr>
          <w:delText>563</w:delText>
        </w:r>
      </w:del>
      <w:ins w:id="413" w:author="Jennifer Seiler" w:date="2025-07-16T23:11:00Z">
        <w:r w:rsidR="00192AFB">
          <w:rPr>
            <w:lang w:eastAsia="zh-CN"/>
          </w:rPr>
          <w:t>79</w:t>
        </w:r>
      </w:ins>
      <w:ins w:id="414" w:author="Jennifer Seiler" w:date="2025-07-16T23:14:00Z">
        <w:r w:rsidR="0066680A">
          <w:rPr>
            <w:lang w:eastAsia="zh-CN"/>
          </w:rPr>
          <w:t>2</w:t>
        </w:r>
      </w:ins>
      <w:r w:rsidRPr="00A4124F">
        <w:rPr>
          <w:lang w:eastAsia="zh-CN"/>
        </w:rPr>
        <w:t xml:space="preserve">, are given in Table A-1. </w:t>
      </w:r>
    </w:p>
    <w:p w14:paraId="223A4BCB" w14:textId="77777777" w:rsidR="00EC0055" w:rsidRPr="00A4124F" w:rsidRDefault="00EC0055" w:rsidP="00A4124F">
      <w:pPr>
        <w:pStyle w:val="EditorsNote"/>
        <w:rPr>
          <w:lang w:eastAsia="zh-CN"/>
        </w:rPr>
      </w:pPr>
      <w:r w:rsidRPr="00A4124F">
        <w:rPr>
          <w:lang w:eastAsia="zh-CN"/>
        </w:rPr>
        <w:t>[Note: Further modelling of wide areas will be described based on the studied non-GSO MSS constellation.]</w:t>
      </w:r>
    </w:p>
    <w:p w14:paraId="43847103" w14:textId="35BA7D63" w:rsidR="00270B3E" w:rsidRPr="008505DF" w:rsidRDefault="008505DF" w:rsidP="00A4124F">
      <w:pPr>
        <w:rPr>
          <w:ins w:id="415" w:author="Ted Kaplan" w:date="2025-07-14T00:09:00Z"/>
          <w:b/>
          <w:bCs/>
          <w:lang w:eastAsia="zh-CN"/>
          <w:rPrChange w:id="416" w:author="Ted Kaplan" w:date="2025-07-14T00:22:00Z">
            <w:rPr>
              <w:ins w:id="417" w:author="Ted Kaplan" w:date="2025-07-14T00:09:00Z"/>
              <w:highlight w:val="yellow"/>
              <w:lang w:eastAsia="zh-CN"/>
            </w:rPr>
          </w:rPrChange>
        </w:rPr>
      </w:pPr>
      <w:ins w:id="418" w:author="Ted Kaplan" w:date="2025-07-14T00:22:00Z">
        <w:r w:rsidRPr="008505DF">
          <w:rPr>
            <w:b/>
            <w:bCs/>
            <w:lang w:eastAsia="zh-CN"/>
            <w:rPrChange w:id="419" w:author="Ted Kaplan" w:date="2025-07-14T00:22:00Z">
              <w:rPr>
                <w:highlight w:val="yellow"/>
                <w:lang w:eastAsia="zh-CN"/>
              </w:rPr>
            </w:rPrChange>
          </w:rPr>
          <w:t xml:space="preserve">A2.2 </w:t>
        </w:r>
        <w:r w:rsidRPr="008505DF">
          <w:rPr>
            <w:b/>
            <w:bCs/>
            <w:lang w:eastAsia="zh-CN"/>
            <w:rPrChange w:id="420" w:author="Ted Kaplan" w:date="2025-07-14T00:22:00Z">
              <w:rPr>
                <w:lang w:eastAsia="zh-CN"/>
              </w:rPr>
            </w:rPrChange>
          </w:rPr>
          <w:t>Satellite static analyses</w:t>
        </w:r>
      </w:ins>
    </w:p>
    <w:p w14:paraId="0B103CDE" w14:textId="2F48520E" w:rsidR="00817D06" w:rsidRDefault="008C7BC5" w:rsidP="00A4124F">
      <w:pPr>
        <w:rPr>
          <w:ins w:id="421" w:author="Ted Kaplan" w:date="2025-07-14T01:07:00Z"/>
          <w:lang w:eastAsia="zh-CN"/>
        </w:rPr>
      </w:pPr>
      <w:ins w:id="422" w:author="Ted Kaplan" w:date="2025-07-14T00:38:00Z">
        <w:r>
          <w:rPr>
            <w:lang w:eastAsia="zh-CN"/>
          </w:rPr>
          <w:t xml:space="preserve">For </w:t>
        </w:r>
      </w:ins>
      <w:ins w:id="423" w:author="Ted Kaplan" w:date="2025-07-14T00:51:00Z">
        <w:r w:rsidR="002C0D1C">
          <w:rPr>
            <w:lang w:eastAsia="zh-CN"/>
          </w:rPr>
          <w:t>s</w:t>
        </w:r>
      </w:ins>
      <w:ins w:id="424" w:author="Ted Kaplan" w:date="2025-07-14T00:38:00Z">
        <w:r>
          <w:rPr>
            <w:lang w:eastAsia="zh-CN"/>
          </w:rPr>
          <w:t>atellite Systems</w:t>
        </w:r>
      </w:ins>
      <w:ins w:id="425" w:author="Ted Kaplan" w:date="2025-07-14T00:39:00Z">
        <w:r>
          <w:rPr>
            <w:lang w:eastAsia="zh-CN"/>
          </w:rPr>
          <w:t xml:space="preserve"> 2 and 3</w:t>
        </w:r>
      </w:ins>
      <w:ins w:id="426" w:author="Ted Kaplan" w:date="2025-07-14T00:52:00Z">
        <w:r w:rsidR="002C0D1C">
          <w:rPr>
            <w:lang w:eastAsia="zh-CN"/>
          </w:rPr>
          <w:t xml:space="preserve"> the i</w:t>
        </w:r>
      </w:ins>
      <w:ins w:id="427" w:author="Ted Kaplan" w:date="2025-07-14T00:23:00Z">
        <w:r w:rsidR="008505DF">
          <w:rPr>
            <w:lang w:eastAsia="zh-CN"/>
          </w:rPr>
          <w:t xml:space="preserve">nterference </w:t>
        </w:r>
      </w:ins>
      <w:ins w:id="428" w:author="Ted Kaplan" w:date="2025-07-14T00:37:00Z">
        <w:r w:rsidR="002335EE">
          <w:rPr>
            <w:lang w:eastAsia="zh-CN"/>
          </w:rPr>
          <w:t>to</w:t>
        </w:r>
      </w:ins>
      <w:ins w:id="429" w:author="Ted Kaplan" w:date="2025-07-14T00:38:00Z">
        <w:r>
          <w:rPr>
            <w:lang w:eastAsia="zh-CN"/>
          </w:rPr>
          <w:t xml:space="preserve"> the</w:t>
        </w:r>
      </w:ins>
      <w:ins w:id="430" w:author="Ted Kaplan" w:date="2025-07-14T00:37:00Z">
        <w:r w:rsidR="002335EE">
          <w:rPr>
            <w:lang w:eastAsia="zh-CN"/>
          </w:rPr>
          <w:t xml:space="preserve"> individual </w:t>
        </w:r>
      </w:ins>
      <w:ins w:id="431" w:author="Ted Kaplan" w:date="2025-07-14T00:23:00Z">
        <w:r w:rsidR="008505DF">
          <w:rPr>
            <w:lang w:eastAsia="zh-CN"/>
          </w:rPr>
          <w:t xml:space="preserve">satellite </w:t>
        </w:r>
      </w:ins>
      <w:ins w:id="432" w:author="Ted Kaplan" w:date="2025-07-14T01:09:00Z">
        <w:r w:rsidR="008307CB">
          <w:rPr>
            <w:lang w:eastAsia="zh-CN"/>
          </w:rPr>
          <w:t>is</w:t>
        </w:r>
      </w:ins>
      <w:ins w:id="433" w:author="Ted Kaplan" w:date="2025-07-14T00:51:00Z">
        <w:r w:rsidR="002C0D1C">
          <w:rPr>
            <w:lang w:eastAsia="zh-CN"/>
          </w:rPr>
          <w:t xml:space="preserve"> calculated. The elevation angle</w:t>
        </w:r>
      </w:ins>
      <w:ins w:id="434" w:author="Ted Kaplan" w:date="2025-07-14T00:52:00Z">
        <w:r w:rsidR="002C0D1C">
          <w:rPr>
            <w:lang w:eastAsia="zh-CN"/>
          </w:rPr>
          <w:t xml:space="preserve"> pointing </w:t>
        </w:r>
      </w:ins>
      <w:ins w:id="435" w:author="Ted Kaplan" w:date="2025-07-14T00:53:00Z">
        <w:r w:rsidR="002C0D1C">
          <w:rPr>
            <w:lang w:eastAsia="zh-CN"/>
          </w:rPr>
          <w:t xml:space="preserve">direction </w:t>
        </w:r>
      </w:ins>
      <w:ins w:id="436" w:author="Ted Kaplan" w:date="2025-07-14T00:51:00Z">
        <w:r w:rsidR="002C0D1C">
          <w:rPr>
            <w:lang w:eastAsia="zh-CN"/>
          </w:rPr>
          <w:t>of the</w:t>
        </w:r>
      </w:ins>
      <w:ins w:id="437" w:author="Ted Kaplan" w:date="2025-07-14T01:04:00Z">
        <w:r w:rsidR="00817D06">
          <w:rPr>
            <w:lang w:eastAsia="zh-CN"/>
          </w:rPr>
          <w:t xml:space="preserve"> individual</w:t>
        </w:r>
      </w:ins>
      <w:ins w:id="438" w:author="Ted Kaplan" w:date="2025-07-14T00:51:00Z">
        <w:r w:rsidR="002C0D1C">
          <w:rPr>
            <w:lang w:eastAsia="zh-CN"/>
          </w:rPr>
          <w:t xml:space="preserve"> satellite </w:t>
        </w:r>
      </w:ins>
      <w:ins w:id="439" w:author="Ted Kaplan" w:date="2025-07-14T00:52:00Z">
        <w:r w:rsidR="002C0D1C">
          <w:rPr>
            <w:lang w:eastAsia="zh-CN"/>
          </w:rPr>
          <w:t>beams are vari</w:t>
        </w:r>
      </w:ins>
      <w:ins w:id="440" w:author="Ted Kaplan" w:date="2025-07-14T00:53:00Z">
        <w:r w:rsidR="002C0D1C">
          <w:rPr>
            <w:lang w:eastAsia="zh-CN"/>
          </w:rPr>
          <w:t>ed</w:t>
        </w:r>
      </w:ins>
      <w:ins w:id="441" w:author="Ted Kaplan" w:date="2025-07-14T01:01:00Z">
        <w:r w:rsidR="00817D06">
          <w:rPr>
            <w:lang w:eastAsia="zh-CN"/>
          </w:rPr>
          <w:t xml:space="preserve"> </w:t>
        </w:r>
      </w:ins>
      <w:ins w:id="442" w:author="Ted Kaplan" w:date="2025-07-14T01:04:00Z">
        <w:r w:rsidR="00817D06">
          <w:rPr>
            <w:lang w:eastAsia="zh-CN"/>
          </w:rPr>
          <w:t>within the area where the</w:t>
        </w:r>
      </w:ins>
      <w:ins w:id="443" w:author="Ted Kaplan" w:date="2025-07-14T01:05:00Z">
        <w:r w:rsidR="00817D06">
          <w:rPr>
            <w:lang w:eastAsia="zh-CN"/>
          </w:rPr>
          <w:t xml:space="preserve"> IMT</w:t>
        </w:r>
      </w:ins>
      <w:ins w:id="444" w:author="Ted Kaplan" w:date="2025-07-14T01:04:00Z">
        <w:r w:rsidR="00817D06">
          <w:rPr>
            <w:lang w:eastAsia="zh-CN"/>
          </w:rPr>
          <w:t xml:space="preserve"> </w:t>
        </w:r>
      </w:ins>
      <w:ins w:id="445" w:author="Ted Kaplan" w:date="2025-07-14T01:05:00Z">
        <w:r w:rsidR="00817D06">
          <w:rPr>
            <w:lang w:eastAsia="zh-CN"/>
          </w:rPr>
          <w:t>base stations are deployed.</w:t>
        </w:r>
      </w:ins>
      <w:ins w:id="446" w:author="Ted Kaplan" w:date="2025-07-14T01:06:00Z">
        <w:r w:rsidR="00817D06">
          <w:rPr>
            <w:lang w:eastAsia="zh-CN"/>
          </w:rPr>
          <w:t xml:space="preserve"> For each elevation pointing direction the aggregate interference is calculated at the satellite using </w:t>
        </w:r>
      </w:ins>
      <w:ins w:id="447" w:author="Ted Kaplan" w:date="2025-07-14T01:07:00Z">
        <w:r w:rsidR="00817D06">
          <w:rPr>
            <w:lang w:eastAsia="zh-CN"/>
          </w:rPr>
          <w:t>Equation 2.</w:t>
        </w:r>
      </w:ins>
    </w:p>
    <w:p w14:paraId="76593536" w14:textId="5FED8DC7" w:rsidR="00817D06" w:rsidRPr="00977A8E" w:rsidRDefault="00817D06" w:rsidP="00817D06">
      <w:pPr>
        <w:pStyle w:val="Equation"/>
        <w:rPr>
          <w:ins w:id="448" w:author="Ted Kaplan" w:date="2025-07-14T01:09:00Z"/>
        </w:rPr>
      </w:pPr>
      <w:ins w:id="449" w:author="Ted Kaplan" w:date="2025-07-14T01:09:00Z">
        <w:r w:rsidRPr="00977A8E">
          <w:tab/>
        </w:r>
        <w:r w:rsidRPr="00977A8E">
          <w:tab/>
        </w:r>
      </w:ins>
      <m:oMath>
        <m:r>
          <w:ins w:id="450" w:author="Ted Kaplan" w:date="2025-07-14T01:09:00Z">
            <w:rPr>
              <w:rFonts w:ascii="Cambria Math" w:hAnsi="Cambria Math"/>
            </w:rPr>
            <m:t>I</m:t>
          </w:ins>
        </m:r>
        <m:r>
          <w:ins w:id="451" w:author="Ted Kaplan" w:date="2025-07-14T01:09:00Z">
            <m:rPr>
              <m:sty m:val="p"/>
            </m:rPr>
            <w:rPr>
              <w:rFonts w:ascii="Cambria Math" w:hAnsi="Cambria Math"/>
            </w:rPr>
            <m:t>=</m:t>
          </w:ins>
        </m:r>
        <m:nary>
          <m:naryPr>
            <m:chr m:val="∑"/>
            <m:limLoc m:val="subSup"/>
            <m:ctrlPr>
              <w:ins w:id="452" w:author="Ted Kaplan" w:date="2025-07-14T01:09:00Z">
                <w:rPr>
                  <w:rFonts w:ascii="Cambria Math" w:hAnsi="Cambria Math"/>
                </w:rPr>
              </w:ins>
            </m:ctrlPr>
          </m:naryPr>
          <m:sub>
            <m:r>
              <w:ins w:id="453" w:author="Ted Kaplan" w:date="2025-07-14T01:09:00Z">
                <w:rPr>
                  <w:rFonts w:ascii="Cambria Math" w:hAnsi="Cambria Math"/>
                </w:rPr>
                <m:t>k</m:t>
              </w:ins>
            </m:r>
            <m:r>
              <w:ins w:id="454" w:author="Ted Kaplan" w:date="2025-07-14T01:09:00Z">
                <m:rPr>
                  <m:sty m:val="p"/>
                </m:rPr>
                <w:rPr>
                  <w:rFonts w:ascii="Cambria Math" w:hAnsi="Cambria Math"/>
                </w:rPr>
                <m:t>=1</m:t>
              </w:ins>
            </m:r>
          </m:sub>
          <m:sup>
            <m:sSub>
              <m:sSubPr>
                <m:ctrlPr>
                  <w:ins w:id="455" w:author="Ted Kaplan" w:date="2025-07-14T01:15:00Z">
                    <w:rPr>
                      <w:rFonts w:ascii="Cambria Math" w:hAnsi="Cambria Math"/>
                    </w:rPr>
                  </w:ins>
                </m:ctrlPr>
              </m:sSubPr>
              <m:e>
                <m:r>
                  <w:ins w:id="456" w:author="Ted Kaplan" w:date="2025-07-14T01:15:00Z">
                    <m:rPr>
                      <m:sty m:val="p"/>
                    </m:rPr>
                    <w:rPr>
                      <w:rFonts w:ascii="Cambria Math" w:hAnsi="Cambria Math"/>
                    </w:rPr>
                    <m:t>N</m:t>
                  </w:ins>
                </m:r>
              </m:e>
              <m:sub>
                <m:r>
                  <w:ins w:id="457" w:author="Ted Kaplan" w:date="2025-07-14T01:15:00Z">
                    <w:rPr>
                      <w:rFonts w:ascii="Cambria Math" w:hAnsi="Cambria Math"/>
                    </w:rPr>
                    <m:t>BS</m:t>
                  </w:ins>
                </m:r>
              </m:sub>
            </m:sSub>
          </m:sup>
          <m:e>
            <m:d>
              <m:dPr>
                <m:begChr m:val="["/>
                <m:endChr m:val="]"/>
                <m:ctrlPr>
                  <w:ins w:id="458" w:author="Ted Kaplan" w:date="2025-07-14T01:09:00Z">
                    <w:rPr>
                      <w:rFonts w:ascii="Cambria Math" w:hAnsi="Cambria Math"/>
                    </w:rPr>
                  </w:ins>
                </m:ctrlPr>
              </m:dPr>
              <m:e>
                <m:nary>
                  <m:naryPr>
                    <m:chr m:val="∑"/>
                    <m:limLoc m:val="subSup"/>
                    <m:ctrlPr>
                      <w:ins w:id="459" w:author="Ted Kaplan" w:date="2025-07-14T01:09:00Z">
                        <w:rPr>
                          <w:rFonts w:ascii="Cambria Math" w:hAnsi="Cambria Math"/>
                        </w:rPr>
                      </w:ins>
                    </m:ctrlPr>
                  </m:naryPr>
                  <m:sub>
                    <m:r>
                      <w:ins w:id="460" w:author="Ted Kaplan" w:date="2025-07-14T01:09:00Z">
                        <w:rPr>
                          <w:rFonts w:ascii="Cambria Math" w:hAnsi="Cambria Math"/>
                        </w:rPr>
                        <m:t>i</m:t>
                      </w:ins>
                    </m:r>
                    <m:r>
                      <w:ins w:id="461" w:author="Ted Kaplan" w:date="2025-07-14T01:09:00Z">
                        <m:rPr>
                          <m:sty m:val="p"/>
                        </m:rPr>
                        <w:rPr>
                          <w:rFonts w:ascii="Cambria Math" w:hAnsi="Cambria Math"/>
                        </w:rPr>
                        <m:t>=1</m:t>
                      </w:ins>
                    </m:r>
                  </m:sub>
                  <m:sup>
                    <m:r>
                      <w:ins w:id="462" w:author="Ted Kaplan" w:date="2025-07-14T01:09:00Z">
                        <m:rPr>
                          <m:sty m:val="p"/>
                        </m:rPr>
                        <w:rPr>
                          <w:rFonts w:ascii="Cambria Math" w:hAnsi="Cambria Math"/>
                        </w:rPr>
                        <m:t>3</m:t>
                      </w:ins>
                    </m:r>
                  </m:sup>
                  <m:e>
                    <m:d>
                      <m:dPr>
                        <m:ctrlPr>
                          <w:ins w:id="463" w:author="Ted Kaplan" w:date="2025-07-14T01:09:00Z">
                            <w:rPr>
                              <w:rFonts w:ascii="Cambria Math" w:hAnsi="Cambria Math"/>
                            </w:rPr>
                          </w:ins>
                        </m:ctrlPr>
                      </m:dPr>
                      <m:e>
                        <m:sSub>
                          <m:sSubPr>
                            <m:ctrlPr>
                              <w:ins w:id="464" w:author="Ted Kaplan" w:date="2025-07-14T01:09:00Z">
                                <w:rPr>
                                  <w:rFonts w:ascii="Cambria Math" w:hAnsi="Cambria Math"/>
                                </w:rPr>
                              </w:ins>
                            </m:ctrlPr>
                          </m:sSubPr>
                          <m:e>
                            <m:r>
                              <w:ins w:id="465" w:author="Ted Kaplan" w:date="2025-07-14T01:09:00Z">
                                <w:rPr>
                                  <w:rFonts w:ascii="Cambria Math" w:hAnsi="Cambria Math"/>
                                </w:rPr>
                                <m:t>P</m:t>
                              </w:ins>
                            </m:r>
                          </m:e>
                          <m:sub>
                            <m:r>
                              <w:ins w:id="466" w:author="Ted Kaplan" w:date="2025-07-14T01:09:00Z">
                                <w:rPr>
                                  <w:rFonts w:ascii="Cambria Math" w:hAnsi="Cambria Math"/>
                                </w:rPr>
                                <m:t>Tki</m:t>
                              </w:ins>
                            </m:r>
                          </m:sub>
                        </m:sSub>
                        <m:r>
                          <w:ins w:id="467" w:author="Ted Kaplan" w:date="2025-07-14T01:09:00Z">
                            <m:rPr>
                              <m:sty m:val="p"/>
                            </m:rPr>
                            <w:rPr>
                              <w:rFonts w:ascii="Cambria Math" w:hAnsi="Cambria Math"/>
                            </w:rPr>
                            <m:t>+</m:t>
                          </w:ins>
                        </m:r>
                        <m:sSub>
                          <m:sSubPr>
                            <m:ctrlPr>
                              <w:ins w:id="468" w:author="Ted Kaplan" w:date="2025-07-14T01:09:00Z">
                                <w:rPr>
                                  <w:rFonts w:ascii="Cambria Math" w:hAnsi="Cambria Math"/>
                                </w:rPr>
                              </w:ins>
                            </m:ctrlPr>
                          </m:sSubPr>
                          <m:e>
                            <m:r>
                              <w:ins w:id="469" w:author="Ted Kaplan" w:date="2025-07-14T01:09:00Z">
                                <w:rPr>
                                  <w:rFonts w:ascii="Cambria Math" w:hAnsi="Cambria Math"/>
                                </w:rPr>
                                <m:t>G</m:t>
                              </w:ins>
                            </m:r>
                          </m:e>
                          <m:sub>
                            <m:r>
                              <w:ins w:id="470" w:author="Ted Kaplan" w:date="2025-07-14T01:09:00Z">
                                <w:rPr>
                                  <w:rFonts w:ascii="Cambria Math" w:hAnsi="Cambria Math"/>
                                </w:rPr>
                                <m:t>Tki</m:t>
                              </w:ins>
                            </m:r>
                          </m:sub>
                        </m:sSub>
                      </m:e>
                    </m:d>
                  </m:e>
                </m:nary>
                <m:r>
                  <w:ins w:id="471" w:author="Ted Kaplan" w:date="2025-07-14T01:09:00Z">
                    <m:rPr>
                      <m:sty m:val="p"/>
                    </m:rPr>
                    <w:rPr>
                      <w:rFonts w:ascii="Cambria Math" w:hAnsi="Cambria Math"/>
                    </w:rPr>
                    <m:t>+</m:t>
                  </w:ins>
                </m:r>
                <m:sSub>
                  <m:sSubPr>
                    <m:ctrlPr>
                      <w:ins w:id="472" w:author="Ted Kaplan" w:date="2025-07-14T01:09:00Z">
                        <w:rPr>
                          <w:rFonts w:ascii="Cambria Math" w:hAnsi="Cambria Math"/>
                        </w:rPr>
                      </w:ins>
                    </m:ctrlPr>
                  </m:sSubPr>
                  <m:e>
                    <m:r>
                      <w:ins w:id="473" w:author="Ted Kaplan" w:date="2025-07-14T01:09:00Z">
                        <w:rPr>
                          <w:rFonts w:ascii="Cambria Math" w:hAnsi="Cambria Math"/>
                        </w:rPr>
                        <m:t>PL</m:t>
                      </w:ins>
                    </m:r>
                  </m:e>
                  <m:sub>
                    <m:r>
                      <w:ins w:id="474" w:author="Ted Kaplan" w:date="2025-07-14T01:09:00Z">
                        <w:rPr>
                          <w:rFonts w:ascii="Cambria Math" w:hAnsi="Cambria Math"/>
                        </w:rPr>
                        <m:t>k</m:t>
                      </w:ins>
                    </m:r>
                  </m:sub>
                </m:sSub>
                <m:r>
                  <w:ins w:id="475" w:author="Ted Kaplan" w:date="2025-07-14T01:09:00Z">
                    <m:rPr>
                      <m:sty m:val="p"/>
                    </m:rPr>
                    <w:rPr>
                      <w:rFonts w:ascii="Cambria Math" w:hAnsi="Cambria Math"/>
                    </w:rPr>
                    <m:t>+</m:t>
                  </w:ins>
                </m:r>
                <m:sSub>
                  <m:sSubPr>
                    <m:ctrlPr>
                      <w:ins w:id="476" w:author="Ted Kaplan" w:date="2025-07-14T01:09:00Z">
                        <w:rPr>
                          <w:rFonts w:ascii="Cambria Math" w:hAnsi="Cambria Math"/>
                        </w:rPr>
                      </w:ins>
                    </m:ctrlPr>
                  </m:sSubPr>
                  <m:e>
                    <m:sSub>
                      <m:sSubPr>
                        <m:ctrlPr>
                          <w:ins w:id="477" w:author="Ted Kaplan" w:date="2025-07-14T01:09:00Z">
                            <w:rPr>
                              <w:rFonts w:ascii="Cambria Math" w:hAnsi="Cambria Math"/>
                            </w:rPr>
                          </w:ins>
                        </m:ctrlPr>
                      </m:sSubPr>
                      <m:e>
                        <m:r>
                          <w:ins w:id="478" w:author="Ted Kaplan" w:date="2025-07-14T01:09:00Z">
                            <w:rPr>
                              <w:rFonts w:ascii="Cambria Math" w:hAnsi="Cambria Math"/>
                            </w:rPr>
                            <m:t>L</m:t>
                          </w:ins>
                        </m:r>
                      </m:e>
                      <m:sub>
                        <m:sSub>
                          <m:sSubPr>
                            <m:ctrlPr>
                              <w:ins w:id="479" w:author="Ted Kaplan" w:date="2025-07-14T01:09:00Z">
                                <w:rPr>
                                  <w:rFonts w:ascii="Cambria Math" w:hAnsi="Cambria Math"/>
                                </w:rPr>
                              </w:ins>
                            </m:ctrlPr>
                          </m:sSubPr>
                          <m:e>
                            <m:r>
                              <w:ins w:id="480" w:author="Ted Kaplan" w:date="2025-07-14T01:09:00Z">
                                <w:rPr>
                                  <w:rFonts w:ascii="Cambria Math" w:hAnsi="Cambria Math"/>
                                </w:rPr>
                                <m:t>C</m:t>
                              </w:ins>
                            </m:r>
                            <m:r>
                              <w:ins w:id="481" w:author="Ted Kaplan" w:date="2025-07-14T01:09:00Z">
                                <m:rPr>
                                  <m:sty m:val="p"/>
                                </m:rPr>
                                <w:rPr>
                                  <w:rFonts w:ascii="Cambria Math" w:hAnsi="Cambria Math"/>
                                </w:rPr>
                                <m:t>_</m:t>
                              </w:ins>
                            </m:r>
                            <m:r>
                              <w:ins w:id="482" w:author="Ted Kaplan" w:date="2025-07-14T01:09:00Z">
                                <w:rPr>
                                  <w:rFonts w:ascii="Cambria Math" w:hAnsi="Cambria Math"/>
                                </w:rPr>
                                <m:t>BS</m:t>
                              </w:ins>
                            </m:r>
                          </m:e>
                          <m:sub>
                            <m:r>
                              <w:ins w:id="483" w:author="Ted Kaplan" w:date="2025-07-14T01:09:00Z">
                                <w:rPr>
                                  <w:rFonts w:ascii="Cambria Math" w:hAnsi="Cambria Math"/>
                                </w:rPr>
                                <m:t>k</m:t>
                              </w:ins>
                            </m:r>
                          </m:sub>
                        </m:sSub>
                      </m:sub>
                    </m:sSub>
                    <m:r>
                      <w:ins w:id="484" w:author="Ted Kaplan" w:date="2025-07-14T01:09:00Z">
                        <m:rPr>
                          <m:sty m:val="p"/>
                        </m:rPr>
                        <w:rPr>
                          <w:rFonts w:ascii="Cambria Math" w:hAnsi="Cambria Math"/>
                        </w:rPr>
                        <m:t>+</m:t>
                      </w:ins>
                    </m:r>
                    <m:r>
                      <w:ins w:id="485" w:author="Ted Kaplan" w:date="2025-07-14T01:09:00Z">
                        <w:rPr>
                          <w:rFonts w:ascii="Cambria Math" w:hAnsi="Cambria Math"/>
                        </w:rPr>
                        <m:t>G</m:t>
                      </w:ins>
                    </m:r>
                  </m:e>
                  <m:sub>
                    <m:sSub>
                      <m:sSubPr>
                        <m:ctrlPr>
                          <w:ins w:id="486" w:author="Ted Kaplan" w:date="2025-07-14T01:09:00Z">
                            <w:rPr>
                              <w:rFonts w:ascii="Cambria Math" w:hAnsi="Cambria Math"/>
                            </w:rPr>
                          </w:ins>
                        </m:ctrlPr>
                      </m:sSubPr>
                      <m:e>
                        <m:r>
                          <w:ins w:id="487" w:author="Ted Kaplan" w:date="2025-07-14T01:09:00Z">
                            <w:rPr>
                              <w:rFonts w:ascii="Cambria Math" w:hAnsi="Cambria Math"/>
                            </w:rPr>
                            <m:t>R</m:t>
                          </w:ins>
                        </m:r>
                      </m:e>
                      <m:sub>
                        <m:r>
                          <w:ins w:id="488" w:author="Ted Kaplan" w:date="2025-07-14T01:09:00Z">
                            <w:rPr>
                              <w:rFonts w:ascii="Cambria Math" w:hAnsi="Cambria Math"/>
                            </w:rPr>
                            <m:t>k</m:t>
                          </w:ins>
                        </m:r>
                      </m:sub>
                    </m:sSub>
                  </m:sub>
                </m:sSub>
                <m:r>
                  <w:ins w:id="489" w:author="Ted Kaplan" w:date="2025-07-14T01:09:00Z">
                    <m:rPr>
                      <m:sty m:val="p"/>
                    </m:rPr>
                    <w:rPr>
                      <w:rFonts w:ascii="Cambria Math" w:hAnsi="Cambria Math"/>
                    </w:rPr>
                    <m:t>+</m:t>
                  </w:ins>
                </m:r>
                <m:sSub>
                  <m:sSubPr>
                    <m:ctrlPr>
                      <w:ins w:id="490" w:author="Ted Kaplan" w:date="2025-07-14T01:09:00Z">
                        <w:rPr>
                          <w:rFonts w:ascii="Cambria Math" w:hAnsi="Cambria Math"/>
                        </w:rPr>
                      </w:ins>
                    </m:ctrlPr>
                  </m:sSubPr>
                  <m:e>
                    <m:r>
                      <w:ins w:id="491" w:author="Ted Kaplan" w:date="2025-07-14T01:09:00Z">
                        <w:rPr>
                          <w:rFonts w:ascii="Cambria Math" w:hAnsi="Cambria Math"/>
                        </w:rPr>
                        <m:t>L</m:t>
                      </w:ins>
                    </m:r>
                  </m:e>
                  <m:sub>
                    <m:r>
                      <w:ins w:id="492" w:author="Ted Kaplan" w:date="2025-07-14T01:09:00Z">
                        <w:rPr>
                          <w:rFonts w:ascii="Cambria Math" w:hAnsi="Cambria Math"/>
                        </w:rPr>
                        <m:t>F</m:t>
                      </w:ins>
                    </m:r>
                    <m:r>
                      <w:ins w:id="493" w:author="Ted Kaplan" w:date="2025-07-14T01:09:00Z">
                        <m:rPr>
                          <m:sty m:val="p"/>
                        </m:rPr>
                        <w:rPr>
                          <w:rFonts w:ascii="Cambria Math" w:hAnsi="Cambria Math"/>
                        </w:rPr>
                        <m:t>_</m:t>
                      </w:ins>
                    </m:r>
                    <m:r>
                      <w:ins w:id="494" w:author="Ted Kaplan" w:date="2025-07-14T01:09:00Z">
                        <w:rPr>
                          <w:rFonts w:ascii="Cambria Math" w:hAnsi="Cambria Math"/>
                        </w:rPr>
                        <m:t>AES</m:t>
                      </w:ins>
                    </m:r>
                  </m:sub>
                </m:sSub>
              </m:e>
            </m:d>
          </m:e>
        </m:nary>
        <m:r>
          <w:ins w:id="495" w:author="Ted Kaplan" w:date="2025-07-14T01:09:00Z">
            <m:rPr>
              <m:sty m:val="p"/>
            </m:rPr>
            <w:rPr>
              <w:rFonts w:ascii="Cambria Math" w:hAnsi="Cambria Math"/>
            </w:rPr>
            <m:t>+</m:t>
          </w:ins>
        </m:r>
        <m:sSub>
          <m:sSubPr>
            <m:ctrlPr>
              <w:ins w:id="496" w:author="Ted Kaplan" w:date="2025-07-14T01:09:00Z">
                <w:rPr>
                  <w:rFonts w:ascii="Cambria Math" w:hAnsi="Cambria Math"/>
                </w:rPr>
              </w:ins>
            </m:ctrlPr>
          </m:sSubPr>
          <m:e>
            <m:r>
              <w:ins w:id="497" w:author="Ted Kaplan" w:date="2025-07-14T01:09:00Z">
                <w:rPr>
                  <w:rFonts w:ascii="Cambria Math" w:hAnsi="Cambria Math"/>
                </w:rPr>
                <m:t>L</m:t>
              </w:ins>
            </m:r>
          </m:e>
          <m:sub>
            <m:r>
              <w:ins w:id="498" w:author="Ted Kaplan" w:date="2025-07-14T01:09:00Z">
                <w:rPr>
                  <w:rFonts w:ascii="Cambria Math" w:hAnsi="Cambria Math"/>
                </w:rPr>
                <m:t>P</m:t>
              </w:ins>
            </m:r>
          </m:sub>
        </m:sSub>
      </m:oMath>
      <w:ins w:id="499" w:author="Ted Kaplan" w:date="2025-07-14T01:09:00Z">
        <w:r w:rsidRPr="00977A8E">
          <w:tab/>
          <w:t>(2)</w:t>
        </w:r>
      </w:ins>
    </w:p>
    <w:p w14:paraId="575B6269" w14:textId="77777777" w:rsidR="00817D06" w:rsidRPr="00977A8E" w:rsidRDefault="00817D06" w:rsidP="00817D06">
      <w:pPr>
        <w:rPr>
          <w:ins w:id="500" w:author="Ted Kaplan" w:date="2025-07-14T01:09:00Z"/>
        </w:rPr>
      </w:pPr>
      <w:ins w:id="501" w:author="Ted Kaplan" w:date="2025-07-14T01:09:00Z">
        <w:r w:rsidRPr="00977A8E">
          <w:t>where:</w:t>
        </w:r>
      </w:ins>
    </w:p>
    <w:p w14:paraId="67DB317B" w14:textId="11826A61" w:rsidR="00817D06" w:rsidRDefault="00817D06" w:rsidP="008307CB">
      <w:pPr>
        <w:pStyle w:val="Equationlegend"/>
        <w:ind w:left="2761"/>
        <w:rPr>
          <w:ins w:id="502" w:author="Ted Kaplan" w:date="2025-07-14T01:15:00Z"/>
        </w:rPr>
      </w:pPr>
      <w:ins w:id="503" w:author="Ted Kaplan" w:date="2025-07-14T01:09:00Z">
        <w:r w:rsidRPr="00977A8E">
          <w:rPr>
            <w:i/>
            <w:iCs/>
          </w:rPr>
          <w:lastRenderedPageBreak/>
          <w:t>I/N</w:t>
        </w:r>
        <w:r w:rsidRPr="00977A8E">
          <w:t xml:space="preserve"> </w:t>
        </w:r>
        <w:r w:rsidRPr="00977A8E">
          <w:tab/>
          <w:t>= Aggregate interference to noise ratio at the MSS station (dB) calculated over all sectors in the simulation</w:t>
        </w:r>
      </w:ins>
    </w:p>
    <w:p w14:paraId="2E3F053E" w14:textId="0BB6462C" w:rsidR="008307CB" w:rsidRPr="00977A8E" w:rsidRDefault="008307CB">
      <w:pPr>
        <w:pStyle w:val="Equationlegend"/>
        <w:ind w:left="2761"/>
        <w:rPr>
          <w:ins w:id="504" w:author="Ted Kaplan" w:date="2025-07-14T01:09:00Z"/>
        </w:rPr>
        <w:pPrChange w:id="505" w:author="Ted Kaplan" w:date="2025-07-14T01:13:00Z">
          <w:pPr>
            <w:pStyle w:val="Equationlegend"/>
          </w:pPr>
        </w:pPrChange>
      </w:pPr>
      <w:ins w:id="506" w:author="Ted Kaplan" w:date="2025-07-14T01:15:00Z">
        <w:r>
          <w:rPr>
            <w:i/>
            <w:iCs/>
          </w:rPr>
          <w:t>N</w:t>
        </w:r>
        <w:r w:rsidRPr="008307CB">
          <w:rPr>
            <w:i/>
            <w:iCs/>
            <w:vertAlign w:val="subscript"/>
            <w:rPrChange w:id="507" w:author="Ted Kaplan" w:date="2025-07-14T01:16:00Z">
              <w:rPr>
                <w:i/>
                <w:iCs/>
              </w:rPr>
            </w:rPrChange>
          </w:rPr>
          <w:t>BS</w:t>
        </w:r>
      </w:ins>
      <w:ins w:id="508" w:author="Ted Kaplan" w:date="2025-07-14T01:16:00Z">
        <w:r>
          <w:rPr>
            <w:i/>
            <w:iCs/>
          </w:rPr>
          <w:t xml:space="preserve"> = Number of </w:t>
        </w:r>
      </w:ins>
      <w:ins w:id="509" w:author="Ted Kaplan" w:date="2025-07-14T01:17:00Z">
        <w:r>
          <w:rPr>
            <w:i/>
            <w:iCs/>
          </w:rPr>
          <w:t xml:space="preserve">base stations within the </w:t>
        </w:r>
      </w:ins>
      <w:ins w:id="510" w:author="Ted Kaplan" w:date="2025-07-14T01:19:00Z">
        <w:r w:rsidR="00907AF8">
          <w:rPr>
            <w:i/>
            <w:iCs/>
          </w:rPr>
          <w:t>-20 dB down contour of the</w:t>
        </w:r>
      </w:ins>
      <w:ins w:id="511" w:author="Ted Kaplan" w:date="2025-07-14T01:20:00Z">
        <w:r w:rsidR="00907AF8">
          <w:rPr>
            <w:i/>
            <w:iCs/>
          </w:rPr>
          <w:t xml:space="preserve"> satellite</w:t>
        </w:r>
      </w:ins>
      <w:ins w:id="512" w:author="Ted Kaplan" w:date="2025-07-14T01:19:00Z">
        <w:r w:rsidR="00907AF8">
          <w:rPr>
            <w:i/>
            <w:iCs/>
          </w:rPr>
          <w:t xml:space="preserve"> beam</w:t>
        </w:r>
      </w:ins>
    </w:p>
    <w:p w14:paraId="5F0625A1" w14:textId="302A76F9" w:rsidR="00817D06" w:rsidRPr="00977A8E" w:rsidRDefault="00817D06">
      <w:pPr>
        <w:pStyle w:val="Equationlegend"/>
        <w:ind w:left="2761"/>
        <w:rPr>
          <w:ins w:id="513" w:author="Ted Kaplan" w:date="2025-07-14T01:09:00Z"/>
        </w:rPr>
        <w:pPrChange w:id="514" w:author="Ted Kaplan" w:date="2025-07-14T01:13:00Z">
          <w:pPr>
            <w:pStyle w:val="Equationlegend"/>
          </w:pPr>
        </w:pPrChange>
      </w:pPr>
      <w:proofErr w:type="spellStart"/>
      <w:ins w:id="515" w:author="Ted Kaplan" w:date="2025-07-14T01:09:00Z">
        <w:r w:rsidRPr="00977A8E">
          <w:rPr>
            <w:i/>
            <w:iCs/>
          </w:rPr>
          <w:t>P</w:t>
        </w:r>
        <w:r w:rsidRPr="00977A8E">
          <w:rPr>
            <w:i/>
            <w:iCs/>
            <w:vertAlign w:val="subscript"/>
          </w:rPr>
          <w:t>Tki</w:t>
        </w:r>
        <w:proofErr w:type="spellEnd"/>
        <w:r w:rsidRPr="00977A8E">
          <w:t xml:space="preserve"> </w:t>
        </w:r>
        <w:r w:rsidRPr="00977A8E">
          <w:tab/>
          <w:t xml:space="preserve">= Transmit power of the Kth BS and the </w:t>
        </w:r>
        <w:proofErr w:type="spellStart"/>
        <w:r w:rsidRPr="00977A8E">
          <w:t>ith</w:t>
        </w:r>
        <w:proofErr w:type="spellEnd"/>
        <w:r w:rsidRPr="00977A8E">
          <w:t xml:space="preserve"> beam (dBm)</w:t>
        </w:r>
      </w:ins>
    </w:p>
    <w:p w14:paraId="09DE8B8D" w14:textId="534B07E1" w:rsidR="00817D06" w:rsidRPr="00977A8E" w:rsidRDefault="0095758E">
      <w:pPr>
        <w:pStyle w:val="Equationlegend"/>
        <w:ind w:left="2761"/>
        <w:rPr>
          <w:ins w:id="516" w:author="Ted Kaplan" w:date="2025-07-14T01:09:00Z"/>
        </w:rPr>
        <w:pPrChange w:id="517" w:author="Ted Kaplan" w:date="2025-07-14T01:13:00Z">
          <w:pPr>
            <w:pStyle w:val="Equationlegend"/>
          </w:pPr>
        </w:pPrChange>
      </w:pPr>
      <m:oMath>
        <m:sSub>
          <m:sSubPr>
            <m:ctrlPr>
              <w:ins w:id="518" w:author="Ted Kaplan" w:date="2025-07-14T01:09:00Z">
                <w:rPr>
                  <w:rFonts w:ascii="Cambria Math" w:hAnsi="Cambria Math"/>
                  <w:i/>
                </w:rPr>
              </w:ins>
            </m:ctrlPr>
          </m:sSubPr>
          <m:e>
            <m:r>
              <w:ins w:id="519" w:author="Ted Kaplan" w:date="2025-07-14T01:09:00Z">
                <w:rPr>
                  <w:rFonts w:ascii="Cambria Math" w:hAnsi="Cambria Math"/>
                </w:rPr>
                <m:t>G</m:t>
              </w:ins>
            </m:r>
          </m:e>
          <m:sub>
            <m:r>
              <w:ins w:id="520" w:author="Ted Kaplan" w:date="2025-07-14T01:09:00Z">
                <w:rPr>
                  <w:rFonts w:ascii="Cambria Math" w:hAnsi="Cambria Math"/>
                </w:rPr>
                <m:t>Tki</m:t>
              </w:ins>
            </m:r>
          </m:sub>
        </m:sSub>
      </m:oMath>
      <w:ins w:id="521" w:author="Ted Kaplan" w:date="2025-07-14T01:09:00Z">
        <w:r w:rsidR="00817D06" w:rsidRPr="00977A8E">
          <w:t xml:space="preserve"> </w:t>
        </w:r>
        <w:r w:rsidR="00817D06" w:rsidRPr="00977A8E">
          <w:tab/>
          <w:t>= Gain of the kth BS and the ith BS beam in the direction of the MSS station (dBi)</w:t>
        </w:r>
      </w:ins>
    </w:p>
    <w:p w14:paraId="399C4F94" w14:textId="2D800A98" w:rsidR="00817D06" w:rsidRPr="00977A8E" w:rsidRDefault="0095758E">
      <w:pPr>
        <w:pStyle w:val="Equationlegend"/>
        <w:ind w:left="2761"/>
        <w:rPr>
          <w:ins w:id="522" w:author="Ted Kaplan" w:date="2025-07-14T01:09:00Z"/>
        </w:rPr>
        <w:pPrChange w:id="523" w:author="Ted Kaplan" w:date="2025-07-14T01:13:00Z">
          <w:pPr>
            <w:pStyle w:val="Equationlegend"/>
          </w:pPr>
        </w:pPrChange>
      </w:pPr>
      <m:oMath>
        <m:sSub>
          <m:sSubPr>
            <m:ctrlPr>
              <w:ins w:id="524" w:author="Ted Kaplan" w:date="2025-07-14T01:09:00Z">
                <w:rPr>
                  <w:rFonts w:ascii="Cambria Math" w:hAnsi="Cambria Math"/>
                  <w:i/>
                </w:rPr>
              </w:ins>
            </m:ctrlPr>
          </m:sSubPr>
          <m:e>
            <m:r>
              <w:ins w:id="525" w:author="Ted Kaplan" w:date="2025-07-14T01:09:00Z">
                <w:rPr>
                  <w:rFonts w:ascii="Cambria Math" w:hAnsi="Cambria Math"/>
                </w:rPr>
                <m:t>G</m:t>
              </w:ins>
            </m:r>
          </m:e>
          <m:sub>
            <m:sSub>
              <m:sSubPr>
                <m:ctrlPr>
                  <w:ins w:id="526" w:author="Ted Kaplan" w:date="2025-07-14T01:09:00Z">
                    <w:rPr>
                      <w:rFonts w:ascii="Cambria Math" w:hAnsi="Cambria Math"/>
                      <w:i/>
                    </w:rPr>
                  </w:ins>
                </m:ctrlPr>
              </m:sSubPr>
              <m:e>
                <m:r>
                  <w:ins w:id="527" w:author="Ted Kaplan" w:date="2025-07-14T01:09:00Z">
                    <w:rPr>
                      <w:rFonts w:ascii="Cambria Math" w:hAnsi="Cambria Math"/>
                    </w:rPr>
                    <m:t>R</m:t>
                  </w:ins>
                </m:r>
              </m:e>
              <m:sub>
                <m:r>
                  <w:ins w:id="528" w:author="Ted Kaplan" w:date="2025-07-14T01:09:00Z">
                    <w:rPr>
                      <w:rFonts w:ascii="Cambria Math" w:hAnsi="Cambria Math"/>
                    </w:rPr>
                    <m:t>k</m:t>
                  </w:ins>
                </m:r>
              </m:sub>
            </m:sSub>
          </m:sub>
        </m:sSub>
      </m:oMath>
      <w:ins w:id="529" w:author="Ted Kaplan" w:date="2025-07-14T01:09:00Z">
        <w:r w:rsidR="00817D06" w:rsidRPr="00977A8E">
          <w:tab/>
          <w:t>= Gain of the FSS Receiver Antenna in the direction of the kth BS (dBi)</w:t>
        </w:r>
      </w:ins>
    </w:p>
    <w:p w14:paraId="3CA5B2D0" w14:textId="470F361F" w:rsidR="00817D06" w:rsidRPr="00977A8E" w:rsidRDefault="00817D06">
      <w:pPr>
        <w:pStyle w:val="Equationlegend"/>
        <w:ind w:left="2761"/>
        <w:rPr>
          <w:ins w:id="530" w:author="Ted Kaplan" w:date="2025-07-14T01:09:00Z"/>
        </w:rPr>
        <w:pPrChange w:id="531" w:author="Ted Kaplan" w:date="2025-07-14T01:13:00Z">
          <w:pPr>
            <w:pStyle w:val="Equationlegend"/>
          </w:pPr>
        </w:pPrChange>
      </w:pPr>
      <w:proofErr w:type="spellStart"/>
      <w:ins w:id="532" w:author="Ted Kaplan" w:date="2025-07-14T01:09:00Z">
        <w:r w:rsidRPr="00977A8E">
          <w:rPr>
            <w:i/>
            <w:iCs/>
          </w:rPr>
          <w:t>PL</w:t>
        </w:r>
        <w:r w:rsidRPr="00977A8E">
          <w:rPr>
            <w:i/>
            <w:iCs/>
            <w:vertAlign w:val="subscript"/>
          </w:rPr>
          <w:t>k</w:t>
        </w:r>
        <w:proofErr w:type="spellEnd"/>
        <w:r w:rsidRPr="00977A8E">
          <w:t xml:space="preserve"> </w:t>
        </w:r>
        <w:r w:rsidRPr="00977A8E">
          <w:tab/>
          <w:t>= Path loss calculated over the full distribution (1 to 9%) using P.528(dB) for the kth BS</w:t>
        </w:r>
      </w:ins>
    </w:p>
    <w:p w14:paraId="3BC9AB6E" w14:textId="398B1F73" w:rsidR="00817D06" w:rsidRPr="00977A8E" w:rsidRDefault="0095758E">
      <w:pPr>
        <w:pStyle w:val="Equationlegend"/>
        <w:tabs>
          <w:tab w:val="clear" w:pos="2041"/>
        </w:tabs>
        <w:ind w:left="720" w:firstLine="0"/>
        <w:rPr>
          <w:ins w:id="533" w:author="Ted Kaplan" w:date="2025-07-14T01:09:00Z"/>
        </w:rPr>
        <w:pPrChange w:id="534" w:author="Ted Kaplan" w:date="2025-07-14T01:13:00Z">
          <w:pPr>
            <w:pStyle w:val="Equationlegend"/>
          </w:pPr>
        </w:pPrChange>
      </w:pPr>
      <m:oMath>
        <m:sSub>
          <m:sSubPr>
            <m:ctrlPr>
              <w:ins w:id="535" w:author="Ted Kaplan" w:date="2025-07-14T01:09:00Z">
                <w:rPr>
                  <w:rFonts w:ascii="Cambria Math" w:hAnsi="Cambria Math"/>
                  <w:i/>
                </w:rPr>
              </w:ins>
            </m:ctrlPr>
          </m:sSubPr>
          <m:e>
            <m:r>
              <w:ins w:id="536" w:author="Ted Kaplan" w:date="2025-07-14T01:09:00Z">
                <w:rPr>
                  <w:rFonts w:ascii="Cambria Math" w:hAnsi="Cambria Math"/>
                </w:rPr>
                <m:t>L</m:t>
              </w:ins>
            </m:r>
          </m:e>
          <m:sub>
            <m:r>
              <w:ins w:id="537" w:author="Ted Kaplan" w:date="2025-07-14T01:09:00Z">
                <w:rPr>
                  <w:rFonts w:ascii="Cambria Math" w:hAnsi="Cambria Math"/>
                </w:rPr>
                <m:t>C_BSk</m:t>
              </w:ins>
            </m:r>
          </m:sub>
        </m:sSub>
      </m:oMath>
      <w:ins w:id="538" w:author="Ted Kaplan" w:date="2025-07-14T01:09:00Z">
        <w:r w:rsidR="00817D06" w:rsidRPr="00977A8E">
          <w:t xml:space="preserve"> </w:t>
        </w:r>
        <w:r w:rsidR="00817D06" w:rsidRPr="00977A8E">
          <w:tab/>
          <w:t>= Clutter loss applied at base stations below rooftop (i.e., P.2108 section 3.3) for the kth BS</w:t>
        </w:r>
      </w:ins>
    </w:p>
    <w:p w14:paraId="42C27AF2" w14:textId="71E098AC" w:rsidR="00817D06" w:rsidRPr="00977A8E" w:rsidRDefault="00817D06">
      <w:pPr>
        <w:pStyle w:val="Equationlegend"/>
        <w:tabs>
          <w:tab w:val="clear" w:pos="2041"/>
        </w:tabs>
        <w:ind w:left="1440" w:hanging="720"/>
        <w:rPr>
          <w:ins w:id="539" w:author="Ted Kaplan" w:date="2025-07-14T01:09:00Z"/>
        </w:rPr>
        <w:pPrChange w:id="540" w:author="Ted Kaplan" w:date="2025-07-14T01:13:00Z">
          <w:pPr>
            <w:pStyle w:val="Equationlegend"/>
          </w:pPr>
        </w:pPrChange>
      </w:pPr>
      <w:ins w:id="541" w:author="Ted Kaplan" w:date="2025-07-14T01:09:00Z">
        <w:r w:rsidRPr="00977A8E">
          <w:rPr>
            <w:i/>
            <w:iCs/>
          </w:rPr>
          <w:t>L</w:t>
        </w:r>
        <w:r w:rsidRPr="00977A8E">
          <w:rPr>
            <w:i/>
            <w:iCs/>
            <w:vertAlign w:val="subscript"/>
          </w:rPr>
          <w:t>P</w:t>
        </w:r>
        <w:r w:rsidRPr="00977A8E">
          <w:t xml:space="preserve"> = Polarization loss = 3 dB</w:t>
        </w:r>
      </w:ins>
    </w:p>
    <w:p w14:paraId="2E03F62E" w14:textId="2E5CD18D" w:rsidR="00E01A6B" w:rsidRPr="00A4124F" w:rsidRDefault="00817D06">
      <w:pPr>
        <w:rPr>
          <w:ins w:id="542" w:author="Ted Kaplan" w:date="2025-07-14T08:13:00Z"/>
        </w:rPr>
        <w:pPrChange w:id="543" w:author="Ted Kaplan" w:date="2025-07-14T08:15:00Z">
          <w:pPr>
            <w:pStyle w:val="enumlev1"/>
          </w:pPr>
        </w:pPrChange>
      </w:pPr>
      <w:ins w:id="544" w:author="Ted Kaplan" w:date="2025-07-14T01:09:00Z">
        <w:r w:rsidRPr="00977A8E">
          <w:t>The IMT channel bandwidth (BW</w:t>
        </w:r>
        <w:r w:rsidRPr="00977A8E">
          <w:rPr>
            <w:vertAlign w:val="subscript"/>
          </w:rPr>
          <w:t>BS</w:t>
        </w:r>
        <w:r w:rsidRPr="00977A8E">
          <w:t xml:space="preserve">) in this study is 100 MHz (see Table A-1). </w:t>
        </w:r>
      </w:ins>
      <w:ins w:id="545" w:author="Ted Kaplan" w:date="2025-07-14T08:13:00Z">
        <w:r w:rsidR="00E01A6B" w:rsidRPr="00E01A6B">
          <w:rPr>
            <w:lang w:eastAsia="zh-CN"/>
            <w:rPrChange w:id="546" w:author="Ted Kaplan" w:date="2025-07-14T08:13:00Z">
              <w:rPr>
                <w:b/>
                <w:bCs/>
                <w:lang w:eastAsia="zh-CN"/>
              </w:rPr>
            </w:rPrChange>
          </w:rPr>
          <w:t>Path</w:t>
        </w:r>
        <w:r w:rsidR="00E01A6B">
          <w:rPr>
            <w:lang w:eastAsia="zh-CN"/>
          </w:rPr>
          <w:t xml:space="preserve"> loss</w:t>
        </w:r>
      </w:ins>
      <w:ins w:id="547" w:author="Ted Kaplan" w:date="2025-07-14T08:14:00Z">
        <w:r w:rsidR="00E01A6B">
          <w:rPr>
            <w:lang w:eastAsia="zh-CN"/>
          </w:rPr>
          <w:t xml:space="preserve"> from the IMT base station to the satellite</w:t>
        </w:r>
      </w:ins>
      <w:ins w:id="548" w:author="Ted Kaplan" w:date="2025-07-14T08:13:00Z">
        <w:r w:rsidR="00E01A6B">
          <w:rPr>
            <w:lang w:eastAsia="zh-CN"/>
          </w:rPr>
          <w:t xml:space="preserve"> is c</w:t>
        </w:r>
        <w:r w:rsidR="00E01A6B" w:rsidRPr="00A4124F">
          <w:rPr>
            <w:lang w:eastAsia="zh-CN"/>
          </w:rPr>
          <w:t xml:space="preserve">alculated per iteration according to applicable ITU </w:t>
        </w:r>
        <w:r w:rsidR="00E01A6B" w:rsidRPr="00E01A6B">
          <w:rPr>
            <w:lang w:eastAsia="zh-CN"/>
          </w:rPr>
          <w:t xml:space="preserve">recommendations </w:t>
        </w:r>
        <w:r w:rsidR="00E01A6B" w:rsidRPr="00E01A6B">
          <w:rPr>
            <w:lang w:eastAsia="zh-CN"/>
            <w:rPrChange w:id="549" w:author="Ted Kaplan" w:date="2025-07-14T08:15:00Z">
              <w:rPr>
                <w:highlight w:val="yellow"/>
                <w:lang w:eastAsia="zh-CN"/>
              </w:rPr>
            </w:rPrChange>
          </w:rPr>
          <w:t>(P.619, P.2108</w:t>
        </w:r>
      </w:ins>
      <w:ins w:id="550" w:author="Ted Kaplan" w:date="2025-07-14T08:15:00Z">
        <w:r w:rsidR="00E01A6B">
          <w:rPr>
            <w:lang w:eastAsia="zh-CN"/>
          </w:rPr>
          <w:t>, Section 3.3</w:t>
        </w:r>
      </w:ins>
      <w:ins w:id="551" w:author="Ted Kaplan" w:date="2025-07-14T08:13:00Z">
        <w:r w:rsidR="00E01A6B" w:rsidRPr="00E01A6B">
          <w:rPr>
            <w:lang w:eastAsia="zh-CN"/>
            <w:rPrChange w:id="552" w:author="Ted Kaplan" w:date="2025-07-14T08:15:00Z">
              <w:rPr>
                <w:highlight w:val="yellow"/>
                <w:lang w:eastAsia="zh-CN"/>
              </w:rPr>
            </w:rPrChange>
          </w:rPr>
          <w:t>).</w:t>
        </w:r>
      </w:ins>
    </w:p>
    <w:p w14:paraId="43C86030" w14:textId="77777777" w:rsidR="00E01A6B" w:rsidRPr="00977A8E" w:rsidRDefault="00E01A6B" w:rsidP="00817D06">
      <w:pPr>
        <w:rPr>
          <w:ins w:id="553" w:author="Ted Kaplan" w:date="2025-07-14T01:09:00Z"/>
        </w:rPr>
      </w:pPr>
    </w:p>
    <w:p w14:paraId="34B80C7D" w14:textId="3B89E086" w:rsidR="00817D06" w:rsidRDefault="00907AF8" w:rsidP="00A4124F">
      <w:pPr>
        <w:rPr>
          <w:ins w:id="554" w:author="Ted Kaplan" w:date="2025-07-14T01:07:00Z"/>
          <w:lang w:eastAsia="zh-CN"/>
        </w:rPr>
      </w:pPr>
      <w:ins w:id="555" w:author="Ted Kaplan" w:date="2025-07-14T01:20:00Z">
        <w:r>
          <w:rPr>
            <w:lang w:eastAsia="zh-CN"/>
          </w:rPr>
          <w:t xml:space="preserve">Equation 2 is used to identify the minimum elevation angle </w:t>
        </w:r>
      </w:ins>
      <w:ins w:id="556" w:author="Ted Kaplan" w:date="2025-07-14T01:21:00Z">
        <w:r>
          <w:rPr>
            <w:lang w:eastAsia="zh-CN"/>
          </w:rPr>
          <w:t xml:space="preserve">above which the interference criteria in Table </w:t>
        </w:r>
      </w:ins>
      <w:ins w:id="557" w:author="Ted Kaplan" w:date="2025-07-14T01:22:00Z">
        <w:r>
          <w:rPr>
            <w:lang w:eastAsia="zh-CN"/>
          </w:rPr>
          <w:t xml:space="preserve">A-6 is just met. </w:t>
        </w:r>
      </w:ins>
      <w:ins w:id="558" w:author="Ted Kaplan" w:date="2025-07-14T01:20:00Z">
        <w:r>
          <w:rPr>
            <w:lang w:eastAsia="zh-CN"/>
          </w:rPr>
          <w:t xml:space="preserve"> </w:t>
        </w:r>
      </w:ins>
      <w:ins w:id="559" w:author="Ted Kaplan" w:date="2025-07-14T01:22:00Z">
        <w:r>
          <w:rPr>
            <w:lang w:eastAsia="zh-CN"/>
          </w:rPr>
          <w:t xml:space="preserve">These thresholds are used in </w:t>
        </w:r>
      </w:ins>
      <w:ins w:id="560" w:author="Ted Kaplan" w:date="2025-07-14T01:23:00Z">
        <w:r>
          <w:rPr>
            <w:lang w:eastAsia="zh-CN"/>
          </w:rPr>
          <w:t>the simulations of the satellite constellations</w:t>
        </w:r>
      </w:ins>
      <w:ins w:id="561" w:author="Ted Kaplan" w:date="2025-07-14T01:25:00Z">
        <w:r>
          <w:rPr>
            <w:lang w:eastAsia="zh-CN"/>
          </w:rPr>
          <w:t xml:space="preserve"> in determining the probability </w:t>
        </w:r>
      </w:ins>
      <w:ins w:id="562" w:author="Ted Kaplan" w:date="2025-07-14T01:26:00Z">
        <w:r>
          <w:rPr>
            <w:lang w:eastAsia="zh-CN"/>
          </w:rPr>
          <w:t xml:space="preserve">that the interference exceeds the </w:t>
        </w:r>
      </w:ins>
      <w:ins w:id="563" w:author="Ted Kaplan" w:date="2025-07-14T01:27:00Z">
        <w:r>
          <w:rPr>
            <w:lang w:eastAsia="zh-CN"/>
          </w:rPr>
          <w:t>thresholds.</w:t>
        </w:r>
      </w:ins>
      <w:ins w:id="564" w:author="Ted Kaplan" w:date="2025-07-14T01:25:00Z">
        <w:r>
          <w:rPr>
            <w:lang w:eastAsia="zh-CN"/>
          </w:rPr>
          <w:t xml:space="preserve"> </w:t>
        </w:r>
      </w:ins>
    </w:p>
    <w:p w14:paraId="4AA26396" w14:textId="52CE19F7" w:rsidR="00907AF8" w:rsidRPr="00A82E26" w:rsidRDefault="00907AF8" w:rsidP="00907AF8">
      <w:pPr>
        <w:rPr>
          <w:ins w:id="565" w:author="Ted Kaplan" w:date="2025-07-14T01:27:00Z"/>
          <w:b/>
          <w:bCs/>
          <w:lang w:eastAsia="zh-CN"/>
        </w:rPr>
      </w:pPr>
      <w:ins w:id="566" w:author="Ted Kaplan" w:date="2025-07-14T01:27:00Z">
        <w:r w:rsidRPr="00A82E26">
          <w:rPr>
            <w:b/>
            <w:bCs/>
            <w:lang w:eastAsia="zh-CN"/>
          </w:rPr>
          <w:t>A2.</w:t>
        </w:r>
        <w:r>
          <w:rPr>
            <w:b/>
            <w:bCs/>
            <w:lang w:eastAsia="zh-CN"/>
          </w:rPr>
          <w:t>3</w:t>
        </w:r>
        <w:r w:rsidRPr="00A82E26">
          <w:rPr>
            <w:b/>
            <w:bCs/>
            <w:lang w:eastAsia="zh-CN"/>
          </w:rPr>
          <w:t xml:space="preserve"> </w:t>
        </w:r>
        <w:r>
          <w:rPr>
            <w:b/>
            <w:bCs/>
            <w:lang w:eastAsia="zh-CN"/>
          </w:rPr>
          <w:t>Simulating the satellite constellations</w:t>
        </w:r>
      </w:ins>
    </w:p>
    <w:p w14:paraId="16EFC5F9" w14:textId="77777777" w:rsidR="00E01A6B" w:rsidRPr="00E01A6B" w:rsidRDefault="00E01A6B" w:rsidP="00E01A6B">
      <w:pPr>
        <w:rPr>
          <w:ins w:id="567" w:author="Ted Kaplan" w:date="2025-07-14T08:11:00Z"/>
          <w:lang w:val="en-US" w:eastAsia="zh-CN"/>
        </w:rPr>
      </w:pPr>
      <w:ins w:id="568" w:author="Ted Kaplan" w:date="2025-07-14T08:11:00Z">
        <w:r w:rsidRPr="00E01A6B">
          <w:rPr>
            <w:lang w:val="en-US" w:eastAsia="zh-CN"/>
          </w:rPr>
          <w:t>This section outlines the simulation of the satellite constellation and the calculation of interference probability. An Earth station service location is defined within the IMT deployment area. Satellite selection plays a critical role in determining the likelihood of interference. Two selection criteria are considered:</w:t>
        </w:r>
      </w:ins>
    </w:p>
    <w:p w14:paraId="078A929D" w14:textId="77777777" w:rsidR="00E01A6B" w:rsidRPr="00E01A6B" w:rsidRDefault="00E01A6B" w:rsidP="00E01A6B">
      <w:pPr>
        <w:numPr>
          <w:ilvl w:val="0"/>
          <w:numId w:val="15"/>
        </w:numPr>
        <w:rPr>
          <w:ins w:id="569" w:author="Ted Kaplan" w:date="2025-07-14T08:11:00Z"/>
          <w:lang w:val="en-US" w:eastAsia="zh-CN"/>
        </w:rPr>
      </w:pPr>
      <w:ins w:id="570" w:author="Ted Kaplan" w:date="2025-07-14T08:11:00Z">
        <w:r w:rsidRPr="00E01A6B">
          <w:rPr>
            <w:lang w:val="en-US" w:eastAsia="zh-CN"/>
          </w:rPr>
          <w:t>Selection of the satellite with the highest elevation angle</w:t>
        </w:r>
      </w:ins>
    </w:p>
    <w:p w14:paraId="6A274A81" w14:textId="77777777" w:rsidR="00E01A6B" w:rsidRPr="00E01A6B" w:rsidRDefault="00E01A6B" w:rsidP="00E01A6B">
      <w:pPr>
        <w:numPr>
          <w:ilvl w:val="0"/>
          <w:numId w:val="15"/>
        </w:numPr>
        <w:rPr>
          <w:ins w:id="571" w:author="Ted Kaplan" w:date="2025-07-14T08:11:00Z"/>
          <w:lang w:val="en-US" w:eastAsia="zh-CN"/>
        </w:rPr>
      </w:pPr>
      <w:ins w:id="572" w:author="Ted Kaplan" w:date="2025-07-14T08:11:00Z">
        <w:r w:rsidRPr="00E01A6B">
          <w:rPr>
            <w:lang w:val="en-US" w:eastAsia="zh-CN"/>
          </w:rPr>
          <w:t>Selection that maximizes satellite hold time (minimizes jitter)</w:t>
        </w:r>
      </w:ins>
    </w:p>
    <w:p w14:paraId="66734C0F" w14:textId="3EA7AF3E" w:rsidR="00817D06" w:rsidRPr="00E01A6B" w:rsidRDefault="00E01A6B" w:rsidP="00A4124F">
      <w:pPr>
        <w:rPr>
          <w:ins w:id="573" w:author="Ted Kaplan" w:date="2025-07-14T01:07:00Z"/>
          <w:lang w:val="en-US" w:eastAsia="zh-CN"/>
          <w:rPrChange w:id="574" w:author="Ted Kaplan" w:date="2025-07-14T08:11:00Z">
            <w:rPr>
              <w:ins w:id="575" w:author="Ted Kaplan" w:date="2025-07-14T01:07:00Z"/>
              <w:lang w:eastAsia="zh-CN"/>
            </w:rPr>
          </w:rPrChange>
        </w:rPr>
      </w:pPr>
      <w:ins w:id="576" w:author="Ted Kaplan" w:date="2025-07-14T08:11:00Z">
        <w:r w:rsidRPr="00E01A6B">
          <w:rPr>
            <w:lang w:val="en-US" w:eastAsia="zh-CN"/>
          </w:rPr>
          <w:t xml:space="preserve">Both approaches are evaluated in this analysis. When </w:t>
        </w:r>
        <w:proofErr w:type="gramStart"/>
        <w:r w:rsidRPr="00E01A6B">
          <w:rPr>
            <w:lang w:val="en-US" w:eastAsia="zh-CN"/>
          </w:rPr>
          <w:t>a sufficient number of</w:t>
        </w:r>
        <w:proofErr w:type="gramEnd"/>
        <w:r w:rsidRPr="00E01A6B">
          <w:rPr>
            <w:lang w:val="en-US" w:eastAsia="zh-CN"/>
          </w:rPr>
          <w:t xml:space="preserve"> satellites are available, selecting the satellite with the highest elevation angle may avoid interference threshold violations. However, this strategy may still lead to a reduction in overall system capacity. Quantifying this impact is challenging, as it depends on traffic assumptions that are outside the scope of this study.</w:t>
        </w:r>
      </w:ins>
    </w:p>
    <w:p w14:paraId="25BF957D" w14:textId="791640C8" w:rsidR="00817D06" w:rsidRDefault="7D7DB925" w:rsidP="00A4124F">
      <w:pPr>
        <w:rPr>
          <w:ins w:id="577" w:author="Ted Kaplan" w:date="2025-07-14T01:07:00Z"/>
          <w:lang w:eastAsia="zh-CN"/>
        </w:rPr>
      </w:pPr>
      <w:ins w:id="578" w:author="Jennifer Seiler" w:date="2025-07-14T18:29:00Z">
        <w:r w:rsidRPr="293AF607">
          <w:rPr>
            <w:lang w:eastAsia="zh-CN"/>
          </w:rPr>
          <w:t>For the systems described in Table A-5 we run orbit models that track the</w:t>
        </w:r>
      </w:ins>
      <w:ins w:id="579" w:author="Jennifer Seiler" w:date="2025-07-14T18:30:00Z">
        <w:r w:rsidR="44D6D9DB" w:rsidRPr="293AF607">
          <w:rPr>
            <w:lang w:eastAsia="zh-CN"/>
          </w:rPr>
          <w:t xml:space="preserve"> satellite positions </w:t>
        </w:r>
      </w:ins>
      <w:ins w:id="580" w:author="Jennifer Seiler" w:date="2025-07-14T18:29:00Z">
        <w:r w:rsidRPr="293AF607">
          <w:rPr>
            <w:lang w:eastAsia="zh-CN"/>
          </w:rPr>
          <w:t>relative to the IMT locations</w:t>
        </w:r>
      </w:ins>
      <w:ins w:id="581" w:author="Jennifer Seiler" w:date="2025-07-14T18:31:00Z">
        <w:r w:rsidR="1B6D2001" w:rsidRPr="293AF607">
          <w:rPr>
            <w:lang w:eastAsia="zh-CN"/>
          </w:rPr>
          <w:t xml:space="preserve"> we wish to model</w:t>
        </w:r>
      </w:ins>
      <w:ins w:id="582" w:author="Jennifer Seiler" w:date="2025-07-14T18:29:00Z">
        <w:r w:rsidRPr="293AF607">
          <w:rPr>
            <w:lang w:eastAsia="zh-CN"/>
          </w:rPr>
          <w:t xml:space="preserve"> </w:t>
        </w:r>
      </w:ins>
      <w:ins w:id="583" w:author="Jennifer Seiler" w:date="2025-07-14T18:30:00Z">
        <w:r w:rsidR="3DC89856" w:rsidRPr="293AF607">
          <w:rPr>
            <w:lang w:eastAsia="zh-CN"/>
          </w:rPr>
          <w:t xml:space="preserve">for a statistically significant number of orbits </w:t>
        </w:r>
      </w:ins>
      <w:ins w:id="584" w:author="Jennifer Seiler" w:date="2025-07-14T18:29:00Z">
        <w:r w:rsidRPr="293AF607">
          <w:rPr>
            <w:lang w:eastAsia="zh-CN"/>
          </w:rPr>
          <w:t>to gain th</w:t>
        </w:r>
      </w:ins>
      <w:ins w:id="585" w:author="Jennifer Seiler" w:date="2025-07-14T18:30:00Z">
        <w:r w:rsidRPr="293AF607">
          <w:rPr>
            <w:lang w:eastAsia="zh-CN"/>
          </w:rPr>
          <w:t>e elevation and</w:t>
        </w:r>
        <w:r w:rsidR="6B94758F" w:rsidRPr="293AF607">
          <w:rPr>
            <w:lang w:eastAsia="zh-CN"/>
          </w:rPr>
          <w:t xml:space="preserve"> azimuth distributions</w:t>
        </w:r>
      </w:ins>
      <w:ins w:id="586" w:author="Jennifer Seiler" w:date="2025-07-14T18:31:00Z">
        <w:r w:rsidR="4FBF1CA0" w:rsidRPr="293AF607">
          <w:rPr>
            <w:lang w:eastAsia="zh-CN"/>
          </w:rPr>
          <w:t xml:space="preserve"> for said systems and locations for each tracking method. These distributions are then used to </w:t>
        </w:r>
      </w:ins>
      <w:ins w:id="587" w:author="Jennifer Seiler" w:date="2025-07-14T18:32:00Z">
        <w:r w:rsidR="4FBF1CA0" w:rsidRPr="293AF607">
          <w:rPr>
            <w:lang w:eastAsia="zh-CN"/>
          </w:rPr>
          <w:t xml:space="preserve">select </w:t>
        </w:r>
        <w:r w:rsidR="01944C26" w:rsidRPr="293AF607">
          <w:rPr>
            <w:lang w:eastAsia="zh-CN"/>
          </w:rPr>
          <w:t xml:space="preserve">elevation angles for our </w:t>
        </w:r>
        <w:proofErr w:type="spellStart"/>
        <w:r w:rsidR="01944C26" w:rsidRPr="293AF607">
          <w:rPr>
            <w:lang w:eastAsia="zh-CN"/>
          </w:rPr>
          <w:t>modeling</w:t>
        </w:r>
        <w:proofErr w:type="spellEnd"/>
        <w:r w:rsidR="01944C26" w:rsidRPr="293AF607">
          <w:rPr>
            <w:lang w:eastAsia="zh-CN"/>
          </w:rPr>
          <w:t xml:space="preserve"> as describe in section </w:t>
        </w:r>
        <w:r w:rsidR="518BBF5F" w:rsidRPr="293AF607">
          <w:rPr>
            <w:lang w:eastAsia="zh-CN"/>
          </w:rPr>
          <w:t>A2.1.</w:t>
        </w:r>
      </w:ins>
    </w:p>
    <w:p w14:paraId="317A6C3C" w14:textId="622B4045" w:rsidR="00EC0055" w:rsidRPr="00A4124F" w:rsidDel="00E01A6B" w:rsidRDefault="00EC0055" w:rsidP="00A4124F">
      <w:pPr>
        <w:rPr>
          <w:del w:id="588" w:author="Ted Kaplan" w:date="2025-07-14T08:12:00Z"/>
        </w:rPr>
      </w:pPr>
      <w:del w:id="589" w:author="Ted Kaplan" w:date="2025-07-14T08:12:00Z">
        <w:r w:rsidRPr="008505DF" w:rsidDel="00E01A6B">
          <w:rPr>
            <w:lang w:eastAsia="zh-CN"/>
          </w:rPr>
          <w:delText>For elevation angles of 60 degrees and 20 degrees the area on the deployment area on the ground will be kept constant. This means that the full 20 dB down contour will not be considered and thus the results may underestimate the total interference.</w:delText>
        </w:r>
      </w:del>
    </w:p>
    <w:p w14:paraId="40970A32" w14:textId="1A62FD59" w:rsidR="00EC0055" w:rsidRPr="00A4124F" w:rsidDel="00E01A6B" w:rsidRDefault="00EC0055" w:rsidP="00A4124F">
      <w:pPr>
        <w:rPr>
          <w:del w:id="590" w:author="Ted Kaplan" w:date="2025-07-14T08:12:00Z"/>
          <w:lang w:eastAsia="zh-CN"/>
        </w:rPr>
      </w:pPr>
      <w:del w:id="591" w:author="Ted Kaplan" w:date="2025-07-14T08:12:00Z">
        <w:r w:rsidRPr="00A4124F" w:rsidDel="00E01A6B">
          <w:rPr>
            <w:lang w:eastAsia="zh-CN"/>
          </w:rPr>
          <w:delText>At each Monte Carlo simulation iteration, the following parameters will be varied randomly to reflect realistic operational conditions:</w:delText>
        </w:r>
      </w:del>
    </w:p>
    <w:p w14:paraId="7D6EF62E" w14:textId="0FC68759" w:rsidR="00EC0055" w:rsidRPr="00A4124F" w:rsidDel="00E44C80" w:rsidRDefault="00A4124F" w:rsidP="00A4124F">
      <w:pPr>
        <w:pStyle w:val="enumlev1"/>
        <w:rPr>
          <w:del w:id="592" w:author="Ted Kaplan" w:date="2025-07-14T08:17:00Z"/>
          <w:lang w:eastAsia="zh-CN"/>
        </w:rPr>
      </w:pPr>
      <w:del w:id="593" w:author="Ted Kaplan" w:date="2025-07-14T08:17:00Z">
        <w:r w:rsidRPr="00A4124F" w:rsidDel="00E44C80">
          <w:rPr>
            <w:lang w:eastAsia="zh-CN"/>
          </w:rPr>
          <w:delText>–</w:delText>
        </w:r>
        <w:r w:rsidRPr="00A4124F" w:rsidDel="00E44C80">
          <w:rPr>
            <w:lang w:eastAsia="zh-CN"/>
          </w:rPr>
          <w:tab/>
        </w:r>
        <w:r w:rsidR="00EC0055" w:rsidRPr="00A4124F" w:rsidDel="00E44C80">
          <w:rPr>
            <w:b/>
            <w:bCs/>
            <w:lang w:eastAsia="zh-CN"/>
          </w:rPr>
          <w:delText>Path Loss:</w:delText>
        </w:r>
        <w:r w:rsidR="00EC0055" w:rsidRPr="00A4124F" w:rsidDel="00E44C80">
          <w:rPr>
            <w:lang w:eastAsia="zh-CN"/>
          </w:rPr>
          <w:delText xml:space="preserve"> Calculated per iteration based on random placement of IMT base stations, varying distances, and local clutter characteristics according to applicable ITU recommendations </w:delText>
        </w:r>
        <w:r w:rsidR="00EC0055" w:rsidRPr="00C835A5" w:rsidDel="00E44C80">
          <w:rPr>
            <w:highlight w:val="yellow"/>
            <w:lang w:eastAsia="zh-CN"/>
            <w:rPrChange w:id="594" w:author="Ted Kaplan" w:date="2025-06-26T00:19:00Z">
              <w:rPr>
                <w:lang w:eastAsia="zh-CN"/>
              </w:rPr>
            </w:rPrChange>
          </w:rPr>
          <w:delText>(P.619, P.2108).</w:delText>
        </w:r>
      </w:del>
    </w:p>
    <w:p w14:paraId="24E730A2" w14:textId="2DF3349F" w:rsidR="00EC0055" w:rsidRPr="00A4124F" w:rsidDel="00E44C80" w:rsidRDefault="00A4124F" w:rsidP="00A4124F">
      <w:pPr>
        <w:pStyle w:val="enumlev1"/>
        <w:rPr>
          <w:del w:id="595" w:author="Ted Kaplan" w:date="2025-07-14T08:17:00Z"/>
          <w:bCs/>
          <w:lang w:eastAsia="zh-CN"/>
        </w:rPr>
      </w:pPr>
      <w:del w:id="596" w:author="Ted Kaplan" w:date="2025-07-14T08:17:00Z">
        <w:r w:rsidRPr="00A4124F" w:rsidDel="00E44C80">
          <w:rPr>
            <w:lang w:eastAsia="zh-CN"/>
          </w:rPr>
          <w:delText>–</w:delText>
        </w:r>
        <w:r w:rsidRPr="00A4124F" w:rsidDel="00E44C80">
          <w:rPr>
            <w:lang w:eastAsia="zh-CN"/>
          </w:rPr>
          <w:tab/>
        </w:r>
        <w:r w:rsidR="00EC0055" w:rsidRPr="00A4124F" w:rsidDel="00E44C80">
          <w:rPr>
            <w:b/>
            <w:bCs/>
            <w:lang w:eastAsia="zh-CN"/>
          </w:rPr>
          <w:delText xml:space="preserve">Beam </w:delText>
        </w:r>
        <w:r w:rsidRPr="00A4124F" w:rsidDel="00E44C80">
          <w:rPr>
            <w:b/>
            <w:bCs/>
            <w:lang w:eastAsia="zh-CN"/>
          </w:rPr>
          <w:delText>activation</w:delText>
        </w:r>
        <w:r w:rsidR="00EC0055" w:rsidRPr="00A4124F" w:rsidDel="00E44C80">
          <w:rPr>
            <w:b/>
            <w:bCs/>
            <w:lang w:eastAsia="zh-CN"/>
          </w:rPr>
          <w:delText>:</w:delText>
        </w:r>
        <w:r w:rsidR="00EC0055" w:rsidRPr="00A4124F" w:rsidDel="00E44C80">
          <w:rPr>
            <w:bCs/>
            <w:lang w:eastAsia="zh-CN"/>
          </w:rPr>
          <w:delText xml:space="preserve"> </w:delText>
        </w:r>
        <w:r w:rsidR="00EC0055" w:rsidRPr="00A4124F" w:rsidDel="00E44C80">
          <w:rPr>
            <w:lang w:eastAsia="zh-CN"/>
          </w:rPr>
          <w:delText>Beam</w:delText>
        </w:r>
        <w:r w:rsidR="00EC0055" w:rsidRPr="00A4124F" w:rsidDel="00E44C80">
          <w:rPr>
            <w:bCs/>
            <w:lang w:eastAsia="zh-CN"/>
          </w:rPr>
          <w:delText xml:space="preserve"> pointing angles for dynamic beamforming are randomly determined by user selection, according to M.2101, in each IMT base station sector.</w:delText>
        </w:r>
      </w:del>
    </w:p>
    <w:p w14:paraId="54417C4F" w14:textId="77777777" w:rsidR="00EC0055" w:rsidRPr="00A4124F" w:rsidRDefault="00EC0055" w:rsidP="00A4124F">
      <w:pPr>
        <w:pStyle w:val="Heading1"/>
        <w:rPr>
          <w:lang w:eastAsia="zh-CN"/>
        </w:rPr>
      </w:pPr>
      <w:r w:rsidRPr="00A4124F">
        <w:lastRenderedPageBreak/>
        <w:t>A.3</w:t>
      </w:r>
      <w:r w:rsidRPr="00A4124F">
        <w:tab/>
      </w:r>
      <w:r w:rsidRPr="00A4124F">
        <w:rPr>
          <w:lang w:eastAsia="zh-CN"/>
        </w:rPr>
        <w:t>Study results</w:t>
      </w:r>
    </w:p>
    <w:p w14:paraId="6F4ACB26" w14:textId="77777777" w:rsidR="00EC0055" w:rsidRPr="00A4124F" w:rsidRDefault="00EC0055" w:rsidP="00A4124F">
      <w:pPr>
        <w:rPr>
          <w:lang w:eastAsia="zh-CN"/>
        </w:rPr>
      </w:pPr>
      <w:r w:rsidRPr="00A4124F">
        <w:rPr>
          <w:lang w:eastAsia="zh-CN"/>
        </w:rPr>
        <w:t>[To be developed and provided at the next WP 5D meeting.]</w:t>
      </w:r>
    </w:p>
    <w:p w14:paraId="0539C897" w14:textId="77777777" w:rsidR="006C6EF6" w:rsidRPr="00A4124F" w:rsidRDefault="006C6EF6" w:rsidP="0032202E">
      <w:pPr>
        <w:pStyle w:val="Reasons"/>
      </w:pPr>
    </w:p>
    <w:p w14:paraId="2DFFB215" w14:textId="77777777" w:rsidR="000069D4" w:rsidRPr="00A4124F" w:rsidRDefault="006C6EF6" w:rsidP="006C6EF6">
      <w:pPr>
        <w:jc w:val="center"/>
      </w:pPr>
      <w:r w:rsidRPr="00A4124F">
        <w:t>______________</w:t>
      </w:r>
    </w:p>
    <w:sectPr w:rsidR="000069D4" w:rsidRPr="00A4124F" w:rsidSect="00D02712">
      <w:headerReference w:type="default" r:id="rId18"/>
      <w:footerReference w:type="default" r:id="rId19"/>
      <w:footerReference w:type="first" r:id="rId20"/>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5" w:author="Ted Kaplan" w:date="2025-06-26T00:12:00Z" w:initials="TK">
    <w:p w14:paraId="36E8AD97" w14:textId="77777777" w:rsidR="00C835A5" w:rsidRDefault="00C835A5" w:rsidP="00C835A5">
      <w:pPr>
        <w:pStyle w:val="CommentText"/>
      </w:pPr>
      <w:r>
        <w:rPr>
          <w:rStyle w:val="CommentReference"/>
        </w:rPr>
        <w:annotationRef/>
      </w:r>
      <w:r>
        <w:t>Old model-update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E8AD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1EA85" w16cex:dateUtc="2025-06-26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E8AD97" w16cid:durableId="2CD1EA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E11E" w14:textId="77777777" w:rsidR="003C1FC5" w:rsidRDefault="003C1FC5">
      <w:r>
        <w:separator/>
      </w:r>
    </w:p>
  </w:endnote>
  <w:endnote w:type="continuationSeparator" w:id="0">
    <w:p w14:paraId="79E3C537" w14:textId="77777777" w:rsidR="003C1FC5" w:rsidRDefault="003C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B9EE" w14:textId="0EBC47F2" w:rsidR="00FA124A" w:rsidRPr="002F7CB3" w:rsidRDefault="0066680A">
    <w:pPr>
      <w:pStyle w:val="Footer"/>
      <w:rPr>
        <w:lang w:val="en-US"/>
      </w:rPr>
    </w:pPr>
    <w:fldSimple w:instr="FILENAME \p \* MERGEFORMAT">
      <w:r w:rsidR="00106F0E" w:rsidRPr="00106F0E">
        <w:rPr>
          <w:lang w:val="en-US"/>
        </w:rPr>
        <w:t>\</w:t>
      </w:r>
      <w:r w:rsidR="00106F0E">
        <w:t>\Blue\dfs\BR\BRSGD\TEXT2023\SG05\WP5D\700\759e.docx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6B3C" w14:textId="7042C8B4" w:rsidR="00FA124A" w:rsidRPr="002F7CB3" w:rsidRDefault="0066680A" w:rsidP="00E6257C">
    <w:pPr>
      <w:pStyle w:val="Footer"/>
      <w:rPr>
        <w:lang w:val="en-US"/>
      </w:rPr>
    </w:pPr>
    <w:fldSimple w:instr="FILENAME \p \* MERGEFORMAT">
      <w:r w:rsidR="00106F0E" w:rsidRPr="00106F0E">
        <w:rPr>
          <w:lang w:val="en-US"/>
        </w:rPr>
        <w:t>\</w:t>
      </w:r>
      <w:r w:rsidR="00106F0E">
        <w:t>\Blue\dfs\BR\BRSGD\TEXT2023\SG05\WP5D\700\759e.docx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F1A6" w14:textId="77777777" w:rsidR="003C1FC5" w:rsidRDefault="003C1FC5">
      <w:r>
        <w:t>____________________</w:t>
      </w:r>
    </w:p>
  </w:footnote>
  <w:footnote w:type="continuationSeparator" w:id="0">
    <w:p w14:paraId="3870A5BC" w14:textId="77777777" w:rsidR="003C1FC5" w:rsidRDefault="003C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6EE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37C487FC" w14:textId="6E8A2F2F" w:rsidR="00FA124A" w:rsidRDefault="00106F0E">
    <w:pPr>
      <w:pStyle w:val="Header"/>
      <w:rPr>
        <w:lang w:val="en-US"/>
      </w:rPr>
    </w:pPr>
    <w:r>
      <w:rPr>
        <w:lang w:val="en-US"/>
      </w:rPr>
      <w:t>5D</w:t>
    </w:r>
    <w:r w:rsidR="001A09D6">
      <w:rPr>
        <w:lang w:val="en-US"/>
      </w:rPr>
      <w:t>/</w:t>
    </w:r>
    <w:r>
      <w:rPr>
        <w:lang w:val="en-US"/>
      </w:rPr>
      <w:t>759</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9916A3"/>
    <w:multiLevelType w:val="hybridMultilevel"/>
    <w:tmpl w:val="987C38D6"/>
    <w:lvl w:ilvl="0" w:tplc="BA3C1204">
      <w:start w:val="1"/>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94017F"/>
    <w:multiLevelType w:val="multilevel"/>
    <w:tmpl w:val="01F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F5E58"/>
    <w:multiLevelType w:val="hybridMultilevel"/>
    <w:tmpl w:val="4B74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AB1C09"/>
    <w:multiLevelType w:val="multilevel"/>
    <w:tmpl w:val="767A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 w:numId="11" w16cid:durableId="1536844444">
    <w:abstractNumId w:val="13"/>
  </w:num>
  <w:num w:numId="12" w16cid:durableId="1813984053">
    <w:abstractNumId w:val="11"/>
  </w:num>
  <w:num w:numId="13" w16cid:durableId="938752319">
    <w:abstractNumId w:val="10"/>
  </w:num>
  <w:num w:numId="14" w16cid:durableId="276450217">
    <w:abstractNumId w:val="12"/>
  </w:num>
  <w:num w:numId="15" w16cid:durableId="7387521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d Kaplan">
    <w15:presenceInfo w15:providerId="AD" w15:userId="S::tkaplan@kythsoft.com::4f10ac68-33fc-41ff-82fa-6c7a2a6b8791"/>
  </w15:person>
  <w15:person w15:author="US5D">
    <w15:presenceInfo w15:providerId="None" w15:userId="US5D"/>
  </w15:person>
  <w15:person w15:author="Jennifer Seiler">
    <w15:presenceInfo w15:providerId="AD" w15:userId="S::jseiler@rkf-eng.com::786669e9-cb0e-46c0-84b1-290ea89a2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55"/>
    <w:rsid w:val="000069D4"/>
    <w:rsid w:val="000174AD"/>
    <w:rsid w:val="000339EA"/>
    <w:rsid w:val="00047A1D"/>
    <w:rsid w:val="000604B9"/>
    <w:rsid w:val="00075CCA"/>
    <w:rsid w:val="000A7D55"/>
    <w:rsid w:val="000C12C8"/>
    <w:rsid w:val="000C1796"/>
    <w:rsid w:val="000C2E8E"/>
    <w:rsid w:val="000D4775"/>
    <w:rsid w:val="000E0E7C"/>
    <w:rsid w:val="000F1B4B"/>
    <w:rsid w:val="00106F0E"/>
    <w:rsid w:val="0012744F"/>
    <w:rsid w:val="00131178"/>
    <w:rsid w:val="00153513"/>
    <w:rsid w:val="00156F66"/>
    <w:rsid w:val="00163271"/>
    <w:rsid w:val="00170006"/>
    <w:rsid w:val="00172122"/>
    <w:rsid w:val="00182528"/>
    <w:rsid w:val="0018500B"/>
    <w:rsid w:val="00192AFB"/>
    <w:rsid w:val="00196A19"/>
    <w:rsid w:val="001A09D6"/>
    <w:rsid w:val="001C1328"/>
    <w:rsid w:val="00202DC1"/>
    <w:rsid w:val="002116EE"/>
    <w:rsid w:val="002309D8"/>
    <w:rsid w:val="002335EE"/>
    <w:rsid w:val="002446B3"/>
    <w:rsid w:val="00245E2F"/>
    <w:rsid w:val="00270B3E"/>
    <w:rsid w:val="00287D3E"/>
    <w:rsid w:val="002A5B5B"/>
    <w:rsid w:val="002A7FE2"/>
    <w:rsid w:val="002C0D1C"/>
    <w:rsid w:val="002E1B4F"/>
    <w:rsid w:val="002F2E67"/>
    <w:rsid w:val="002F7CB3"/>
    <w:rsid w:val="00315546"/>
    <w:rsid w:val="00330567"/>
    <w:rsid w:val="00386A9D"/>
    <w:rsid w:val="00391081"/>
    <w:rsid w:val="003B2789"/>
    <w:rsid w:val="003C13CE"/>
    <w:rsid w:val="003C1FC5"/>
    <w:rsid w:val="003C697E"/>
    <w:rsid w:val="003E2518"/>
    <w:rsid w:val="003E7CEF"/>
    <w:rsid w:val="004151EF"/>
    <w:rsid w:val="0042569E"/>
    <w:rsid w:val="0045110E"/>
    <w:rsid w:val="00456858"/>
    <w:rsid w:val="004B1EF7"/>
    <w:rsid w:val="004B3FAD"/>
    <w:rsid w:val="004C180E"/>
    <w:rsid w:val="004C5749"/>
    <w:rsid w:val="004E0D2D"/>
    <w:rsid w:val="00501DCA"/>
    <w:rsid w:val="00513A47"/>
    <w:rsid w:val="005408DF"/>
    <w:rsid w:val="00573344"/>
    <w:rsid w:val="00583F9B"/>
    <w:rsid w:val="005B0D29"/>
    <w:rsid w:val="005E5C10"/>
    <w:rsid w:val="005F2C78"/>
    <w:rsid w:val="006144E4"/>
    <w:rsid w:val="006318DE"/>
    <w:rsid w:val="00650299"/>
    <w:rsid w:val="00655FC5"/>
    <w:rsid w:val="0066680A"/>
    <w:rsid w:val="0067613F"/>
    <w:rsid w:val="006B73CB"/>
    <w:rsid w:val="006C6EF6"/>
    <w:rsid w:val="00727F52"/>
    <w:rsid w:val="00747CCC"/>
    <w:rsid w:val="0076626F"/>
    <w:rsid w:val="00773A5F"/>
    <w:rsid w:val="00791CC6"/>
    <w:rsid w:val="0080093E"/>
    <w:rsid w:val="0080538C"/>
    <w:rsid w:val="00814E0A"/>
    <w:rsid w:val="00817D06"/>
    <w:rsid w:val="00822581"/>
    <w:rsid w:val="008307CB"/>
    <w:rsid w:val="008309DD"/>
    <w:rsid w:val="0083227A"/>
    <w:rsid w:val="008505DF"/>
    <w:rsid w:val="00866900"/>
    <w:rsid w:val="00876A8A"/>
    <w:rsid w:val="00881BA1"/>
    <w:rsid w:val="008C2302"/>
    <w:rsid w:val="008C26B8"/>
    <w:rsid w:val="008C7BC5"/>
    <w:rsid w:val="008F208F"/>
    <w:rsid w:val="00907AF8"/>
    <w:rsid w:val="00920DD2"/>
    <w:rsid w:val="009327F8"/>
    <w:rsid w:val="0095758E"/>
    <w:rsid w:val="00982084"/>
    <w:rsid w:val="00995963"/>
    <w:rsid w:val="009B61EB"/>
    <w:rsid w:val="009C185B"/>
    <w:rsid w:val="009C2064"/>
    <w:rsid w:val="009D1697"/>
    <w:rsid w:val="009E5E52"/>
    <w:rsid w:val="009F3A46"/>
    <w:rsid w:val="009F481A"/>
    <w:rsid w:val="009F6520"/>
    <w:rsid w:val="00A014F8"/>
    <w:rsid w:val="00A06812"/>
    <w:rsid w:val="00A2671C"/>
    <w:rsid w:val="00A4124F"/>
    <w:rsid w:val="00A47048"/>
    <w:rsid w:val="00A5173C"/>
    <w:rsid w:val="00A61AEF"/>
    <w:rsid w:val="00A811CD"/>
    <w:rsid w:val="00AC398C"/>
    <w:rsid w:val="00AD2345"/>
    <w:rsid w:val="00AE5C36"/>
    <w:rsid w:val="00AF173A"/>
    <w:rsid w:val="00B066A4"/>
    <w:rsid w:val="00B07A13"/>
    <w:rsid w:val="00B328C8"/>
    <w:rsid w:val="00B4279B"/>
    <w:rsid w:val="00B45FC9"/>
    <w:rsid w:val="00B76F35"/>
    <w:rsid w:val="00B81138"/>
    <w:rsid w:val="00BA6A14"/>
    <w:rsid w:val="00BC7CCF"/>
    <w:rsid w:val="00BE470B"/>
    <w:rsid w:val="00C01F6C"/>
    <w:rsid w:val="00C519D2"/>
    <w:rsid w:val="00C57A91"/>
    <w:rsid w:val="00C835A5"/>
    <w:rsid w:val="00C8368F"/>
    <w:rsid w:val="00C93DFE"/>
    <w:rsid w:val="00CC01C2"/>
    <w:rsid w:val="00CF21F2"/>
    <w:rsid w:val="00D02712"/>
    <w:rsid w:val="00D046A7"/>
    <w:rsid w:val="00D214D0"/>
    <w:rsid w:val="00D65412"/>
    <w:rsid w:val="00D6546B"/>
    <w:rsid w:val="00D73A04"/>
    <w:rsid w:val="00DA70C7"/>
    <w:rsid w:val="00DB178B"/>
    <w:rsid w:val="00DC17D3"/>
    <w:rsid w:val="00DD4BED"/>
    <w:rsid w:val="00DE39F0"/>
    <w:rsid w:val="00DF0AF3"/>
    <w:rsid w:val="00DF7E9F"/>
    <w:rsid w:val="00E01A6B"/>
    <w:rsid w:val="00E27D7E"/>
    <w:rsid w:val="00E42E13"/>
    <w:rsid w:val="00E44C80"/>
    <w:rsid w:val="00E56D5C"/>
    <w:rsid w:val="00E6257C"/>
    <w:rsid w:val="00E63C59"/>
    <w:rsid w:val="00E87735"/>
    <w:rsid w:val="00EC0055"/>
    <w:rsid w:val="00EE2CA9"/>
    <w:rsid w:val="00F25662"/>
    <w:rsid w:val="00F37DD0"/>
    <w:rsid w:val="00FA124A"/>
    <w:rsid w:val="00FC08DD"/>
    <w:rsid w:val="00FC2316"/>
    <w:rsid w:val="00FC2CFD"/>
    <w:rsid w:val="00FE6D5E"/>
    <w:rsid w:val="01944C26"/>
    <w:rsid w:val="04F1FFF7"/>
    <w:rsid w:val="055B4E8C"/>
    <w:rsid w:val="0957AD3F"/>
    <w:rsid w:val="0A6A528F"/>
    <w:rsid w:val="0E3AA709"/>
    <w:rsid w:val="17BA0FED"/>
    <w:rsid w:val="1B6D2001"/>
    <w:rsid w:val="1D28D965"/>
    <w:rsid w:val="2450DF58"/>
    <w:rsid w:val="25BDBB99"/>
    <w:rsid w:val="293AF607"/>
    <w:rsid w:val="33627E39"/>
    <w:rsid w:val="38DA1D84"/>
    <w:rsid w:val="3C29B7F0"/>
    <w:rsid w:val="3DC89856"/>
    <w:rsid w:val="41961DA3"/>
    <w:rsid w:val="421AC21A"/>
    <w:rsid w:val="44D6D9DB"/>
    <w:rsid w:val="4BE621E6"/>
    <w:rsid w:val="4F6A1A0B"/>
    <w:rsid w:val="4F8CA537"/>
    <w:rsid w:val="4FBF1CA0"/>
    <w:rsid w:val="518BBF5F"/>
    <w:rsid w:val="58C68484"/>
    <w:rsid w:val="627D0D1D"/>
    <w:rsid w:val="633CAA40"/>
    <w:rsid w:val="63D522A6"/>
    <w:rsid w:val="64DF96FD"/>
    <w:rsid w:val="682EB338"/>
    <w:rsid w:val="6A944F6D"/>
    <w:rsid w:val="6B94758F"/>
    <w:rsid w:val="73121E7C"/>
    <w:rsid w:val="73FE3B3F"/>
    <w:rsid w:val="7AE4C3D2"/>
    <w:rsid w:val="7D7DB925"/>
    <w:rsid w:val="7D9D3D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FF8E0"/>
  <w15:docId w15:val="{B2BE7F5D-423B-42AC-9223-B46BDCC6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uiPriority w:val="9"/>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TabletextChar">
    <w:name w:val="Table_text Char"/>
    <w:basedOn w:val="DefaultParagraphFont"/>
    <w:link w:val="Tabletext"/>
    <w:qFormat/>
    <w:locked/>
    <w:rsid w:val="00EC0055"/>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uiPriority w:val="9"/>
    <w:qFormat/>
    <w:locked/>
    <w:rsid w:val="00EC0055"/>
    <w:rPr>
      <w:rFonts w:ascii="Times New Roman" w:hAnsi="Times New Roman"/>
      <w:b/>
      <w:sz w:val="28"/>
      <w:lang w:val="en-GB" w:eastAsia="en-US"/>
    </w:rPr>
  </w:style>
  <w:style w:type="table" w:styleId="TableGrid">
    <w:name w:val="Table Grid"/>
    <w:basedOn w:val="TableNormal"/>
    <w:qFormat/>
    <w:rsid w:val="00EC0055"/>
    <w:pPr>
      <w:spacing w:before="12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legendChar">
    <w:name w:val="Equation_legend Char"/>
    <w:link w:val="Equationlegend"/>
    <w:qFormat/>
    <w:locked/>
    <w:rsid w:val="00EC0055"/>
    <w:rPr>
      <w:rFonts w:ascii="Times New Roman" w:hAnsi="Times New Roman"/>
      <w:sz w:val="24"/>
      <w:lang w:val="en-GB" w:eastAsia="en-US"/>
    </w:rPr>
  </w:style>
  <w:style w:type="character" w:customStyle="1" w:styleId="SourceCarattere">
    <w:name w:val="Source Carattere"/>
    <w:basedOn w:val="DefaultParagraphFont"/>
    <w:link w:val="Source"/>
    <w:locked/>
    <w:rsid w:val="00EC0055"/>
    <w:rPr>
      <w:rFonts w:ascii="Times New Roman" w:hAnsi="Times New Roman"/>
      <w:b/>
      <w:sz w:val="28"/>
      <w:lang w:val="en-GB" w:eastAsia="en-US"/>
    </w:rPr>
  </w:style>
  <w:style w:type="character" w:customStyle="1" w:styleId="Title1Carattere">
    <w:name w:val="Title 1 Carattere"/>
    <w:basedOn w:val="SourceCarattere"/>
    <w:link w:val="Title1"/>
    <w:locked/>
    <w:rsid w:val="00EC0055"/>
    <w:rPr>
      <w:rFonts w:ascii="Times New Roman" w:hAnsi="Times New Roman"/>
      <w:b w:val="0"/>
      <w:caps/>
      <w:sz w:val="28"/>
      <w:lang w:val="en-GB" w:eastAsia="en-US"/>
    </w:rPr>
  </w:style>
  <w:style w:type="character" w:customStyle="1" w:styleId="Tabletitle0">
    <w:name w:val="Table_title Знак"/>
    <w:link w:val="Tabletitle"/>
    <w:qFormat/>
    <w:locked/>
    <w:rsid w:val="00EC0055"/>
    <w:rPr>
      <w:rFonts w:ascii="Times New Roman Bold" w:hAnsi="Times New Roman Bold"/>
      <w:b/>
      <w:lang w:val="en-GB" w:eastAsia="en-US"/>
    </w:rPr>
  </w:style>
  <w:style w:type="paragraph" w:customStyle="1" w:styleId="R2-AIP">
    <w:name w:val="R2-AIP"/>
    <w:basedOn w:val="Normal"/>
    <w:link w:val="R2-AIPChar"/>
    <w:rsid w:val="00EC0055"/>
    <w:pPr>
      <w:numPr>
        <w:numId w:val="11"/>
      </w:numPr>
      <w:tabs>
        <w:tab w:val="clear" w:pos="1134"/>
        <w:tab w:val="clear" w:pos="1871"/>
        <w:tab w:val="clear" w:pos="2268"/>
        <w:tab w:val="left" w:pos="1728"/>
      </w:tabs>
      <w:overflowPunct/>
      <w:autoSpaceDE/>
      <w:autoSpaceDN/>
      <w:adjustRightInd/>
      <w:spacing w:after="120"/>
      <w:textAlignment w:val="auto"/>
    </w:pPr>
    <w:rPr>
      <w:szCs w:val="24"/>
      <w:lang w:val="en-US"/>
    </w:rPr>
  </w:style>
  <w:style w:type="character" w:customStyle="1" w:styleId="R2-AIPChar">
    <w:name w:val="R2-AIP Char"/>
    <w:basedOn w:val="DefaultParagraphFont"/>
    <w:link w:val="R2-AIP"/>
    <w:rsid w:val="00EC0055"/>
    <w:rPr>
      <w:rFonts w:ascii="Times New Roman" w:hAnsi="Times New Roman"/>
      <w:sz w:val="24"/>
      <w:szCs w:val="24"/>
      <w:lang w:eastAsia="en-US"/>
    </w:rPr>
  </w:style>
  <w:style w:type="paragraph" w:customStyle="1" w:styleId="a">
    <w:name w:val="ç"/>
    <w:basedOn w:val="Heading1"/>
    <w:rsid w:val="00EC0055"/>
    <w:rPr>
      <w:lang w:eastAsia="ja-JP"/>
    </w:rPr>
  </w:style>
  <w:style w:type="character" w:styleId="Hyperlink">
    <w:name w:val="Hyperlink"/>
    <w:basedOn w:val="DefaultParagraphFont"/>
    <w:unhideWhenUsed/>
    <w:rsid w:val="00EC0055"/>
    <w:rPr>
      <w:color w:val="0000FF" w:themeColor="hyperlink"/>
      <w:u w:val="single"/>
    </w:rPr>
  </w:style>
  <w:style w:type="character" w:styleId="UnresolvedMention">
    <w:name w:val="Unresolved Mention"/>
    <w:basedOn w:val="DefaultParagraphFont"/>
    <w:uiPriority w:val="99"/>
    <w:semiHidden/>
    <w:unhideWhenUsed/>
    <w:rsid w:val="00EC0055"/>
    <w:rPr>
      <w:color w:val="605E5C"/>
      <w:shd w:val="clear" w:color="auto" w:fill="E1DFDD"/>
    </w:rPr>
  </w:style>
  <w:style w:type="character" w:styleId="CommentReference">
    <w:name w:val="annotation reference"/>
    <w:basedOn w:val="DefaultParagraphFont"/>
    <w:semiHidden/>
    <w:unhideWhenUsed/>
    <w:rsid w:val="00C835A5"/>
    <w:rPr>
      <w:sz w:val="16"/>
      <w:szCs w:val="16"/>
    </w:rPr>
  </w:style>
  <w:style w:type="paragraph" w:styleId="CommentText">
    <w:name w:val="annotation text"/>
    <w:basedOn w:val="Normal"/>
    <w:link w:val="CommentTextChar"/>
    <w:unhideWhenUsed/>
    <w:rsid w:val="00C835A5"/>
    <w:rPr>
      <w:sz w:val="20"/>
    </w:rPr>
  </w:style>
  <w:style w:type="character" w:customStyle="1" w:styleId="CommentTextChar">
    <w:name w:val="Comment Text Char"/>
    <w:basedOn w:val="DefaultParagraphFont"/>
    <w:link w:val="CommentText"/>
    <w:rsid w:val="00C835A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835A5"/>
    <w:rPr>
      <w:b/>
      <w:bCs/>
    </w:rPr>
  </w:style>
  <w:style w:type="character" w:customStyle="1" w:styleId="CommentSubjectChar">
    <w:name w:val="Comment Subject Char"/>
    <w:basedOn w:val="CommentTextChar"/>
    <w:link w:val="CommentSubject"/>
    <w:semiHidden/>
    <w:rsid w:val="00C835A5"/>
    <w:rPr>
      <w:rFonts w:ascii="Times New Roman" w:hAnsi="Times New Roman"/>
      <w:b/>
      <w:bCs/>
      <w:lang w:val="en-GB" w:eastAsia="en-US"/>
    </w:rPr>
  </w:style>
  <w:style w:type="paragraph" w:styleId="Revision">
    <w:name w:val="Revision"/>
    <w:hidden/>
    <w:uiPriority w:val="99"/>
    <w:semiHidden/>
    <w:rsid w:val="00C835A5"/>
    <w:rPr>
      <w:rFonts w:ascii="Times New Roman" w:hAnsi="Times New Roman"/>
      <w:sz w:val="24"/>
      <w:lang w:val="en-GB" w:eastAsia="en-US"/>
    </w:rPr>
  </w:style>
  <w:style w:type="paragraph" w:styleId="ListParagraph">
    <w:name w:val="List Paragraph"/>
    <w:basedOn w:val="Normal"/>
    <w:uiPriority w:val="34"/>
    <w:qFormat/>
    <w:rsid w:val="00747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5733">
      <w:bodyDiv w:val="1"/>
      <w:marLeft w:val="0"/>
      <w:marRight w:val="0"/>
      <w:marTop w:val="0"/>
      <w:marBottom w:val="0"/>
      <w:divBdr>
        <w:top w:val="none" w:sz="0" w:space="0" w:color="auto"/>
        <w:left w:val="none" w:sz="0" w:space="0" w:color="auto"/>
        <w:bottom w:val="none" w:sz="0" w:space="0" w:color="auto"/>
        <w:right w:val="none" w:sz="0" w:space="0" w:color="auto"/>
      </w:divBdr>
    </w:div>
    <w:div w:id="479420605">
      <w:bodyDiv w:val="1"/>
      <w:marLeft w:val="0"/>
      <w:marRight w:val="0"/>
      <w:marTop w:val="0"/>
      <w:marBottom w:val="0"/>
      <w:divBdr>
        <w:top w:val="none" w:sz="0" w:space="0" w:color="auto"/>
        <w:left w:val="none" w:sz="0" w:space="0" w:color="auto"/>
        <w:bottom w:val="none" w:sz="0" w:space="0" w:color="auto"/>
        <w:right w:val="none" w:sz="0" w:space="0" w:color="auto"/>
      </w:divBdr>
      <w:divsChild>
        <w:div w:id="474301299">
          <w:marLeft w:val="0"/>
          <w:marRight w:val="0"/>
          <w:marTop w:val="0"/>
          <w:marBottom w:val="0"/>
          <w:divBdr>
            <w:top w:val="none" w:sz="0" w:space="0" w:color="auto"/>
            <w:left w:val="none" w:sz="0" w:space="0" w:color="auto"/>
            <w:bottom w:val="none" w:sz="0" w:space="0" w:color="auto"/>
            <w:right w:val="none" w:sz="0" w:space="0" w:color="auto"/>
          </w:divBdr>
          <w:divsChild>
            <w:div w:id="1798602106">
              <w:marLeft w:val="0"/>
              <w:marRight w:val="0"/>
              <w:marTop w:val="0"/>
              <w:marBottom w:val="0"/>
              <w:divBdr>
                <w:top w:val="none" w:sz="0" w:space="0" w:color="auto"/>
                <w:left w:val="none" w:sz="0" w:space="0" w:color="auto"/>
                <w:bottom w:val="none" w:sz="0" w:space="0" w:color="auto"/>
                <w:right w:val="none" w:sz="0" w:space="0" w:color="auto"/>
              </w:divBdr>
            </w:div>
            <w:div w:id="1337728043">
              <w:marLeft w:val="0"/>
              <w:marRight w:val="0"/>
              <w:marTop w:val="0"/>
              <w:marBottom w:val="0"/>
              <w:divBdr>
                <w:top w:val="none" w:sz="0" w:space="0" w:color="auto"/>
                <w:left w:val="none" w:sz="0" w:space="0" w:color="auto"/>
                <w:bottom w:val="none" w:sz="0" w:space="0" w:color="auto"/>
                <w:right w:val="none" w:sz="0" w:space="0" w:color="auto"/>
              </w:divBdr>
            </w:div>
          </w:divsChild>
        </w:div>
        <w:div w:id="1334139108">
          <w:marLeft w:val="0"/>
          <w:marRight w:val="0"/>
          <w:marTop w:val="0"/>
          <w:marBottom w:val="0"/>
          <w:divBdr>
            <w:top w:val="none" w:sz="0" w:space="0" w:color="auto"/>
            <w:left w:val="none" w:sz="0" w:space="0" w:color="auto"/>
            <w:bottom w:val="none" w:sz="0" w:space="0" w:color="auto"/>
            <w:right w:val="none" w:sz="0" w:space="0" w:color="auto"/>
          </w:divBdr>
          <w:divsChild>
            <w:div w:id="781844842">
              <w:marLeft w:val="0"/>
              <w:marRight w:val="0"/>
              <w:marTop w:val="0"/>
              <w:marBottom w:val="0"/>
              <w:divBdr>
                <w:top w:val="none" w:sz="0" w:space="0" w:color="auto"/>
                <w:left w:val="none" w:sz="0" w:space="0" w:color="auto"/>
                <w:bottom w:val="none" w:sz="0" w:space="0" w:color="auto"/>
                <w:right w:val="none" w:sz="0" w:space="0" w:color="auto"/>
              </w:divBdr>
            </w:div>
          </w:divsChild>
        </w:div>
        <w:div w:id="1421608367">
          <w:marLeft w:val="0"/>
          <w:marRight w:val="0"/>
          <w:marTop w:val="0"/>
          <w:marBottom w:val="0"/>
          <w:divBdr>
            <w:top w:val="none" w:sz="0" w:space="0" w:color="auto"/>
            <w:left w:val="none" w:sz="0" w:space="0" w:color="auto"/>
            <w:bottom w:val="none" w:sz="0" w:space="0" w:color="auto"/>
            <w:right w:val="none" w:sz="0" w:space="0" w:color="auto"/>
          </w:divBdr>
          <w:divsChild>
            <w:div w:id="952783383">
              <w:marLeft w:val="0"/>
              <w:marRight w:val="0"/>
              <w:marTop w:val="0"/>
              <w:marBottom w:val="0"/>
              <w:divBdr>
                <w:top w:val="none" w:sz="0" w:space="0" w:color="auto"/>
                <w:left w:val="none" w:sz="0" w:space="0" w:color="auto"/>
                <w:bottom w:val="none" w:sz="0" w:space="0" w:color="auto"/>
                <w:right w:val="none" w:sz="0" w:space="0" w:color="auto"/>
              </w:divBdr>
            </w:div>
          </w:divsChild>
        </w:div>
        <w:div w:id="1925414448">
          <w:marLeft w:val="0"/>
          <w:marRight w:val="0"/>
          <w:marTop w:val="0"/>
          <w:marBottom w:val="0"/>
          <w:divBdr>
            <w:top w:val="none" w:sz="0" w:space="0" w:color="auto"/>
            <w:left w:val="none" w:sz="0" w:space="0" w:color="auto"/>
            <w:bottom w:val="none" w:sz="0" w:space="0" w:color="auto"/>
            <w:right w:val="none" w:sz="0" w:space="0" w:color="auto"/>
          </w:divBdr>
          <w:divsChild>
            <w:div w:id="514808007">
              <w:marLeft w:val="0"/>
              <w:marRight w:val="0"/>
              <w:marTop w:val="0"/>
              <w:marBottom w:val="0"/>
              <w:divBdr>
                <w:top w:val="none" w:sz="0" w:space="0" w:color="auto"/>
                <w:left w:val="none" w:sz="0" w:space="0" w:color="auto"/>
                <w:bottom w:val="none" w:sz="0" w:space="0" w:color="auto"/>
                <w:right w:val="none" w:sz="0" w:space="0" w:color="auto"/>
              </w:divBdr>
            </w:div>
          </w:divsChild>
        </w:div>
        <w:div w:id="194005197">
          <w:marLeft w:val="0"/>
          <w:marRight w:val="0"/>
          <w:marTop w:val="0"/>
          <w:marBottom w:val="0"/>
          <w:divBdr>
            <w:top w:val="none" w:sz="0" w:space="0" w:color="auto"/>
            <w:left w:val="none" w:sz="0" w:space="0" w:color="auto"/>
            <w:bottom w:val="none" w:sz="0" w:space="0" w:color="auto"/>
            <w:right w:val="none" w:sz="0" w:space="0" w:color="auto"/>
          </w:divBdr>
          <w:divsChild>
            <w:div w:id="745302597">
              <w:marLeft w:val="0"/>
              <w:marRight w:val="0"/>
              <w:marTop w:val="0"/>
              <w:marBottom w:val="0"/>
              <w:divBdr>
                <w:top w:val="none" w:sz="0" w:space="0" w:color="auto"/>
                <w:left w:val="none" w:sz="0" w:space="0" w:color="auto"/>
                <w:bottom w:val="none" w:sz="0" w:space="0" w:color="auto"/>
                <w:right w:val="none" w:sz="0" w:space="0" w:color="auto"/>
              </w:divBdr>
            </w:div>
          </w:divsChild>
        </w:div>
        <w:div w:id="1051733020">
          <w:marLeft w:val="0"/>
          <w:marRight w:val="0"/>
          <w:marTop w:val="0"/>
          <w:marBottom w:val="0"/>
          <w:divBdr>
            <w:top w:val="none" w:sz="0" w:space="0" w:color="auto"/>
            <w:left w:val="none" w:sz="0" w:space="0" w:color="auto"/>
            <w:bottom w:val="none" w:sz="0" w:space="0" w:color="auto"/>
            <w:right w:val="none" w:sz="0" w:space="0" w:color="auto"/>
          </w:divBdr>
          <w:divsChild>
            <w:div w:id="1830710148">
              <w:marLeft w:val="0"/>
              <w:marRight w:val="0"/>
              <w:marTop w:val="0"/>
              <w:marBottom w:val="0"/>
              <w:divBdr>
                <w:top w:val="none" w:sz="0" w:space="0" w:color="auto"/>
                <w:left w:val="none" w:sz="0" w:space="0" w:color="auto"/>
                <w:bottom w:val="none" w:sz="0" w:space="0" w:color="auto"/>
                <w:right w:val="none" w:sz="0" w:space="0" w:color="auto"/>
              </w:divBdr>
            </w:div>
          </w:divsChild>
        </w:div>
        <w:div w:id="1526988866">
          <w:marLeft w:val="0"/>
          <w:marRight w:val="0"/>
          <w:marTop w:val="0"/>
          <w:marBottom w:val="0"/>
          <w:divBdr>
            <w:top w:val="none" w:sz="0" w:space="0" w:color="auto"/>
            <w:left w:val="none" w:sz="0" w:space="0" w:color="auto"/>
            <w:bottom w:val="none" w:sz="0" w:space="0" w:color="auto"/>
            <w:right w:val="none" w:sz="0" w:space="0" w:color="auto"/>
          </w:divBdr>
          <w:divsChild>
            <w:div w:id="1256205363">
              <w:marLeft w:val="0"/>
              <w:marRight w:val="0"/>
              <w:marTop w:val="0"/>
              <w:marBottom w:val="0"/>
              <w:divBdr>
                <w:top w:val="none" w:sz="0" w:space="0" w:color="auto"/>
                <w:left w:val="none" w:sz="0" w:space="0" w:color="auto"/>
                <w:bottom w:val="none" w:sz="0" w:space="0" w:color="auto"/>
                <w:right w:val="none" w:sz="0" w:space="0" w:color="auto"/>
              </w:divBdr>
            </w:div>
            <w:div w:id="1194073322">
              <w:marLeft w:val="0"/>
              <w:marRight w:val="0"/>
              <w:marTop w:val="0"/>
              <w:marBottom w:val="0"/>
              <w:divBdr>
                <w:top w:val="none" w:sz="0" w:space="0" w:color="auto"/>
                <w:left w:val="none" w:sz="0" w:space="0" w:color="auto"/>
                <w:bottom w:val="none" w:sz="0" w:space="0" w:color="auto"/>
                <w:right w:val="none" w:sz="0" w:space="0" w:color="auto"/>
              </w:divBdr>
            </w:div>
            <w:div w:id="1055543007">
              <w:marLeft w:val="0"/>
              <w:marRight w:val="0"/>
              <w:marTop w:val="0"/>
              <w:marBottom w:val="0"/>
              <w:divBdr>
                <w:top w:val="none" w:sz="0" w:space="0" w:color="auto"/>
                <w:left w:val="none" w:sz="0" w:space="0" w:color="auto"/>
                <w:bottom w:val="none" w:sz="0" w:space="0" w:color="auto"/>
                <w:right w:val="none" w:sz="0" w:space="0" w:color="auto"/>
              </w:divBdr>
            </w:div>
            <w:div w:id="1656104504">
              <w:marLeft w:val="0"/>
              <w:marRight w:val="0"/>
              <w:marTop w:val="0"/>
              <w:marBottom w:val="0"/>
              <w:divBdr>
                <w:top w:val="none" w:sz="0" w:space="0" w:color="auto"/>
                <w:left w:val="none" w:sz="0" w:space="0" w:color="auto"/>
                <w:bottom w:val="none" w:sz="0" w:space="0" w:color="auto"/>
                <w:right w:val="none" w:sz="0" w:space="0" w:color="auto"/>
              </w:divBdr>
            </w:div>
            <w:div w:id="916789025">
              <w:marLeft w:val="0"/>
              <w:marRight w:val="0"/>
              <w:marTop w:val="0"/>
              <w:marBottom w:val="0"/>
              <w:divBdr>
                <w:top w:val="none" w:sz="0" w:space="0" w:color="auto"/>
                <w:left w:val="none" w:sz="0" w:space="0" w:color="auto"/>
                <w:bottom w:val="none" w:sz="0" w:space="0" w:color="auto"/>
                <w:right w:val="none" w:sz="0" w:space="0" w:color="auto"/>
              </w:divBdr>
            </w:div>
            <w:div w:id="1300646457">
              <w:marLeft w:val="0"/>
              <w:marRight w:val="0"/>
              <w:marTop w:val="0"/>
              <w:marBottom w:val="0"/>
              <w:divBdr>
                <w:top w:val="none" w:sz="0" w:space="0" w:color="auto"/>
                <w:left w:val="none" w:sz="0" w:space="0" w:color="auto"/>
                <w:bottom w:val="none" w:sz="0" w:space="0" w:color="auto"/>
                <w:right w:val="none" w:sz="0" w:space="0" w:color="auto"/>
              </w:divBdr>
            </w:div>
            <w:div w:id="154078285">
              <w:marLeft w:val="0"/>
              <w:marRight w:val="0"/>
              <w:marTop w:val="0"/>
              <w:marBottom w:val="0"/>
              <w:divBdr>
                <w:top w:val="none" w:sz="0" w:space="0" w:color="auto"/>
                <w:left w:val="none" w:sz="0" w:space="0" w:color="auto"/>
                <w:bottom w:val="none" w:sz="0" w:space="0" w:color="auto"/>
                <w:right w:val="none" w:sz="0" w:space="0" w:color="auto"/>
              </w:divBdr>
            </w:div>
            <w:div w:id="2008173506">
              <w:marLeft w:val="0"/>
              <w:marRight w:val="0"/>
              <w:marTop w:val="0"/>
              <w:marBottom w:val="0"/>
              <w:divBdr>
                <w:top w:val="none" w:sz="0" w:space="0" w:color="auto"/>
                <w:left w:val="none" w:sz="0" w:space="0" w:color="auto"/>
                <w:bottom w:val="none" w:sz="0" w:space="0" w:color="auto"/>
                <w:right w:val="none" w:sz="0" w:space="0" w:color="auto"/>
              </w:divBdr>
            </w:div>
            <w:div w:id="2064282335">
              <w:marLeft w:val="0"/>
              <w:marRight w:val="0"/>
              <w:marTop w:val="0"/>
              <w:marBottom w:val="0"/>
              <w:divBdr>
                <w:top w:val="none" w:sz="0" w:space="0" w:color="auto"/>
                <w:left w:val="none" w:sz="0" w:space="0" w:color="auto"/>
                <w:bottom w:val="none" w:sz="0" w:space="0" w:color="auto"/>
                <w:right w:val="none" w:sz="0" w:space="0" w:color="auto"/>
              </w:divBdr>
            </w:div>
            <w:div w:id="174879319">
              <w:marLeft w:val="0"/>
              <w:marRight w:val="0"/>
              <w:marTop w:val="0"/>
              <w:marBottom w:val="0"/>
              <w:divBdr>
                <w:top w:val="none" w:sz="0" w:space="0" w:color="auto"/>
                <w:left w:val="none" w:sz="0" w:space="0" w:color="auto"/>
                <w:bottom w:val="none" w:sz="0" w:space="0" w:color="auto"/>
                <w:right w:val="none" w:sz="0" w:space="0" w:color="auto"/>
              </w:divBdr>
            </w:div>
            <w:div w:id="776368361">
              <w:marLeft w:val="0"/>
              <w:marRight w:val="0"/>
              <w:marTop w:val="0"/>
              <w:marBottom w:val="0"/>
              <w:divBdr>
                <w:top w:val="none" w:sz="0" w:space="0" w:color="auto"/>
                <w:left w:val="none" w:sz="0" w:space="0" w:color="auto"/>
                <w:bottom w:val="none" w:sz="0" w:space="0" w:color="auto"/>
                <w:right w:val="none" w:sz="0" w:space="0" w:color="auto"/>
              </w:divBdr>
            </w:div>
            <w:div w:id="1211846273">
              <w:marLeft w:val="0"/>
              <w:marRight w:val="0"/>
              <w:marTop w:val="0"/>
              <w:marBottom w:val="0"/>
              <w:divBdr>
                <w:top w:val="none" w:sz="0" w:space="0" w:color="auto"/>
                <w:left w:val="none" w:sz="0" w:space="0" w:color="auto"/>
                <w:bottom w:val="none" w:sz="0" w:space="0" w:color="auto"/>
                <w:right w:val="none" w:sz="0" w:space="0" w:color="auto"/>
              </w:divBdr>
            </w:div>
          </w:divsChild>
        </w:div>
        <w:div w:id="150565849">
          <w:marLeft w:val="0"/>
          <w:marRight w:val="0"/>
          <w:marTop w:val="0"/>
          <w:marBottom w:val="0"/>
          <w:divBdr>
            <w:top w:val="none" w:sz="0" w:space="0" w:color="auto"/>
            <w:left w:val="none" w:sz="0" w:space="0" w:color="auto"/>
            <w:bottom w:val="none" w:sz="0" w:space="0" w:color="auto"/>
            <w:right w:val="none" w:sz="0" w:space="0" w:color="auto"/>
          </w:divBdr>
          <w:divsChild>
            <w:div w:id="1923758305">
              <w:marLeft w:val="0"/>
              <w:marRight w:val="0"/>
              <w:marTop w:val="0"/>
              <w:marBottom w:val="0"/>
              <w:divBdr>
                <w:top w:val="none" w:sz="0" w:space="0" w:color="auto"/>
                <w:left w:val="none" w:sz="0" w:space="0" w:color="auto"/>
                <w:bottom w:val="none" w:sz="0" w:space="0" w:color="auto"/>
                <w:right w:val="none" w:sz="0" w:space="0" w:color="auto"/>
              </w:divBdr>
            </w:div>
            <w:div w:id="814613275">
              <w:marLeft w:val="0"/>
              <w:marRight w:val="0"/>
              <w:marTop w:val="0"/>
              <w:marBottom w:val="0"/>
              <w:divBdr>
                <w:top w:val="none" w:sz="0" w:space="0" w:color="auto"/>
                <w:left w:val="none" w:sz="0" w:space="0" w:color="auto"/>
                <w:bottom w:val="none" w:sz="0" w:space="0" w:color="auto"/>
                <w:right w:val="none" w:sz="0" w:space="0" w:color="auto"/>
              </w:divBdr>
            </w:div>
            <w:div w:id="949706792">
              <w:marLeft w:val="0"/>
              <w:marRight w:val="0"/>
              <w:marTop w:val="0"/>
              <w:marBottom w:val="0"/>
              <w:divBdr>
                <w:top w:val="none" w:sz="0" w:space="0" w:color="auto"/>
                <w:left w:val="none" w:sz="0" w:space="0" w:color="auto"/>
                <w:bottom w:val="none" w:sz="0" w:space="0" w:color="auto"/>
                <w:right w:val="none" w:sz="0" w:space="0" w:color="auto"/>
              </w:divBdr>
            </w:div>
            <w:div w:id="240600625">
              <w:marLeft w:val="0"/>
              <w:marRight w:val="0"/>
              <w:marTop w:val="0"/>
              <w:marBottom w:val="0"/>
              <w:divBdr>
                <w:top w:val="none" w:sz="0" w:space="0" w:color="auto"/>
                <w:left w:val="none" w:sz="0" w:space="0" w:color="auto"/>
                <w:bottom w:val="none" w:sz="0" w:space="0" w:color="auto"/>
                <w:right w:val="none" w:sz="0" w:space="0" w:color="auto"/>
              </w:divBdr>
            </w:div>
            <w:div w:id="1804886520">
              <w:marLeft w:val="0"/>
              <w:marRight w:val="0"/>
              <w:marTop w:val="0"/>
              <w:marBottom w:val="0"/>
              <w:divBdr>
                <w:top w:val="none" w:sz="0" w:space="0" w:color="auto"/>
                <w:left w:val="none" w:sz="0" w:space="0" w:color="auto"/>
                <w:bottom w:val="none" w:sz="0" w:space="0" w:color="auto"/>
                <w:right w:val="none" w:sz="0" w:space="0" w:color="auto"/>
              </w:divBdr>
            </w:div>
            <w:div w:id="221597150">
              <w:marLeft w:val="0"/>
              <w:marRight w:val="0"/>
              <w:marTop w:val="0"/>
              <w:marBottom w:val="0"/>
              <w:divBdr>
                <w:top w:val="none" w:sz="0" w:space="0" w:color="auto"/>
                <w:left w:val="none" w:sz="0" w:space="0" w:color="auto"/>
                <w:bottom w:val="none" w:sz="0" w:space="0" w:color="auto"/>
                <w:right w:val="none" w:sz="0" w:space="0" w:color="auto"/>
              </w:divBdr>
            </w:div>
            <w:div w:id="1300764260">
              <w:marLeft w:val="0"/>
              <w:marRight w:val="0"/>
              <w:marTop w:val="0"/>
              <w:marBottom w:val="0"/>
              <w:divBdr>
                <w:top w:val="none" w:sz="0" w:space="0" w:color="auto"/>
                <w:left w:val="none" w:sz="0" w:space="0" w:color="auto"/>
                <w:bottom w:val="none" w:sz="0" w:space="0" w:color="auto"/>
                <w:right w:val="none" w:sz="0" w:space="0" w:color="auto"/>
              </w:divBdr>
            </w:div>
            <w:div w:id="359819567">
              <w:marLeft w:val="0"/>
              <w:marRight w:val="0"/>
              <w:marTop w:val="0"/>
              <w:marBottom w:val="0"/>
              <w:divBdr>
                <w:top w:val="none" w:sz="0" w:space="0" w:color="auto"/>
                <w:left w:val="none" w:sz="0" w:space="0" w:color="auto"/>
                <w:bottom w:val="none" w:sz="0" w:space="0" w:color="auto"/>
                <w:right w:val="none" w:sz="0" w:space="0" w:color="auto"/>
              </w:divBdr>
            </w:div>
            <w:div w:id="1391467329">
              <w:marLeft w:val="0"/>
              <w:marRight w:val="0"/>
              <w:marTop w:val="0"/>
              <w:marBottom w:val="0"/>
              <w:divBdr>
                <w:top w:val="none" w:sz="0" w:space="0" w:color="auto"/>
                <w:left w:val="none" w:sz="0" w:space="0" w:color="auto"/>
                <w:bottom w:val="none" w:sz="0" w:space="0" w:color="auto"/>
                <w:right w:val="none" w:sz="0" w:space="0" w:color="auto"/>
              </w:divBdr>
            </w:div>
            <w:div w:id="367536091">
              <w:marLeft w:val="0"/>
              <w:marRight w:val="0"/>
              <w:marTop w:val="0"/>
              <w:marBottom w:val="0"/>
              <w:divBdr>
                <w:top w:val="none" w:sz="0" w:space="0" w:color="auto"/>
                <w:left w:val="none" w:sz="0" w:space="0" w:color="auto"/>
                <w:bottom w:val="none" w:sz="0" w:space="0" w:color="auto"/>
                <w:right w:val="none" w:sz="0" w:space="0" w:color="auto"/>
              </w:divBdr>
            </w:div>
            <w:div w:id="209075624">
              <w:marLeft w:val="0"/>
              <w:marRight w:val="0"/>
              <w:marTop w:val="0"/>
              <w:marBottom w:val="0"/>
              <w:divBdr>
                <w:top w:val="none" w:sz="0" w:space="0" w:color="auto"/>
                <w:left w:val="none" w:sz="0" w:space="0" w:color="auto"/>
                <w:bottom w:val="none" w:sz="0" w:space="0" w:color="auto"/>
                <w:right w:val="none" w:sz="0" w:space="0" w:color="auto"/>
              </w:divBdr>
            </w:div>
            <w:div w:id="1759130628">
              <w:marLeft w:val="0"/>
              <w:marRight w:val="0"/>
              <w:marTop w:val="0"/>
              <w:marBottom w:val="0"/>
              <w:divBdr>
                <w:top w:val="none" w:sz="0" w:space="0" w:color="auto"/>
                <w:left w:val="none" w:sz="0" w:space="0" w:color="auto"/>
                <w:bottom w:val="none" w:sz="0" w:space="0" w:color="auto"/>
                <w:right w:val="none" w:sz="0" w:space="0" w:color="auto"/>
              </w:divBdr>
            </w:div>
            <w:div w:id="144512449">
              <w:marLeft w:val="0"/>
              <w:marRight w:val="0"/>
              <w:marTop w:val="0"/>
              <w:marBottom w:val="0"/>
              <w:divBdr>
                <w:top w:val="none" w:sz="0" w:space="0" w:color="auto"/>
                <w:left w:val="none" w:sz="0" w:space="0" w:color="auto"/>
                <w:bottom w:val="none" w:sz="0" w:space="0" w:color="auto"/>
                <w:right w:val="none" w:sz="0" w:space="0" w:color="auto"/>
              </w:divBdr>
            </w:div>
          </w:divsChild>
        </w:div>
        <w:div w:id="1469862255">
          <w:marLeft w:val="0"/>
          <w:marRight w:val="0"/>
          <w:marTop w:val="0"/>
          <w:marBottom w:val="0"/>
          <w:divBdr>
            <w:top w:val="none" w:sz="0" w:space="0" w:color="auto"/>
            <w:left w:val="none" w:sz="0" w:space="0" w:color="auto"/>
            <w:bottom w:val="none" w:sz="0" w:space="0" w:color="auto"/>
            <w:right w:val="none" w:sz="0" w:space="0" w:color="auto"/>
          </w:divBdr>
          <w:divsChild>
            <w:div w:id="48656771">
              <w:marLeft w:val="0"/>
              <w:marRight w:val="0"/>
              <w:marTop w:val="0"/>
              <w:marBottom w:val="0"/>
              <w:divBdr>
                <w:top w:val="none" w:sz="0" w:space="0" w:color="auto"/>
                <w:left w:val="none" w:sz="0" w:space="0" w:color="auto"/>
                <w:bottom w:val="none" w:sz="0" w:space="0" w:color="auto"/>
                <w:right w:val="none" w:sz="0" w:space="0" w:color="auto"/>
              </w:divBdr>
            </w:div>
          </w:divsChild>
        </w:div>
        <w:div w:id="694774969">
          <w:marLeft w:val="0"/>
          <w:marRight w:val="0"/>
          <w:marTop w:val="0"/>
          <w:marBottom w:val="0"/>
          <w:divBdr>
            <w:top w:val="none" w:sz="0" w:space="0" w:color="auto"/>
            <w:left w:val="none" w:sz="0" w:space="0" w:color="auto"/>
            <w:bottom w:val="none" w:sz="0" w:space="0" w:color="auto"/>
            <w:right w:val="none" w:sz="0" w:space="0" w:color="auto"/>
          </w:divBdr>
          <w:divsChild>
            <w:div w:id="889413486">
              <w:marLeft w:val="0"/>
              <w:marRight w:val="0"/>
              <w:marTop w:val="0"/>
              <w:marBottom w:val="0"/>
              <w:divBdr>
                <w:top w:val="none" w:sz="0" w:space="0" w:color="auto"/>
                <w:left w:val="none" w:sz="0" w:space="0" w:color="auto"/>
                <w:bottom w:val="none" w:sz="0" w:space="0" w:color="auto"/>
                <w:right w:val="none" w:sz="0" w:space="0" w:color="auto"/>
              </w:divBdr>
            </w:div>
            <w:div w:id="8351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63129">
      <w:bodyDiv w:val="1"/>
      <w:marLeft w:val="0"/>
      <w:marRight w:val="0"/>
      <w:marTop w:val="0"/>
      <w:marBottom w:val="0"/>
      <w:divBdr>
        <w:top w:val="none" w:sz="0" w:space="0" w:color="auto"/>
        <w:left w:val="none" w:sz="0" w:space="0" w:color="auto"/>
        <w:bottom w:val="none" w:sz="0" w:space="0" w:color="auto"/>
        <w:right w:val="none" w:sz="0" w:space="0" w:color="auto"/>
      </w:divBdr>
      <w:divsChild>
        <w:div w:id="856773063">
          <w:marLeft w:val="0"/>
          <w:marRight w:val="0"/>
          <w:marTop w:val="0"/>
          <w:marBottom w:val="0"/>
          <w:divBdr>
            <w:top w:val="none" w:sz="0" w:space="0" w:color="auto"/>
            <w:left w:val="none" w:sz="0" w:space="0" w:color="auto"/>
            <w:bottom w:val="none" w:sz="0" w:space="0" w:color="auto"/>
            <w:right w:val="none" w:sz="0" w:space="0" w:color="auto"/>
          </w:divBdr>
          <w:divsChild>
            <w:div w:id="1885602545">
              <w:marLeft w:val="0"/>
              <w:marRight w:val="0"/>
              <w:marTop w:val="0"/>
              <w:marBottom w:val="0"/>
              <w:divBdr>
                <w:top w:val="none" w:sz="0" w:space="0" w:color="auto"/>
                <w:left w:val="none" w:sz="0" w:space="0" w:color="auto"/>
                <w:bottom w:val="none" w:sz="0" w:space="0" w:color="auto"/>
                <w:right w:val="none" w:sz="0" w:space="0" w:color="auto"/>
              </w:divBdr>
            </w:div>
            <w:div w:id="1885024451">
              <w:marLeft w:val="0"/>
              <w:marRight w:val="0"/>
              <w:marTop w:val="0"/>
              <w:marBottom w:val="0"/>
              <w:divBdr>
                <w:top w:val="none" w:sz="0" w:space="0" w:color="auto"/>
                <w:left w:val="none" w:sz="0" w:space="0" w:color="auto"/>
                <w:bottom w:val="none" w:sz="0" w:space="0" w:color="auto"/>
                <w:right w:val="none" w:sz="0" w:space="0" w:color="auto"/>
              </w:divBdr>
            </w:div>
          </w:divsChild>
        </w:div>
        <w:div w:id="2118138184">
          <w:marLeft w:val="0"/>
          <w:marRight w:val="0"/>
          <w:marTop w:val="0"/>
          <w:marBottom w:val="0"/>
          <w:divBdr>
            <w:top w:val="none" w:sz="0" w:space="0" w:color="auto"/>
            <w:left w:val="none" w:sz="0" w:space="0" w:color="auto"/>
            <w:bottom w:val="none" w:sz="0" w:space="0" w:color="auto"/>
            <w:right w:val="none" w:sz="0" w:space="0" w:color="auto"/>
          </w:divBdr>
          <w:divsChild>
            <w:div w:id="1917979956">
              <w:marLeft w:val="0"/>
              <w:marRight w:val="0"/>
              <w:marTop w:val="0"/>
              <w:marBottom w:val="0"/>
              <w:divBdr>
                <w:top w:val="none" w:sz="0" w:space="0" w:color="auto"/>
                <w:left w:val="none" w:sz="0" w:space="0" w:color="auto"/>
                <w:bottom w:val="none" w:sz="0" w:space="0" w:color="auto"/>
                <w:right w:val="none" w:sz="0" w:space="0" w:color="auto"/>
              </w:divBdr>
            </w:div>
          </w:divsChild>
        </w:div>
        <w:div w:id="808091075">
          <w:marLeft w:val="0"/>
          <w:marRight w:val="0"/>
          <w:marTop w:val="0"/>
          <w:marBottom w:val="0"/>
          <w:divBdr>
            <w:top w:val="none" w:sz="0" w:space="0" w:color="auto"/>
            <w:left w:val="none" w:sz="0" w:space="0" w:color="auto"/>
            <w:bottom w:val="none" w:sz="0" w:space="0" w:color="auto"/>
            <w:right w:val="none" w:sz="0" w:space="0" w:color="auto"/>
          </w:divBdr>
          <w:divsChild>
            <w:div w:id="146358228">
              <w:marLeft w:val="0"/>
              <w:marRight w:val="0"/>
              <w:marTop w:val="0"/>
              <w:marBottom w:val="0"/>
              <w:divBdr>
                <w:top w:val="none" w:sz="0" w:space="0" w:color="auto"/>
                <w:left w:val="none" w:sz="0" w:space="0" w:color="auto"/>
                <w:bottom w:val="none" w:sz="0" w:space="0" w:color="auto"/>
                <w:right w:val="none" w:sz="0" w:space="0" w:color="auto"/>
              </w:divBdr>
            </w:div>
          </w:divsChild>
        </w:div>
        <w:div w:id="1181361872">
          <w:marLeft w:val="0"/>
          <w:marRight w:val="0"/>
          <w:marTop w:val="0"/>
          <w:marBottom w:val="0"/>
          <w:divBdr>
            <w:top w:val="none" w:sz="0" w:space="0" w:color="auto"/>
            <w:left w:val="none" w:sz="0" w:space="0" w:color="auto"/>
            <w:bottom w:val="none" w:sz="0" w:space="0" w:color="auto"/>
            <w:right w:val="none" w:sz="0" w:space="0" w:color="auto"/>
          </w:divBdr>
          <w:divsChild>
            <w:div w:id="1136870119">
              <w:marLeft w:val="0"/>
              <w:marRight w:val="0"/>
              <w:marTop w:val="0"/>
              <w:marBottom w:val="0"/>
              <w:divBdr>
                <w:top w:val="none" w:sz="0" w:space="0" w:color="auto"/>
                <w:left w:val="none" w:sz="0" w:space="0" w:color="auto"/>
                <w:bottom w:val="none" w:sz="0" w:space="0" w:color="auto"/>
                <w:right w:val="none" w:sz="0" w:space="0" w:color="auto"/>
              </w:divBdr>
            </w:div>
          </w:divsChild>
        </w:div>
        <w:div w:id="527334076">
          <w:marLeft w:val="0"/>
          <w:marRight w:val="0"/>
          <w:marTop w:val="0"/>
          <w:marBottom w:val="0"/>
          <w:divBdr>
            <w:top w:val="none" w:sz="0" w:space="0" w:color="auto"/>
            <w:left w:val="none" w:sz="0" w:space="0" w:color="auto"/>
            <w:bottom w:val="none" w:sz="0" w:space="0" w:color="auto"/>
            <w:right w:val="none" w:sz="0" w:space="0" w:color="auto"/>
          </w:divBdr>
          <w:divsChild>
            <w:div w:id="389118198">
              <w:marLeft w:val="0"/>
              <w:marRight w:val="0"/>
              <w:marTop w:val="0"/>
              <w:marBottom w:val="0"/>
              <w:divBdr>
                <w:top w:val="none" w:sz="0" w:space="0" w:color="auto"/>
                <w:left w:val="none" w:sz="0" w:space="0" w:color="auto"/>
                <w:bottom w:val="none" w:sz="0" w:space="0" w:color="auto"/>
                <w:right w:val="none" w:sz="0" w:space="0" w:color="auto"/>
              </w:divBdr>
            </w:div>
          </w:divsChild>
        </w:div>
        <w:div w:id="1997103074">
          <w:marLeft w:val="0"/>
          <w:marRight w:val="0"/>
          <w:marTop w:val="0"/>
          <w:marBottom w:val="0"/>
          <w:divBdr>
            <w:top w:val="none" w:sz="0" w:space="0" w:color="auto"/>
            <w:left w:val="none" w:sz="0" w:space="0" w:color="auto"/>
            <w:bottom w:val="none" w:sz="0" w:space="0" w:color="auto"/>
            <w:right w:val="none" w:sz="0" w:space="0" w:color="auto"/>
          </w:divBdr>
          <w:divsChild>
            <w:div w:id="918294685">
              <w:marLeft w:val="0"/>
              <w:marRight w:val="0"/>
              <w:marTop w:val="0"/>
              <w:marBottom w:val="0"/>
              <w:divBdr>
                <w:top w:val="none" w:sz="0" w:space="0" w:color="auto"/>
                <w:left w:val="none" w:sz="0" w:space="0" w:color="auto"/>
                <w:bottom w:val="none" w:sz="0" w:space="0" w:color="auto"/>
                <w:right w:val="none" w:sz="0" w:space="0" w:color="auto"/>
              </w:divBdr>
            </w:div>
          </w:divsChild>
        </w:div>
        <w:div w:id="884832589">
          <w:marLeft w:val="0"/>
          <w:marRight w:val="0"/>
          <w:marTop w:val="0"/>
          <w:marBottom w:val="0"/>
          <w:divBdr>
            <w:top w:val="none" w:sz="0" w:space="0" w:color="auto"/>
            <w:left w:val="none" w:sz="0" w:space="0" w:color="auto"/>
            <w:bottom w:val="none" w:sz="0" w:space="0" w:color="auto"/>
            <w:right w:val="none" w:sz="0" w:space="0" w:color="auto"/>
          </w:divBdr>
          <w:divsChild>
            <w:div w:id="75055342">
              <w:marLeft w:val="0"/>
              <w:marRight w:val="0"/>
              <w:marTop w:val="0"/>
              <w:marBottom w:val="0"/>
              <w:divBdr>
                <w:top w:val="none" w:sz="0" w:space="0" w:color="auto"/>
                <w:left w:val="none" w:sz="0" w:space="0" w:color="auto"/>
                <w:bottom w:val="none" w:sz="0" w:space="0" w:color="auto"/>
                <w:right w:val="none" w:sz="0" w:space="0" w:color="auto"/>
              </w:divBdr>
            </w:div>
            <w:div w:id="2096052667">
              <w:marLeft w:val="0"/>
              <w:marRight w:val="0"/>
              <w:marTop w:val="0"/>
              <w:marBottom w:val="0"/>
              <w:divBdr>
                <w:top w:val="none" w:sz="0" w:space="0" w:color="auto"/>
                <w:left w:val="none" w:sz="0" w:space="0" w:color="auto"/>
                <w:bottom w:val="none" w:sz="0" w:space="0" w:color="auto"/>
                <w:right w:val="none" w:sz="0" w:space="0" w:color="auto"/>
              </w:divBdr>
            </w:div>
            <w:div w:id="1401170043">
              <w:marLeft w:val="0"/>
              <w:marRight w:val="0"/>
              <w:marTop w:val="0"/>
              <w:marBottom w:val="0"/>
              <w:divBdr>
                <w:top w:val="none" w:sz="0" w:space="0" w:color="auto"/>
                <w:left w:val="none" w:sz="0" w:space="0" w:color="auto"/>
                <w:bottom w:val="none" w:sz="0" w:space="0" w:color="auto"/>
                <w:right w:val="none" w:sz="0" w:space="0" w:color="auto"/>
              </w:divBdr>
            </w:div>
            <w:div w:id="21322038">
              <w:marLeft w:val="0"/>
              <w:marRight w:val="0"/>
              <w:marTop w:val="0"/>
              <w:marBottom w:val="0"/>
              <w:divBdr>
                <w:top w:val="none" w:sz="0" w:space="0" w:color="auto"/>
                <w:left w:val="none" w:sz="0" w:space="0" w:color="auto"/>
                <w:bottom w:val="none" w:sz="0" w:space="0" w:color="auto"/>
                <w:right w:val="none" w:sz="0" w:space="0" w:color="auto"/>
              </w:divBdr>
            </w:div>
            <w:div w:id="436872993">
              <w:marLeft w:val="0"/>
              <w:marRight w:val="0"/>
              <w:marTop w:val="0"/>
              <w:marBottom w:val="0"/>
              <w:divBdr>
                <w:top w:val="none" w:sz="0" w:space="0" w:color="auto"/>
                <w:left w:val="none" w:sz="0" w:space="0" w:color="auto"/>
                <w:bottom w:val="none" w:sz="0" w:space="0" w:color="auto"/>
                <w:right w:val="none" w:sz="0" w:space="0" w:color="auto"/>
              </w:divBdr>
            </w:div>
            <w:div w:id="1012146509">
              <w:marLeft w:val="0"/>
              <w:marRight w:val="0"/>
              <w:marTop w:val="0"/>
              <w:marBottom w:val="0"/>
              <w:divBdr>
                <w:top w:val="none" w:sz="0" w:space="0" w:color="auto"/>
                <w:left w:val="none" w:sz="0" w:space="0" w:color="auto"/>
                <w:bottom w:val="none" w:sz="0" w:space="0" w:color="auto"/>
                <w:right w:val="none" w:sz="0" w:space="0" w:color="auto"/>
              </w:divBdr>
            </w:div>
            <w:div w:id="562639417">
              <w:marLeft w:val="0"/>
              <w:marRight w:val="0"/>
              <w:marTop w:val="0"/>
              <w:marBottom w:val="0"/>
              <w:divBdr>
                <w:top w:val="none" w:sz="0" w:space="0" w:color="auto"/>
                <w:left w:val="none" w:sz="0" w:space="0" w:color="auto"/>
                <w:bottom w:val="none" w:sz="0" w:space="0" w:color="auto"/>
                <w:right w:val="none" w:sz="0" w:space="0" w:color="auto"/>
              </w:divBdr>
            </w:div>
            <w:div w:id="958023541">
              <w:marLeft w:val="0"/>
              <w:marRight w:val="0"/>
              <w:marTop w:val="0"/>
              <w:marBottom w:val="0"/>
              <w:divBdr>
                <w:top w:val="none" w:sz="0" w:space="0" w:color="auto"/>
                <w:left w:val="none" w:sz="0" w:space="0" w:color="auto"/>
                <w:bottom w:val="none" w:sz="0" w:space="0" w:color="auto"/>
                <w:right w:val="none" w:sz="0" w:space="0" w:color="auto"/>
              </w:divBdr>
            </w:div>
            <w:div w:id="1985088313">
              <w:marLeft w:val="0"/>
              <w:marRight w:val="0"/>
              <w:marTop w:val="0"/>
              <w:marBottom w:val="0"/>
              <w:divBdr>
                <w:top w:val="none" w:sz="0" w:space="0" w:color="auto"/>
                <w:left w:val="none" w:sz="0" w:space="0" w:color="auto"/>
                <w:bottom w:val="none" w:sz="0" w:space="0" w:color="auto"/>
                <w:right w:val="none" w:sz="0" w:space="0" w:color="auto"/>
              </w:divBdr>
            </w:div>
            <w:div w:id="264459488">
              <w:marLeft w:val="0"/>
              <w:marRight w:val="0"/>
              <w:marTop w:val="0"/>
              <w:marBottom w:val="0"/>
              <w:divBdr>
                <w:top w:val="none" w:sz="0" w:space="0" w:color="auto"/>
                <w:left w:val="none" w:sz="0" w:space="0" w:color="auto"/>
                <w:bottom w:val="none" w:sz="0" w:space="0" w:color="auto"/>
                <w:right w:val="none" w:sz="0" w:space="0" w:color="auto"/>
              </w:divBdr>
            </w:div>
            <w:div w:id="946618763">
              <w:marLeft w:val="0"/>
              <w:marRight w:val="0"/>
              <w:marTop w:val="0"/>
              <w:marBottom w:val="0"/>
              <w:divBdr>
                <w:top w:val="none" w:sz="0" w:space="0" w:color="auto"/>
                <w:left w:val="none" w:sz="0" w:space="0" w:color="auto"/>
                <w:bottom w:val="none" w:sz="0" w:space="0" w:color="auto"/>
                <w:right w:val="none" w:sz="0" w:space="0" w:color="auto"/>
              </w:divBdr>
            </w:div>
            <w:div w:id="110175242">
              <w:marLeft w:val="0"/>
              <w:marRight w:val="0"/>
              <w:marTop w:val="0"/>
              <w:marBottom w:val="0"/>
              <w:divBdr>
                <w:top w:val="none" w:sz="0" w:space="0" w:color="auto"/>
                <w:left w:val="none" w:sz="0" w:space="0" w:color="auto"/>
                <w:bottom w:val="none" w:sz="0" w:space="0" w:color="auto"/>
                <w:right w:val="none" w:sz="0" w:space="0" w:color="auto"/>
              </w:divBdr>
            </w:div>
          </w:divsChild>
        </w:div>
        <w:div w:id="1646622001">
          <w:marLeft w:val="0"/>
          <w:marRight w:val="0"/>
          <w:marTop w:val="0"/>
          <w:marBottom w:val="0"/>
          <w:divBdr>
            <w:top w:val="none" w:sz="0" w:space="0" w:color="auto"/>
            <w:left w:val="none" w:sz="0" w:space="0" w:color="auto"/>
            <w:bottom w:val="none" w:sz="0" w:space="0" w:color="auto"/>
            <w:right w:val="none" w:sz="0" w:space="0" w:color="auto"/>
          </w:divBdr>
          <w:divsChild>
            <w:div w:id="944269787">
              <w:marLeft w:val="0"/>
              <w:marRight w:val="0"/>
              <w:marTop w:val="0"/>
              <w:marBottom w:val="0"/>
              <w:divBdr>
                <w:top w:val="none" w:sz="0" w:space="0" w:color="auto"/>
                <w:left w:val="none" w:sz="0" w:space="0" w:color="auto"/>
                <w:bottom w:val="none" w:sz="0" w:space="0" w:color="auto"/>
                <w:right w:val="none" w:sz="0" w:space="0" w:color="auto"/>
              </w:divBdr>
            </w:div>
            <w:div w:id="324169401">
              <w:marLeft w:val="0"/>
              <w:marRight w:val="0"/>
              <w:marTop w:val="0"/>
              <w:marBottom w:val="0"/>
              <w:divBdr>
                <w:top w:val="none" w:sz="0" w:space="0" w:color="auto"/>
                <w:left w:val="none" w:sz="0" w:space="0" w:color="auto"/>
                <w:bottom w:val="none" w:sz="0" w:space="0" w:color="auto"/>
                <w:right w:val="none" w:sz="0" w:space="0" w:color="auto"/>
              </w:divBdr>
            </w:div>
            <w:div w:id="1363246014">
              <w:marLeft w:val="0"/>
              <w:marRight w:val="0"/>
              <w:marTop w:val="0"/>
              <w:marBottom w:val="0"/>
              <w:divBdr>
                <w:top w:val="none" w:sz="0" w:space="0" w:color="auto"/>
                <w:left w:val="none" w:sz="0" w:space="0" w:color="auto"/>
                <w:bottom w:val="none" w:sz="0" w:space="0" w:color="auto"/>
                <w:right w:val="none" w:sz="0" w:space="0" w:color="auto"/>
              </w:divBdr>
            </w:div>
            <w:div w:id="1638298655">
              <w:marLeft w:val="0"/>
              <w:marRight w:val="0"/>
              <w:marTop w:val="0"/>
              <w:marBottom w:val="0"/>
              <w:divBdr>
                <w:top w:val="none" w:sz="0" w:space="0" w:color="auto"/>
                <w:left w:val="none" w:sz="0" w:space="0" w:color="auto"/>
                <w:bottom w:val="none" w:sz="0" w:space="0" w:color="auto"/>
                <w:right w:val="none" w:sz="0" w:space="0" w:color="auto"/>
              </w:divBdr>
            </w:div>
            <w:div w:id="1801455065">
              <w:marLeft w:val="0"/>
              <w:marRight w:val="0"/>
              <w:marTop w:val="0"/>
              <w:marBottom w:val="0"/>
              <w:divBdr>
                <w:top w:val="none" w:sz="0" w:space="0" w:color="auto"/>
                <w:left w:val="none" w:sz="0" w:space="0" w:color="auto"/>
                <w:bottom w:val="none" w:sz="0" w:space="0" w:color="auto"/>
                <w:right w:val="none" w:sz="0" w:space="0" w:color="auto"/>
              </w:divBdr>
            </w:div>
            <w:div w:id="1441952194">
              <w:marLeft w:val="0"/>
              <w:marRight w:val="0"/>
              <w:marTop w:val="0"/>
              <w:marBottom w:val="0"/>
              <w:divBdr>
                <w:top w:val="none" w:sz="0" w:space="0" w:color="auto"/>
                <w:left w:val="none" w:sz="0" w:space="0" w:color="auto"/>
                <w:bottom w:val="none" w:sz="0" w:space="0" w:color="auto"/>
                <w:right w:val="none" w:sz="0" w:space="0" w:color="auto"/>
              </w:divBdr>
            </w:div>
            <w:div w:id="1198349821">
              <w:marLeft w:val="0"/>
              <w:marRight w:val="0"/>
              <w:marTop w:val="0"/>
              <w:marBottom w:val="0"/>
              <w:divBdr>
                <w:top w:val="none" w:sz="0" w:space="0" w:color="auto"/>
                <w:left w:val="none" w:sz="0" w:space="0" w:color="auto"/>
                <w:bottom w:val="none" w:sz="0" w:space="0" w:color="auto"/>
                <w:right w:val="none" w:sz="0" w:space="0" w:color="auto"/>
              </w:divBdr>
            </w:div>
            <w:div w:id="1360470185">
              <w:marLeft w:val="0"/>
              <w:marRight w:val="0"/>
              <w:marTop w:val="0"/>
              <w:marBottom w:val="0"/>
              <w:divBdr>
                <w:top w:val="none" w:sz="0" w:space="0" w:color="auto"/>
                <w:left w:val="none" w:sz="0" w:space="0" w:color="auto"/>
                <w:bottom w:val="none" w:sz="0" w:space="0" w:color="auto"/>
                <w:right w:val="none" w:sz="0" w:space="0" w:color="auto"/>
              </w:divBdr>
            </w:div>
            <w:div w:id="77949647">
              <w:marLeft w:val="0"/>
              <w:marRight w:val="0"/>
              <w:marTop w:val="0"/>
              <w:marBottom w:val="0"/>
              <w:divBdr>
                <w:top w:val="none" w:sz="0" w:space="0" w:color="auto"/>
                <w:left w:val="none" w:sz="0" w:space="0" w:color="auto"/>
                <w:bottom w:val="none" w:sz="0" w:space="0" w:color="auto"/>
                <w:right w:val="none" w:sz="0" w:space="0" w:color="auto"/>
              </w:divBdr>
            </w:div>
            <w:div w:id="1049955837">
              <w:marLeft w:val="0"/>
              <w:marRight w:val="0"/>
              <w:marTop w:val="0"/>
              <w:marBottom w:val="0"/>
              <w:divBdr>
                <w:top w:val="none" w:sz="0" w:space="0" w:color="auto"/>
                <w:left w:val="none" w:sz="0" w:space="0" w:color="auto"/>
                <w:bottom w:val="none" w:sz="0" w:space="0" w:color="auto"/>
                <w:right w:val="none" w:sz="0" w:space="0" w:color="auto"/>
              </w:divBdr>
            </w:div>
            <w:div w:id="864253183">
              <w:marLeft w:val="0"/>
              <w:marRight w:val="0"/>
              <w:marTop w:val="0"/>
              <w:marBottom w:val="0"/>
              <w:divBdr>
                <w:top w:val="none" w:sz="0" w:space="0" w:color="auto"/>
                <w:left w:val="none" w:sz="0" w:space="0" w:color="auto"/>
                <w:bottom w:val="none" w:sz="0" w:space="0" w:color="auto"/>
                <w:right w:val="none" w:sz="0" w:space="0" w:color="auto"/>
              </w:divBdr>
            </w:div>
            <w:div w:id="2009671581">
              <w:marLeft w:val="0"/>
              <w:marRight w:val="0"/>
              <w:marTop w:val="0"/>
              <w:marBottom w:val="0"/>
              <w:divBdr>
                <w:top w:val="none" w:sz="0" w:space="0" w:color="auto"/>
                <w:left w:val="none" w:sz="0" w:space="0" w:color="auto"/>
                <w:bottom w:val="none" w:sz="0" w:space="0" w:color="auto"/>
                <w:right w:val="none" w:sz="0" w:space="0" w:color="auto"/>
              </w:divBdr>
            </w:div>
            <w:div w:id="1199583188">
              <w:marLeft w:val="0"/>
              <w:marRight w:val="0"/>
              <w:marTop w:val="0"/>
              <w:marBottom w:val="0"/>
              <w:divBdr>
                <w:top w:val="none" w:sz="0" w:space="0" w:color="auto"/>
                <w:left w:val="none" w:sz="0" w:space="0" w:color="auto"/>
                <w:bottom w:val="none" w:sz="0" w:space="0" w:color="auto"/>
                <w:right w:val="none" w:sz="0" w:space="0" w:color="auto"/>
              </w:divBdr>
            </w:div>
          </w:divsChild>
        </w:div>
        <w:div w:id="458455663">
          <w:marLeft w:val="0"/>
          <w:marRight w:val="0"/>
          <w:marTop w:val="0"/>
          <w:marBottom w:val="0"/>
          <w:divBdr>
            <w:top w:val="none" w:sz="0" w:space="0" w:color="auto"/>
            <w:left w:val="none" w:sz="0" w:space="0" w:color="auto"/>
            <w:bottom w:val="none" w:sz="0" w:space="0" w:color="auto"/>
            <w:right w:val="none" w:sz="0" w:space="0" w:color="auto"/>
          </w:divBdr>
          <w:divsChild>
            <w:div w:id="1945920042">
              <w:marLeft w:val="0"/>
              <w:marRight w:val="0"/>
              <w:marTop w:val="0"/>
              <w:marBottom w:val="0"/>
              <w:divBdr>
                <w:top w:val="none" w:sz="0" w:space="0" w:color="auto"/>
                <w:left w:val="none" w:sz="0" w:space="0" w:color="auto"/>
                <w:bottom w:val="none" w:sz="0" w:space="0" w:color="auto"/>
                <w:right w:val="none" w:sz="0" w:space="0" w:color="auto"/>
              </w:divBdr>
            </w:div>
          </w:divsChild>
        </w:div>
        <w:div w:id="272564632">
          <w:marLeft w:val="0"/>
          <w:marRight w:val="0"/>
          <w:marTop w:val="0"/>
          <w:marBottom w:val="0"/>
          <w:divBdr>
            <w:top w:val="none" w:sz="0" w:space="0" w:color="auto"/>
            <w:left w:val="none" w:sz="0" w:space="0" w:color="auto"/>
            <w:bottom w:val="none" w:sz="0" w:space="0" w:color="auto"/>
            <w:right w:val="none" w:sz="0" w:space="0" w:color="auto"/>
          </w:divBdr>
          <w:divsChild>
            <w:div w:id="695034922">
              <w:marLeft w:val="0"/>
              <w:marRight w:val="0"/>
              <w:marTop w:val="0"/>
              <w:marBottom w:val="0"/>
              <w:divBdr>
                <w:top w:val="none" w:sz="0" w:space="0" w:color="auto"/>
                <w:left w:val="none" w:sz="0" w:space="0" w:color="auto"/>
                <w:bottom w:val="none" w:sz="0" w:space="0" w:color="auto"/>
                <w:right w:val="none" w:sz="0" w:space="0" w:color="auto"/>
              </w:divBdr>
            </w:div>
            <w:div w:id="13304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md/R23-WP5D-C-0160/e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www.itu.int/dms_ties/itu-r/md/23/wp4a/c/R23-WP4A-C-0343!N40!MSW-E.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Desktop\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40FB1F21A22D418ED4C1C425D922BA" ma:contentTypeVersion="20" ma:contentTypeDescription="Create a new document." ma:contentTypeScope="" ma:versionID="f395bb4f839f6fa04a87da00b885d8c2">
  <xsd:schema xmlns:xsd="http://www.w3.org/2001/XMLSchema" xmlns:xs="http://www.w3.org/2001/XMLSchema" xmlns:p="http://schemas.microsoft.com/office/2006/metadata/properties" xmlns:ns1="http://schemas.microsoft.com/sharepoint/v3" xmlns:ns2="69b52f5d-357c-4b6b-b7da-0b0723de152b" xmlns:ns3="94fc9d1e-8e25-4870-b73b-a7d6c25774cb" targetNamespace="http://schemas.microsoft.com/office/2006/metadata/properties" ma:root="true" ma:fieldsID="2586ca367048d6dd3450900f79b73535" ns1:_="" ns2:_="" ns3:_="">
    <xsd:import namespace="http://schemas.microsoft.com/sharepoint/v3"/>
    <xsd:import namespace="69b52f5d-357c-4b6b-b7da-0b0723de152b"/>
    <xsd:import namespace="94fc9d1e-8e25-4870-b73b-a7d6c2577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rstReviewMichael" minOccurs="0"/>
                <xsd:element ref="ns2:MediaServiceBilling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52f5d-357c-4b6b-b7da-0b0723de152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FirstReviewMichael" ma:index="8" nillable="true" ma:displayName="First Review Michael" ma:default="Not Reviewed" ma:description="Michael's first review and decision" ma:format="Dropdown" ma:internalName="FirstReviewMichael" ma:readOnly="false">
      <xsd:simpleType>
        <xsd:restriction base="dms:Choice">
          <xsd:enumeration value="Interview"/>
          <xsd:enumeration value="Skip"/>
          <xsd:enumeration value="Second Opinion"/>
          <xsd:enumeration value="Not Reviewed"/>
        </xsd:restriction>
      </xsd:simple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6415df-3145-402f-8c5d-af5d50befba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9d1e-8e25-4870-b73b-a7d6c25774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bea23-ad0d-4ec8-9318-e223ecf1e778}" ma:internalName="TaxCatchAll" ma:showField="CatchAllData" ma:web="94fc9d1e-8e25-4870-b73b-a7d6c2577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rstReviewMichael xmlns="69b52f5d-357c-4b6b-b7da-0b0723de152b">Not Reviewed</FirstReviewMichael>
    <_ip_UnifiedCompliancePolicyProperties xmlns="http://schemas.microsoft.com/sharepoint/v3" xsi:nil="true"/>
    <TaxCatchAll xmlns="94fc9d1e-8e25-4870-b73b-a7d6c25774cb" xsi:nil="true"/>
    <lcf76f155ced4ddcb4097134ff3c332f xmlns="69b52f5d-357c-4b6b-b7da-0b0723de15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5F14C3-106D-407B-BABB-142214C823ED}">
  <ds:schemaRefs>
    <ds:schemaRef ds:uri="http://schemas.microsoft.com/sharepoint/v3/contenttype/forms"/>
  </ds:schemaRefs>
</ds:datastoreItem>
</file>

<file path=customXml/itemProps2.xml><?xml version="1.0" encoding="utf-8"?>
<ds:datastoreItem xmlns:ds="http://schemas.openxmlformats.org/officeDocument/2006/customXml" ds:itemID="{C409746B-7147-4609-95A5-7BF108C23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52f5d-357c-4b6b-b7da-0b0723de152b"/>
    <ds:schemaRef ds:uri="94fc9d1e-8e25-4870-b73b-a7d6c257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0ED10-291E-4E56-9FEA-638A8E72CFC0}">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94fc9d1e-8e25-4870-b73b-a7d6c25774cb"/>
    <ds:schemaRef ds:uri="69b52f5d-357c-4b6b-b7da-0b0723de152b"/>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PE_BR_INPUT</Template>
  <TotalTime>1</TotalTime>
  <Pages>10</Pages>
  <Words>2523</Words>
  <Characters>16103</Characters>
  <Application>Microsoft Office Word</Application>
  <DocSecurity>4</DocSecurity>
  <Lines>134</Lines>
  <Paragraphs>37</Paragraphs>
  <ScaleCrop>false</ScaleCrop>
  <Company>ITU</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US5D</cp:lastModifiedBy>
  <cp:revision>2</cp:revision>
  <cp:lastPrinted>2008-02-21T14:04:00Z</cp:lastPrinted>
  <dcterms:created xsi:type="dcterms:W3CDTF">2025-07-17T22:42:00Z</dcterms:created>
  <dcterms:modified xsi:type="dcterms:W3CDTF">2025-07-17T22:42:00Z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0x0101009D40FB1F21A22D418ED4C1C425D922BA</vt:lpwstr>
  </property>
  <property fmtid="{D5CDD505-2E9C-101B-9397-08002B2CF9AE}" pid="6" name="MediaServiceImageTags">
    <vt:lpwstr/>
  </property>
</Properties>
</file>