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DA0B08" w:rsidRPr="002F1757" w14:paraId="5A8270B5" w14:textId="77777777" w:rsidTr="005E36F6">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7E694C93" w14:textId="2B19695E" w:rsidR="00DA0B08" w:rsidRPr="002F1757" w:rsidRDefault="00DA0B08" w:rsidP="005E36F6">
            <w:pPr>
              <w:rPr>
                <w:b/>
              </w:rPr>
            </w:pPr>
            <w:r>
              <w:br w:type="page"/>
            </w:r>
            <w:r w:rsidRPr="002F1757">
              <w:rPr>
                <w:b/>
              </w:rPr>
              <w:br w:type="page"/>
            </w:r>
            <w:r w:rsidRPr="002F1757">
              <w:rPr>
                <w:b/>
              </w:rPr>
              <w:br w:type="page"/>
            </w:r>
            <w:r w:rsidRPr="002F1757">
              <w:rPr>
                <w:b/>
                <w:lang w:val="en-US"/>
              </w:rPr>
              <w:br w:type="page"/>
            </w:r>
            <w:r w:rsidRPr="002F1757">
              <w:rPr>
                <w:b/>
              </w:rPr>
              <w:t>U.S. Radiocommunications Sector</w:t>
            </w:r>
          </w:p>
          <w:p w14:paraId="28AB9BBD" w14:textId="77777777" w:rsidR="00DA0B08" w:rsidRPr="002F1757" w:rsidRDefault="00DA0B08" w:rsidP="005E36F6">
            <w:pPr>
              <w:rPr>
                <w:b/>
              </w:rPr>
            </w:pPr>
            <w:r w:rsidRPr="002F1757">
              <w:rPr>
                <w:b/>
              </w:rPr>
              <w:t>Fact Sheet</w:t>
            </w:r>
          </w:p>
        </w:tc>
      </w:tr>
      <w:tr w:rsidR="00DA0B08" w:rsidRPr="002F1757" w14:paraId="7AC887E6" w14:textId="77777777" w:rsidTr="005E36F6">
        <w:trPr>
          <w:trHeight w:val="348"/>
        </w:trPr>
        <w:tc>
          <w:tcPr>
            <w:tcW w:w="4386" w:type="dxa"/>
            <w:tcBorders>
              <w:top w:val="single" w:sz="6" w:space="0" w:color="auto"/>
              <w:left w:val="double" w:sz="6" w:space="0" w:color="auto"/>
              <w:bottom w:val="single" w:sz="6" w:space="0" w:color="auto"/>
              <w:right w:val="single" w:sz="6" w:space="0" w:color="auto"/>
            </w:tcBorders>
            <w:hideMark/>
          </w:tcPr>
          <w:p w14:paraId="592AC1CB" w14:textId="77777777" w:rsidR="00DA0B08" w:rsidRPr="002F1757" w:rsidRDefault="00DA0B08" w:rsidP="005E36F6">
            <w:r w:rsidRPr="002F1757">
              <w:rPr>
                <w:b/>
              </w:rPr>
              <w:t>Working Party:</w:t>
            </w:r>
            <w:r w:rsidRPr="002F1757">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5859741E" w14:textId="77777777" w:rsidR="00DA0B08" w:rsidRPr="002F1757" w:rsidRDefault="00DA0B08" w:rsidP="005E36F6">
            <w:r w:rsidRPr="002F1757">
              <w:rPr>
                <w:b/>
              </w:rPr>
              <w:t>Document No:</w:t>
            </w:r>
            <w:r w:rsidRPr="002F1757">
              <w:t xml:space="preserve">  USWP5B3</w:t>
            </w:r>
            <w:r>
              <w:t>6</w:t>
            </w:r>
            <w:r w:rsidRPr="002F1757">
              <w:t>-</w:t>
            </w:r>
            <w:r>
              <w:t>XX</w:t>
            </w:r>
          </w:p>
        </w:tc>
      </w:tr>
      <w:tr w:rsidR="00DA0B08" w:rsidRPr="002F1757" w14:paraId="74BFE172" w14:textId="77777777" w:rsidTr="005E36F6">
        <w:trPr>
          <w:trHeight w:val="378"/>
        </w:trPr>
        <w:tc>
          <w:tcPr>
            <w:tcW w:w="4386" w:type="dxa"/>
            <w:tcBorders>
              <w:top w:val="single" w:sz="6" w:space="0" w:color="auto"/>
              <w:left w:val="double" w:sz="6" w:space="0" w:color="auto"/>
              <w:bottom w:val="single" w:sz="6" w:space="0" w:color="auto"/>
              <w:right w:val="single" w:sz="6" w:space="0" w:color="auto"/>
            </w:tcBorders>
            <w:hideMark/>
          </w:tcPr>
          <w:p w14:paraId="7A127D0F" w14:textId="76A797E2" w:rsidR="00DA0B08" w:rsidRPr="002F1757" w:rsidRDefault="00DA0B08" w:rsidP="005E36F6">
            <w:pPr>
              <w:rPr>
                <w:lang w:val="pt-BR"/>
              </w:rPr>
            </w:pPr>
            <w:r w:rsidRPr="002F1757">
              <w:rPr>
                <w:b/>
                <w:lang w:val="pt-BR"/>
              </w:rPr>
              <w:t>Ref:</w:t>
            </w:r>
            <w:r w:rsidRPr="002F1757">
              <w:rPr>
                <w:lang w:val="pt-BR"/>
              </w:rPr>
              <w:t xml:space="preserve"> Annex </w:t>
            </w:r>
            <w:r>
              <w:rPr>
                <w:lang w:val="pt-BR"/>
              </w:rPr>
              <w:t>1</w:t>
            </w:r>
            <w:r w:rsidRPr="002F1757">
              <w:rPr>
                <w:lang w:val="pt-BR"/>
              </w:rPr>
              <w:t>.</w:t>
            </w:r>
            <w:r>
              <w:rPr>
                <w:lang w:val="pt-BR"/>
              </w:rPr>
              <w:t>7</w:t>
            </w:r>
            <w:r w:rsidRPr="002F1757">
              <w:rPr>
                <w:lang w:val="pt-BR"/>
              </w:rPr>
              <w:t xml:space="preserve"> to Document 5B/</w:t>
            </w:r>
            <w:r>
              <w:rPr>
                <w:lang w:val="pt-BR"/>
              </w:rPr>
              <w:t>435</w:t>
            </w:r>
            <w:r w:rsidRPr="002F1757">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3254A80E" w14:textId="405713F1" w:rsidR="00DA0B08" w:rsidRPr="002F1757" w:rsidRDefault="00DA0B08" w:rsidP="005E36F6">
            <w:r w:rsidRPr="002F1757">
              <w:rPr>
                <w:b/>
              </w:rPr>
              <w:t>Date:</w:t>
            </w:r>
            <w:r w:rsidRPr="002F1757">
              <w:t xml:space="preserve"> </w:t>
            </w:r>
            <w:r>
              <w:t>9</w:t>
            </w:r>
            <w:r w:rsidRPr="002F1757">
              <w:t xml:space="preserve"> </w:t>
            </w:r>
            <w:r w:rsidR="005648F4">
              <w:t>March</w:t>
            </w:r>
            <w:r w:rsidRPr="002F1757">
              <w:t xml:space="preserve"> 202</w:t>
            </w:r>
            <w:r>
              <w:t>6</w:t>
            </w:r>
          </w:p>
        </w:tc>
      </w:tr>
      <w:tr w:rsidR="00DA0B08" w:rsidRPr="002F1757" w14:paraId="1F1FE748" w14:textId="77777777" w:rsidTr="005E36F6">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0038D3BF" w14:textId="73DCE2D7" w:rsidR="00DA0B08" w:rsidRPr="002F1757" w:rsidRDefault="00DA0B08" w:rsidP="005E36F6">
            <w:r w:rsidRPr="002F1757">
              <w:rPr>
                <w:b/>
                <w:bCs/>
              </w:rPr>
              <w:t>Document Title:</w:t>
            </w:r>
            <w:r w:rsidRPr="002F1757">
              <w:rPr>
                <w:bCs/>
              </w:rPr>
              <w:t xml:space="preserve"> </w:t>
            </w:r>
            <w:r w:rsidRPr="00A13FE4">
              <w:rPr>
                <w:lang w:eastAsia="zh-CN"/>
              </w:rPr>
              <w:t xml:space="preserve">WORKING DOCUMENT TOWARDS A PRELIMINARY DRAFT NEW </w:t>
            </w:r>
            <w:r w:rsidRPr="00A13FE4">
              <w:rPr>
                <w:lang w:eastAsia="zh-CN"/>
              </w:rPr>
              <w:br/>
              <w:t xml:space="preserve">RECOMMENDATION ITU-R </w:t>
            </w:r>
            <w:proofErr w:type="gramStart"/>
            <w:r w:rsidRPr="00A13FE4">
              <w:rPr>
                <w:lang w:eastAsia="zh-CN"/>
              </w:rPr>
              <w:t>M.[</w:t>
            </w:r>
            <w:proofErr w:type="gramEnd"/>
            <w:r w:rsidRPr="00A13FE4">
              <w:rPr>
                <w:lang w:eastAsia="zh-CN"/>
              </w:rPr>
              <w:t>24.45-24.65_GHZ_ARNS]</w:t>
            </w:r>
            <w:r w:rsidRPr="002F1757">
              <w:t>- Characteristics</w:t>
            </w:r>
            <w:r w:rsidRPr="00A13FE4">
              <w:rPr>
                <w:rFonts w:eastAsia="Batang"/>
                <w:lang w:eastAsia="zh-CN"/>
              </w:rPr>
              <w:t xml:space="preserve"> of and protection criteria for radars operating in the radionavigation service in the frequency band 24.45-24.65 GHz</w:t>
            </w:r>
          </w:p>
        </w:tc>
      </w:tr>
      <w:tr w:rsidR="00DA0B08" w:rsidRPr="002F1757" w14:paraId="0BDD432C" w14:textId="77777777" w:rsidTr="005E36F6">
        <w:trPr>
          <w:trHeight w:val="1960"/>
        </w:trPr>
        <w:tc>
          <w:tcPr>
            <w:tcW w:w="4386" w:type="dxa"/>
            <w:tcBorders>
              <w:top w:val="single" w:sz="6" w:space="0" w:color="auto"/>
              <w:left w:val="double" w:sz="6" w:space="0" w:color="auto"/>
              <w:bottom w:val="single" w:sz="6" w:space="0" w:color="auto"/>
              <w:right w:val="single" w:sz="6" w:space="0" w:color="auto"/>
            </w:tcBorders>
          </w:tcPr>
          <w:p w14:paraId="25F88508" w14:textId="77777777" w:rsidR="00DA0B08" w:rsidRPr="002F1757" w:rsidRDefault="00DA0B08" w:rsidP="005E36F6">
            <w:pPr>
              <w:rPr>
                <w:b/>
              </w:rPr>
            </w:pPr>
            <w:r w:rsidRPr="002F1757">
              <w:rPr>
                <w:b/>
              </w:rPr>
              <w:t>Author(s)/Contributors(s):</w:t>
            </w:r>
          </w:p>
          <w:p w14:paraId="4A145DE5" w14:textId="77777777" w:rsidR="00DA0B08" w:rsidRPr="002F1757" w:rsidRDefault="00DA0B08" w:rsidP="005E36F6">
            <w:pPr>
              <w:rPr>
                <w:bCs/>
                <w:iCs/>
                <w:lang w:val="en-US"/>
              </w:rPr>
            </w:pPr>
          </w:p>
          <w:p w14:paraId="0A62F9CE" w14:textId="77777777" w:rsidR="00DA0B08" w:rsidRPr="002F1757" w:rsidRDefault="00DA0B08" w:rsidP="005E36F6">
            <w:pPr>
              <w:rPr>
                <w:bCs/>
                <w:iCs/>
                <w:lang w:val="en-US"/>
              </w:rPr>
            </w:pPr>
            <w:r w:rsidRPr="002F1757">
              <w:rPr>
                <w:bCs/>
                <w:iCs/>
                <w:lang w:val="en-US"/>
              </w:rPr>
              <w:t>Don Nellis</w:t>
            </w:r>
          </w:p>
          <w:p w14:paraId="1215FEA0" w14:textId="77777777" w:rsidR="00DA0B08" w:rsidRPr="002F1757" w:rsidRDefault="00DA0B08" w:rsidP="005E36F6">
            <w:pPr>
              <w:rPr>
                <w:bCs/>
                <w:iCs/>
                <w:lang w:val="en-US"/>
              </w:rPr>
            </w:pPr>
            <w:r w:rsidRPr="002F1757">
              <w:rPr>
                <w:bCs/>
                <w:iCs/>
                <w:lang w:val="en-US"/>
              </w:rPr>
              <w:t>Federal Aviation Administration</w:t>
            </w:r>
          </w:p>
          <w:p w14:paraId="70D5E8BC" w14:textId="77777777" w:rsidR="00DA0B08" w:rsidRPr="002F1757" w:rsidRDefault="00DA0B08" w:rsidP="005E36F6">
            <w:pPr>
              <w:rPr>
                <w:bCs/>
                <w:iCs/>
                <w:lang w:val="en-US"/>
              </w:rPr>
            </w:pPr>
            <w:r w:rsidRPr="002F1757">
              <w:rPr>
                <w:bCs/>
                <w:iCs/>
                <w:lang w:val="en-US"/>
              </w:rPr>
              <w:t>800 Independence Ave., S.W.</w:t>
            </w:r>
          </w:p>
          <w:p w14:paraId="594E5F5E" w14:textId="77777777" w:rsidR="00DA0B08" w:rsidRPr="002F1757" w:rsidRDefault="00DA0B08" w:rsidP="005E36F6">
            <w:pPr>
              <w:rPr>
                <w:bCs/>
                <w:iCs/>
                <w:lang w:val="en-US"/>
              </w:rPr>
            </w:pPr>
            <w:r w:rsidRPr="002F1757">
              <w:rPr>
                <w:bCs/>
                <w:iCs/>
                <w:lang w:val="en-US"/>
              </w:rPr>
              <w:t>Washington, DC 20591</w:t>
            </w:r>
          </w:p>
          <w:p w14:paraId="2EAD88B8" w14:textId="77777777" w:rsidR="00DA0B08" w:rsidRPr="002F1757" w:rsidRDefault="00DA0B08" w:rsidP="005E36F6">
            <w:pPr>
              <w:rPr>
                <w:bCs/>
                <w:iCs/>
                <w:lang w:val="en-US"/>
              </w:rPr>
            </w:pPr>
          </w:p>
          <w:p w14:paraId="5262C014" w14:textId="77777777" w:rsidR="00DA0B08" w:rsidRPr="002F1757" w:rsidRDefault="00DA0B08" w:rsidP="005E36F6">
            <w:pPr>
              <w:rPr>
                <w:bCs/>
              </w:rPr>
            </w:pPr>
            <w:r w:rsidRPr="002F1757">
              <w:rPr>
                <w:bCs/>
              </w:rPr>
              <w:t xml:space="preserve">  </w:t>
            </w:r>
            <w:r w:rsidRPr="002F1757">
              <w:rPr>
                <w:bCs/>
              </w:rPr>
              <w:br/>
              <w:t xml:space="preserve">  </w:t>
            </w:r>
          </w:p>
          <w:p w14:paraId="316F92D0" w14:textId="77777777" w:rsidR="00DA0B08" w:rsidRPr="002F1757" w:rsidRDefault="00DA0B08" w:rsidP="005E36F6">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205FFD59" w14:textId="77777777" w:rsidR="00DA0B08" w:rsidRPr="002F1757" w:rsidRDefault="00DA0B08" w:rsidP="005E36F6">
            <w:pPr>
              <w:rPr>
                <w:bCs/>
                <w:lang w:val="fr-FR"/>
              </w:rPr>
            </w:pPr>
          </w:p>
          <w:p w14:paraId="1D86F343" w14:textId="77777777" w:rsidR="00DA0B08" w:rsidRPr="002F1757" w:rsidRDefault="00DA0B08" w:rsidP="005E36F6">
            <w:pPr>
              <w:rPr>
                <w:bCs/>
                <w:lang w:val="fr-FR"/>
              </w:rPr>
            </w:pPr>
          </w:p>
          <w:p w14:paraId="5D2F0018" w14:textId="77777777" w:rsidR="00DA0B08" w:rsidRPr="002F1757" w:rsidRDefault="00DA0B08" w:rsidP="005E36F6">
            <w:pPr>
              <w:rPr>
                <w:bCs/>
                <w:lang w:val="fr-FR"/>
              </w:rPr>
            </w:pPr>
            <w:proofErr w:type="gramStart"/>
            <w:r w:rsidRPr="002F1757">
              <w:rPr>
                <w:bCs/>
                <w:lang w:val="fr-FR"/>
              </w:rPr>
              <w:t>Phone:</w:t>
            </w:r>
            <w:proofErr w:type="gramEnd"/>
            <w:r w:rsidRPr="002F1757">
              <w:rPr>
                <w:bCs/>
                <w:lang w:val="fr-FR"/>
              </w:rPr>
              <w:t xml:space="preserve"> (202) 267-9779</w:t>
            </w:r>
          </w:p>
          <w:p w14:paraId="6F237FBE" w14:textId="77777777" w:rsidR="00DA0B08" w:rsidRPr="002F1757" w:rsidRDefault="00DA0B08" w:rsidP="005E36F6">
            <w:pPr>
              <w:rPr>
                <w:bCs/>
                <w:lang w:val="fr-FR"/>
              </w:rPr>
            </w:pPr>
            <w:proofErr w:type="gramStart"/>
            <w:r w:rsidRPr="002F1757">
              <w:rPr>
                <w:bCs/>
                <w:lang w:val="fr-FR"/>
              </w:rPr>
              <w:t>e-mail:</w:t>
            </w:r>
            <w:proofErr w:type="gramEnd"/>
            <w:r w:rsidRPr="002F1757">
              <w:rPr>
                <w:bCs/>
                <w:lang w:val="fr-FR"/>
              </w:rPr>
              <w:t xml:space="preserve"> Donald.Nellis@faa.gov</w:t>
            </w:r>
          </w:p>
          <w:p w14:paraId="3FE892DC" w14:textId="77777777" w:rsidR="00DA0B08" w:rsidRPr="002F1757" w:rsidRDefault="00DA0B08" w:rsidP="005E36F6">
            <w:pPr>
              <w:rPr>
                <w:bCs/>
                <w:lang w:val="fr-FR"/>
              </w:rPr>
            </w:pPr>
          </w:p>
          <w:p w14:paraId="5856DF0E" w14:textId="77777777" w:rsidR="00DA0B08" w:rsidRPr="002F1757" w:rsidRDefault="00DA0B08" w:rsidP="005E36F6">
            <w:pPr>
              <w:rPr>
                <w:bCs/>
                <w:lang w:val="fr-FR"/>
              </w:rPr>
            </w:pPr>
          </w:p>
          <w:p w14:paraId="17B813D3" w14:textId="77777777" w:rsidR="00DA0B08" w:rsidRPr="002F1757" w:rsidRDefault="00DA0B08" w:rsidP="005E36F6">
            <w:pPr>
              <w:rPr>
                <w:bCs/>
                <w:lang w:val="fr-FR"/>
              </w:rPr>
            </w:pPr>
          </w:p>
        </w:tc>
      </w:tr>
      <w:tr w:rsidR="00DA0B08" w:rsidRPr="002F1757" w14:paraId="772E3221" w14:textId="77777777" w:rsidTr="005E36F6">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4266A755" w14:textId="74A6C27C" w:rsidR="00DA0B08" w:rsidRPr="002F1757" w:rsidRDefault="00DA0B08" w:rsidP="005E36F6">
            <w:r w:rsidRPr="002F1757">
              <w:rPr>
                <w:b/>
              </w:rPr>
              <w:t>Purpose/Objective:</w:t>
            </w:r>
            <w:r w:rsidRPr="002F1757">
              <w:rPr>
                <w:bCs/>
              </w:rPr>
              <w:t xml:space="preserve">  The purpose of this contribution is to develop a new recommendation for aeronautical radionavigation systems, including unmanned aircraft systems (UAS) Detect and Avoid (DAA) radar systems, in the </w:t>
            </w:r>
            <w:r w:rsidRPr="00A13FE4">
              <w:rPr>
                <w:rFonts w:eastAsia="Batang"/>
                <w:lang w:eastAsia="zh-CN"/>
              </w:rPr>
              <w:t xml:space="preserve">24.45-24.65 </w:t>
            </w:r>
            <w:r w:rsidRPr="002F1757">
              <w:rPr>
                <w:bCs/>
              </w:rPr>
              <w:t xml:space="preserve">GHz band. This contribution will be an update to the </w:t>
            </w:r>
            <w:r w:rsidRPr="002F1757">
              <w:rPr>
                <w:bCs/>
                <w:lang w:val="en-US"/>
              </w:rPr>
              <w:t xml:space="preserve">new report found in </w:t>
            </w:r>
            <w:r w:rsidRPr="002F1757">
              <w:rPr>
                <w:bCs/>
              </w:rPr>
              <w:t xml:space="preserve">Annex </w:t>
            </w:r>
            <w:r>
              <w:rPr>
                <w:bCs/>
              </w:rPr>
              <w:t>1</w:t>
            </w:r>
            <w:r w:rsidRPr="002F1757">
              <w:rPr>
                <w:bCs/>
              </w:rPr>
              <w:t xml:space="preserve">.6 </w:t>
            </w:r>
            <w:r w:rsidRPr="002F1757">
              <w:rPr>
                <w:bCs/>
                <w:lang w:val="en-US"/>
              </w:rPr>
              <w:t>of Document 5B/</w:t>
            </w:r>
            <w:r>
              <w:rPr>
                <w:bCs/>
                <w:lang w:val="en-US"/>
              </w:rPr>
              <w:t>435</w:t>
            </w:r>
            <w:r w:rsidRPr="002F1757">
              <w:rPr>
                <w:bCs/>
                <w:lang w:val="en-US"/>
              </w:rPr>
              <w:t>-E</w:t>
            </w:r>
            <w:r>
              <w:rPr>
                <w:bCs/>
                <w:lang w:val="en-US"/>
              </w:rPr>
              <w:t>.</w:t>
            </w:r>
          </w:p>
        </w:tc>
      </w:tr>
      <w:tr w:rsidR="00DA0B08" w:rsidRPr="002F1757" w14:paraId="16BCF53D" w14:textId="77777777" w:rsidTr="005E36F6">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42461C6A" w14:textId="7B79BFA6" w:rsidR="00DA0B08" w:rsidRPr="002F1757" w:rsidRDefault="00DA0B08" w:rsidP="005E36F6">
            <w:pPr>
              <w:rPr>
                <w:bCs/>
              </w:rPr>
            </w:pPr>
            <w:r w:rsidRPr="002F1757">
              <w:rPr>
                <w:b/>
              </w:rPr>
              <w:t>Abstract:</w:t>
            </w:r>
            <w:r w:rsidRPr="002F1757">
              <w:rPr>
                <w:bCs/>
              </w:rPr>
              <w:t xml:space="preserve">  This contribution is a new recommendation for UAS Detect and Avoid (DAA) systems that operate in the </w:t>
            </w:r>
            <w:r w:rsidRPr="00A13FE4">
              <w:rPr>
                <w:rFonts w:eastAsia="Batang"/>
                <w:lang w:eastAsia="zh-CN"/>
              </w:rPr>
              <w:t xml:space="preserve">24.45-24.65 </w:t>
            </w:r>
            <w:r>
              <w:rPr>
                <w:rFonts w:eastAsia="Batang"/>
                <w:lang w:eastAsia="zh-CN"/>
              </w:rPr>
              <w:t xml:space="preserve">GHz </w:t>
            </w:r>
            <w:r w:rsidRPr="002F1757">
              <w:rPr>
                <w:bCs/>
              </w:rPr>
              <w:t xml:space="preserve">Aeronautical Radionavigation Service allocation. </w:t>
            </w:r>
            <w:r w:rsidRPr="002F1757">
              <w:rPr>
                <w:lang w:val="en-US"/>
              </w:rPr>
              <w:t xml:space="preserve">This contribution contains characteristics and protection criteria for UAS </w:t>
            </w:r>
            <w:r w:rsidRPr="002F1757">
              <w:rPr>
                <w:bCs/>
              </w:rPr>
              <w:t>DAA radar</w:t>
            </w:r>
            <w:r w:rsidRPr="002F1757">
              <w:rPr>
                <w:lang w:val="en-US"/>
              </w:rPr>
              <w:t xml:space="preserve"> that can be used both on airborne and ground platforms.</w:t>
            </w:r>
          </w:p>
        </w:tc>
      </w:tr>
    </w:tbl>
    <w:p w14:paraId="67910412" w14:textId="76C22D2B" w:rsidR="00DA0B08" w:rsidRDefault="00DA0B0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A61CA" w:rsidRPr="00A13FE4" w14:paraId="5D2A97E1" w14:textId="77777777" w:rsidTr="00876A8A">
        <w:trPr>
          <w:cantSplit/>
        </w:trPr>
        <w:tc>
          <w:tcPr>
            <w:tcW w:w="6487" w:type="dxa"/>
            <w:vAlign w:val="center"/>
          </w:tcPr>
          <w:p w14:paraId="7C9318BB" w14:textId="6CBB469E" w:rsidR="007A61CA" w:rsidRPr="00A13FE4" w:rsidRDefault="007A61CA" w:rsidP="009F6520">
            <w:pPr>
              <w:shd w:val="solid" w:color="FFFFFF" w:fill="FFFFFF"/>
              <w:spacing w:before="0"/>
              <w:rPr>
                <w:rFonts w:ascii="Verdana" w:hAnsi="Verdana" w:cs="Times New Roman Bold"/>
                <w:b/>
                <w:bCs/>
                <w:sz w:val="26"/>
                <w:szCs w:val="26"/>
              </w:rPr>
            </w:pPr>
            <w:r w:rsidRPr="00A13FE4">
              <w:rPr>
                <w:rFonts w:ascii="Verdana" w:hAnsi="Verdana" w:cs="Times New Roman Bold"/>
                <w:b/>
                <w:bCs/>
                <w:sz w:val="26"/>
                <w:szCs w:val="26"/>
              </w:rPr>
              <w:lastRenderedPageBreak/>
              <w:t>Radiocommunication Study Groups</w:t>
            </w:r>
          </w:p>
        </w:tc>
        <w:tc>
          <w:tcPr>
            <w:tcW w:w="3402" w:type="dxa"/>
          </w:tcPr>
          <w:p w14:paraId="3228AABB" w14:textId="77777777" w:rsidR="007A61CA" w:rsidRPr="00A13FE4" w:rsidRDefault="007A61CA" w:rsidP="008614B2">
            <w:pPr>
              <w:shd w:val="solid" w:color="FFFFFF" w:fill="FFFFFF"/>
              <w:spacing w:before="0" w:line="240" w:lineRule="atLeast"/>
            </w:pPr>
            <w:r w:rsidRPr="00A13FE4">
              <w:rPr>
                <w:noProof/>
              </w:rPr>
              <w:drawing>
                <wp:inline distT="0" distB="0" distL="0" distR="0" wp14:anchorId="63762B6B" wp14:editId="67A4D146">
                  <wp:extent cx="765175" cy="765175"/>
                  <wp:effectExtent l="0" t="0" r="0" b="0"/>
                  <wp:docPr id="1268318965" name="Picture 1268318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A61CA" w:rsidRPr="00A13FE4" w14:paraId="613DB9B3" w14:textId="77777777" w:rsidTr="00876A8A">
        <w:trPr>
          <w:cantSplit/>
        </w:trPr>
        <w:tc>
          <w:tcPr>
            <w:tcW w:w="6487" w:type="dxa"/>
            <w:tcBorders>
              <w:bottom w:val="single" w:sz="12" w:space="0" w:color="auto"/>
            </w:tcBorders>
          </w:tcPr>
          <w:p w14:paraId="46118BAC" w14:textId="77777777" w:rsidR="007A61CA" w:rsidRPr="00A13FE4" w:rsidRDefault="007A61CA"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A2825C5" w14:textId="77777777" w:rsidR="007A61CA" w:rsidRPr="00A13FE4" w:rsidRDefault="007A61CA" w:rsidP="00A5173C">
            <w:pPr>
              <w:shd w:val="solid" w:color="FFFFFF" w:fill="FFFFFF"/>
              <w:spacing w:before="0" w:after="48" w:line="240" w:lineRule="atLeast"/>
              <w:rPr>
                <w:sz w:val="22"/>
                <w:szCs w:val="22"/>
              </w:rPr>
            </w:pPr>
          </w:p>
        </w:tc>
      </w:tr>
      <w:tr w:rsidR="007A61CA" w:rsidRPr="00A13FE4" w14:paraId="4598A031" w14:textId="77777777" w:rsidTr="00876A8A">
        <w:trPr>
          <w:cantSplit/>
        </w:trPr>
        <w:tc>
          <w:tcPr>
            <w:tcW w:w="6487" w:type="dxa"/>
            <w:tcBorders>
              <w:top w:val="single" w:sz="12" w:space="0" w:color="auto"/>
            </w:tcBorders>
          </w:tcPr>
          <w:p w14:paraId="1809FEA4" w14:textId="77777777" w:rsidR="007A61CA" w:rsidRPr="00A13FE4" w:rsidRDefault="007A61CA"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27AA1A9" w14:textId="77777777" w:rsidR="007A61CA" w:rsidRPr="00A13FE4" w:rsidRDefault="007A61CA" w:rsidP="00A5173C">
            <w:pPr>
              <w:shd w:val="solid" w:color="FFFFFF" w:fill="FFFFFF"/>
              <w:spacing w:before="0" w:after="48" w:line="240" w:lineRule="atLeast"/>
            </w:pPr>
          </w:p>
        </w:tc>
      </w:tr>
      <w:tr w:rsidR="007A61CA" w:rsidRPr="00A13FE4" w14:paraId="6BC4B23C" w14:textId="77777777" w:rsidTr="00876A8A">
        <w:trPr>
          <w:cantSplit/>
        </w:trPr>
        <w:tc>
          <w:tcPr>
            <w:tcW w:w="6487" w:type="dxa"/>
            <w:vMerge w:val="restart"/>
          </w:tcPr>
          <w:p w14:paraId="264914A3" w14:textId="0BD11209" w:rsidR="007A61CA" w:rsidRPr="00A13FE4" w:rsidRDefault="00E55DE5" w:rsidP="008614B2">
            <w:pPr>
              <w:shd w:val="solid" w:color="FFFFFF" w:fill="FFFFFF"/>
              <w:tabs>
                <w:tab w:val="clear" w:pos="1134"/>
                <w:tab w:val="clear" w:pos="1871"/>
                <w:tab w:val="clear" w:pos="2268"/>
              </w:tabs>
              <w:spacing w:before="0" w:after="240"/>
              <w:ind w:left="1134" w:hanging="1134"/>
              <w:rPr>
                <w:rFonts w:ascii="Verdana" w:hAnsi="Verdana"/>
                <w:sz w:val="20"/>
              </w:rPr>
            </w:pPr>
            <w:r w:rsidRPr="00A13FE4">
              <w:rPr>
                <w:rFonts w:ascii="Verdana" w:hAnsi="Verdana"/>
                <w:sz w:val="20"/>
              </w:rPr>
              <w:t xml:space="preserve">Source: </w:t>
            </w:r>
            <w:r w:rsidRPr="00A13FE4">
              <w:rPr>
                <w:rFonts w:ascii="Verdana" w:hAnsi="Verdana"/>
                <w:sz w:val="20"/>
              </w:rPr>
              <w:tab/>
              <w:t xml:space="preserve">Document </w:t>
            </w:r>
            <w:r w:rsidRPr="00A13FE4">
              <w:rPr>
                <w:rFonts w:ascii="Verdana" w:hAnsi="Verdana"/>
                <w:bCs/>
                <w:sz w:val="20"/>
                <w:lang w:eastAsia="zh-CN"/>
              </w:rPr>
              <w:t>5B/</w:t>
            </w:r>
            <w:r w:rsidR="00B208BC">
              <w:rPr>
                <w:rFonts w:ascii="Verdana" w:hAnsi="Verdana"/>
                <w:bCs/>
                <w:sz w:val="20"/>
                <w:lang w:eastAsia="zh-CN"/>
              </w:rPr>
              <w:t>435 (Annex 1.7)</w:t>
            </w:r>
          </w:p>
        </w:tc>
        <w:tc>
          <w:tcPr>
            <w:tcW w:w="3402" w:type="dxa"/>
          </w:tcPr>
          <w:p w14:paraId="5CA9739A" w14:textId="17FF9710" w:rsidR="007A61CA" w:rsidRPr="00A13FE4" w:rsidRDefault="007A61CA" w:rsidP="00A5173C">
            <w:pPr>
              <w:shd w:val="solid" w:color="FFFFFF" w:fill="FFFFFF"/>
              <w:spacing w:before="0" w:line="240" w:lineRule="atLeast"/>
              <w:rPr>
                <w:rFonts w:ascii="Verdana" w:hAnsi="Verdana"/>
                <w:sz w:val="20"/>
                <w:lang w:eastAsia="zh-CN"/>
              </w:rPr>
            </w:pPr>
            <w:r w:rsidRPr="00A13FE4">
              <w:rPr>
                <w:rFonts w:ascii="Verdana" w:hAnsi="Verdana"/>
                <w:b/>
                <w:sz w:val="20"/>
                <w:lang w:eastAsia="zh-CN"/>
              </w:rPr>
              <w:t xml:space="preserve">Document </w:t>
            </w:r>
            <w:r w:rsidR="00E55DE5" w:rsidRPr="00A13FE4">
              <w:rPr>
                <w:rFonts w:ascii="Verdana" w:hAnsi="Verdana"/>
                <w:b/>
                <w:sz w:val="20"/>
                <w:lang w:eastAsia="zh-CN"/>
              </w:rPr>
              <w:t>5B/</w:t>
            </w:r>
            <w:r w:rsidR="00B208BC">
              <w:rPr>
                <w:rFonts w:ascii="Verdana" w:hAnsi="Verdana"/>
                <w:b/>
                <w:sz w:val="20"/>
                <w:lang w:eastAsia="zh-CN"/>
              </w:rPr>
              <w:t>XX</w:t>
            </w:r>
            <w:r w:rsidR="00F167CE" w:rsidRPr="00A13FE4">
              <w:rPr>
                <w:rFonts w:ascii="Verdana" w:hAnsi="Verdana"/>
                <w:b/>
                <w:sz w:val="20"/>
                <w:lang w:eastAsia="zh-CN"/>
              </w:rPr>
              <w:t>-E</w:t>
            </w:r>
          </w:p>
        </w:tc>
      </w:tr>
      <w:tr w:rsidR="007A61CA" w:rsidRPr="00A13FE4" w14:paraId="1BCA24B6" w14:textId="77777777" w:rsidTr="00876A8A">
        <w:trPr>
          <w:cantSplit/>
        </w:trPr>
        <w:tc>
          <w:tcPr>
            <w:tcW w:w="6487" w:type="dxa"/>
            <w:vMerge/>
          </w:tcPr>
          <w:p w14:paraId="73F69916" w14:textId="77777777" w:rsidR="007A61CA" w:rsidRPr="00A13FE4" w:rsidRDefault="007A61CA" w:rsidP="00A5173C">
            <w:pPr>
              <w:spacing w:before="60"/>
              <w:jc w:val="center"/>
              <w:rPr>
                <w:b/>
                <w:smallCaps/>
                <w:sz w:val="32"/>
                <w:lang w:eastAsia="zh-CN"/>
              </w:rPr>
            </w:pPr>
          </w:p>
        </w:tc>
        <w:tc>
          <w:tcPr>
            <w:tcW w:w="3402" w:type="dxa"/>
          </w:tcPr>
          <w:p w14:paraId="565BD368" w14:textId="2368BA95" w:rsidR="007A61CA" w:rsidRPr="00A13FE4" w:rsidRDefault="00B208BC" w:rsidP="00A5173C">
            <w:pPr>
              <w:shd w:val="solid" w:color="FFFFFF" w:fill="FFFFFF"/>
              <w:spacing w:before="0" w:line="240" w:lineRule="atLeast"/>
              <w:rPr>
                <w:rFonts w:ascii="Verdana" w:hAnsi="Verdana"/>
                <w:sz w:val="20"/>
                <w:lang w:eastAsia="zh-CN"/>
              </w:rPr>
            </w:pPr>
            <w:r>
              <w:rPr>
                <w:rFonts w:ascii="Verdana" w:hAnsi="Verdana"/>
                <w:b/>
                <w:sz w:val="20"/>
                <w:lang w:eastAsia="zh-CN"/>
              </w:rPr>
              <w:t>XX</w:t>
            </w:r>
            <w:r w:rsidR="0062633A" w:rsidRPr="00A13FE4">
              <w:rPr>
                <w:rFonts w:ascii="Verdana" w:hAnsi="Verdana"/>
                <w:b/>
                <w:sz w:val="20"/>
                <w:lang w:eastAsia="zh-CN"/>
              </w:rPr>
              <w:t xml:space="preserve"> </w:t>
            </w:r>
            <w:r>
              <w:rPr>
                <w:rFonts w:ascii="Verdana" w:hAnsi="Verdana"/>
                <w:b/>
                <w:sz w:val="20"/>
                <w:lang w:eastAsia="zh-CN"/>
              </w:rPr>
              <w:t xml:space="preserve">May </w:t>
            </w:r>
            <w:r w:rsidR="0062633A" w:rsidRPr="00A13FE4">
              <w:rPr>
                <w:rFonts w:ascii="Verdana" w:hAnsi="Verdana"/>
                <w:b/>
                <w:sz w:val="20"/>
                <w:lang w:eastAsia="zh-CN"/>
              </w:rPr>
              <w:t>202</w:t>
            </w:r>
            <w:r>
              <w:rPr>
                <w:rFonts w:ascii="Verdana" w:hAnsi="Verdana"/>
                <w:b/>
                <w:sz w:val="20"/>
                <w:lang w:eastAsia="zh-CN"/>
              </w:rPr>
              <w:t>6</w:t>
            </w:r>
          </w:p>
        </w:tc>
      </w:tr>
      <w:tr w:rsidR="007A61CA" w:rsidRPr="00A13FE4" w14:paraId="47E3CAD3" w14:textId="77777777" w:rsidTr="00876A8A">
        <w:trPr>
          <w:cantSplit/>
        </w:trPr>
        <w:tc>
          <w:tcPr>
            <w:tcW w:w="6487" w:type="dxa"/>
            <w:vMerge/>
          </w:tcPr>
          <w:p w14:paraId="34EF0B1F" w14:textId="77777777" w:rsidR="007A61CA" w:rsidRPr="00A13FE4" w:rsidRDefault="007A61CA" w:rsidP="00A5173C">
            <w:pPr>
              <w:spacing w:before="60"/>
              <w:jc w:val="center"/>
              <w:rPr>
                <w:b/>
                <w:smallCaps/>
                <w:sz w:val="32"/>
                <w:lang w:eastAsia="zh-CN"/>
              </w:rPr>
            </w:pPr>
          </w:p>
        </w:tc>
        <w:tc>
          <w:tcPr>
            <w:tcW w:w="3402" w:type="dxa"/>
          </w:tcPr>
          <w:p w14:paraId="518A7628" w14:textId="175D3D88" w:rsidR="007A61CA" w:rsidRPr="00A13FE4" w:rsidRDefault="0062633A" w:rsidP="00A5173C">
            <w:pPr>
              <w:shd w:val="solid" w:color="FFFFFF" w:fill="FFFFFF"/>
              <w:spacing w:before="0" w:line="240" w:lineRule="atLeast"/>
              <w:rPr>
                <w:rFonts w:ascii="Verdana" w:eastAsia="SimSun" w:hAnsi="Verdana"/>
                <w:sz w:val="20"/>
                <w:lang w:eastAsia="zh-CN"/>
              </w:rPr>
            </w:pPr>
            <w:r w:rsidRPr="00A13FE4">
              <w:rPr>
                <w:rFonts w:ascii="Verdana" w:eastAsia="SimSun" w:hAnsi="Verdana"/>
                <w:b/>
                <w:sz w:val="20"/>
                <w:lang w:eastAsia="zh-CN"/>
              </w:rPr>
              <w:t>E</w:t>
            </w:r>
            <w:r w:rsidR="007A61CA" w:rsidRPr="00A13FE4">
              <w:rPr>
                <w:rFonts w:ascii="Verdana" w:eastAsia="SimSun" w:hAnsi="Verdana"/>
                <w:b/>
                <w:sz w:val="20"/>
                <w:lang w:eastAsia="zh-CN"/>
              </w:rPr>
              <w:t>nglish</w:t>
            </w:r>
            <w:r w:rsidRPr="00A13FE4">
              <w:rPr>
                <w:rFonts w:ascii="Verdana" w:eastAsia="SimSun" w:hAnsi="Verdana"/>
                <w:b/>
                <w:sz w:val="20"/>
                <w:lang w:eastAsia="zh-CN"/>
              </w:rPr>
              <w:t xml:space="preserve"> only</w:t>
            </w:r>
          </w:p>
        </w:tc>
      </w:tr>
      <w:tr w:rsidR="00B208BC" w:rsidRPr="002E7FD4" w14:paraId="74318218" w14:textId="77777777" w:rsidTr="005E36F6">
        <w:trPr>
          <w:cantSplit/>
        </w:trPr>
        <w:tc>
          <w:tcPr>
            <w:tcW w:w="9889" w:type="dxa"/>
            <w:gridSpan w:val="2"/>
          </w:tcPr>
          <w:p w14:paraId="0D6EF173" w14:textId="77777777" w:rsidR="00B208BC" w:rsidRPr="002E7FD4" w:rsidRDefault="00B208BC" w:rsidP="005E36F6">
            <w:pPr>
              <w:pStyle w:val="Source"/>
              <w:rPr>
                <w:lang w:eastAsia="zh-CN"/>
              </w:rPr>
            </w:pPr>
            <w:r w:rsidRPr="002E7FD4">
              <w:rPr>
                <w:lang w:eastAsia="zh-CN"/>
              </w:rPr>
              <w:t>United States of America</w:t>
            </w:r>
          </w:p>
        </w:tc>
      </w:tr>
      <w:tr w:rsidR="00B208BC" w:rsidRPr="002E7FD4" w14:paraId="2C5E5C62" w14:textId="77777777" w:rsidTr="005E36F6">
        <w:trPr>
          <w:cantSplit/>
        </w:trPr>
        <w:tc>
          <w:tcPr>
            <w:tcW w:w="9889" w:type="dxa"/>
            <w:gridSpan w:val="2"/>
          </w:tcPr>
          <w:p w14:paraId="2A58D133" w14:textId="6C91EF39" w:rsidR="00B208BC" w:rsidRPr="002E7FD4" w:rsidRDefault="00B208BC" w:rsidP="005E36F6">
            <w:pPr>
              <w:pStyle w:val="Title1"/>
              <w:rPr>
                <w:lang w:eastAsia="zh-CN"/>
              </w:rPr>
            </w:pPr>
            <w:r w:rsidRPr="00A13FE4">
              <w:rPr>
                <w:caps w:val="0"/>
                <w:lang w:eastAsia="zh-CN"/>
              </w:rPr>
              <w:t xml:space="preserve">WORKING DOCUMENT TOWARDS A PRELIMINARY DRAFT NEW </w:t>
            </w:r>
            <w:r w:rsidRPr="00A13FE4">
              <w:rPr>
                <w:caps w:val="0"/>
                <w:lang w:eastAsia="zh-CN"/>
              </w:rPr>
              <w:br/>
              <w:t xml:space="preserve">RECOMMENDATION ITU-R </w:t>
            </w:r>
            <w:proofErr w:type="gramStart"/>
            <w:r w:rsidRPr="00A13FE4">
              <w:rPr>
                <w:caps w:val="0"/>
                <w:lang w:eastAsia="zh-CN"/>
              </w:rPr>
              <w:t>M.[</w:t>
            </w:r>
            <w:proofErr w:type="gramEnd"/>
            <w:r w:rsidRPr="00A13FE4">
              <w:rPr>
                <w:caps w:val="0"/>
                <w:lang w:eastAsia="zh-CN"/>
              </w:rPr>
              <w:t>24.45-24.65_GHZ_ARNS]</w:t>
            </w:r>
          </w:p>
        </w:tc>
      </w:tr>
      <w:tr w:rsidR="00B208BC" w:rsidRPr="002E7FD4" w14:paraId="2B5A858C" w14:textId="77777777" w:rsidTr="005E36F6">
        <w:trPr>
          <w:cantSplit/>
        </w:trPr>
        <w:tc>
          <w:tcPr>
            <w:tcW w:w="9889" w:type="dxa"/>
            <w:gridSpan w:val="2"/>
          </w:tcPr>
          <w:p w14:paraId="3B0AE0B0" w14:textId="3329E805" w:rsidR="00B208BC" w:rsidRPr="002E7FD4" w:rsidRDefault="00B208BC" w:rsidP="00B208BC">
            <w:pPr>
              <w:pStyle w:val="Title4"/>
              <w:rPr>
                <w:lang w:eastAsia="zh-CN"/>
              </w:rPr>
            </w:pPr>
            <w:bookmarkStart w:id="0" w:name="dtitle1" w:colFirst="0" w:colLast="0"/>
            <w:r w:rsidRPr="00A13FE4">
              <w:rPr>
                <w:rFonts w:eastAsia="Batang"/>
                <w:lang w:eastAsia="zh-CN"/>
              </w:rPr>
              <w:t xml:space="preserve">Characteristics of and protection criteria for radars operating in the </w:t>
            </w:r>
            <w:r w:rsidRPr="00A13FE4">
              <w:rPr>
                <w:rFonts w:eastAsia="Batang"/>
                <w:lang w:eastAsia="zh-CN"/>
              </w:rPr>
              <w:br/>
              <w:t>radionavigation service in the frequency band 24.45-24.65 GHz</w:t>
            </w:r>
          </w:p>
        </w:tc>
      </w:tr>
    </w:tbl>
    <w:p w14:paraId="4AC21BE2" w14:textId="77777777" w:rsidR="00B208BC" w:rsidRPr="002F1757" w:rsidRDefault="00B208BC" w:rsidP="00B208BC">
      <w:pPr>
        <w:pStyle w:val="Headingb"/>
      </w:pPr>
      <w:bookmarkStart w:id="1" w:name="dbreak"/>
      <w:bookmarkEnd w:id="0"/>
      <w:bookmarkEnd w:id="1"/>
      <w:r w:rsidRPr="002E7FD4">
        <w:t>Introduction</w:t>
      </w:r>
    </w:p>
    <w:p w14:paraId="13B486A5" w14:textId="77777777" w:rsidR="00B208BC" w:rsidRPr="002F1757" w:rsidRDefault="00B208BC" w:rsidP="00B208BC">
      <w:pPr>
        <w:rPr>
          <w:bCs/>
          <w:lang w:val="en-US" w:eastAsia="zh-CN"/>
        </w:rPr>
      </w:pPr>
      <w:r>
        <w:rPr>
          <w:bCs/>
          <w:lang w:val="en-US" w:eastAsia="zh-CN"/>
        </w:rPr>
        <w:t>TBD</w:t>
      </w:r>
    </w:p>
    <w:p w14:paraId="0F9E1DBE" w14:textId="77777777" w:rsidR="00B208BC" w:rsidRPr="008A4034" w:rsidRDefault="00B208BC" w:rsidP="00B208BC">
      <w:pPr>
        <w:pStyle w:val="Headingb"/>
        <w:rPr>
          <w:lang w:val="en-US"/>
        </w:rPr>
      </w:pPr>
      <w:r w:rsidRPr="008A4034">
        <w:rPr>
          <w:lang w:val="en-US"/>
        </w:rPr>
        <w:t>Proposal</w:t>
      </w:r>
    </w:p>
    <w:p w14:paraId="3FE7C589" w14:textId="77777777" w:rsidR="00B208BC" w:rsidRPr="008A4034" w:rsidRDefault="00B208BC" w:rsidP="00B208BC">
      <w:pPr>
        <w:rPr>
          <w:lang w:val="en-US"/>
        </w:rPr>
      </w:pPr>
      <w:r>
        <w:rPr>
          <w:lang w:val="en-US"/>
        </w:rPr>
        <w:t>TBD</w:t>
      </w:r>
    </w:p>
    <w:p w14:paraId="3991E57F" w14:textId="77777777" w:rsidR="00B208BC" w:rsidRPr="004D1083" w:rsidRDefault="00B208BC" w:rsidP="00B208BC">
      <w:pPr>
        <w:rPr>
          <w:lang w:val="en-US"/>
        </w:rPr>
      </w:pPr>
    </w:p>
    <w:p w14:paraId="3593B573" w14:textId="77777777" w:rsidR="00B208BC" w:rsidRDefault="00B208BC">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7A61CA" w:rsidRPr="00A13FE4" w14:paraId="6A3ACC9D" w14:textId="77777777" w:rsidTr="00D046A7">
        <w:trPr>
          <w:cantSplit/>
        </w:trPr>
        <w:tc>
          <w:tcPr>
            <w:tcW w:w="9889" w:type="dxa"/>
          </w:tcPr>
          <w:p w14:paraId="08E8E8E2" w14:textId="1F41ACED" w:rsidR="007A61CA" w:rsidRPr="00A13FE4" w:rsidRDefault="00E55DE5" w:rsidP="008614B2">
            <w:pPr>
              <w:pStyle w:val="Source"/>
              <w:rPr>
                <w:lang w:eastAsia="zh-CN"/>
              </w:rPr>
            </w:pPr>
            <w:r w:rsidRPr="00A13FE4">
              <w:rPr>
                <w:lang w:eastAsia="zh-CN"/>
              </w:rPr>
              <w:lastRenderedPageBreak/>
              <w:t xml:space="preserve">Annex 1.7 to </w:t>
            </w:r>
            <w:r w:rsidR="00620DCF" w:rsidRPr="00A13FE4">
              <w:rPr>
                <w:lang w:eastAsia="zh-CN"/>
              </w:rPr>
              <w:t xml:space="preserve">Working </w:t>
            </w:r>
            <w:r w:rsidRPr="00A13FE4">
              <w:rPr>
                <w:lang w:eastAsia="zh-CN"/>
              </w:rPr>
              <w:t>Party</w:t>
            </w:r>
            <w:r w:rsidR="00620DCF" w:rsidRPr="00A13FE4">
              <w:rPr>
                <w:lang w:eastAsia="zh-CN"/>
              </w:rPr>
              <w:t xml:space="preserve"> 5B</w:t>
            </w:r>
            <w:r w:rsidRPr="00A13FE4">
              <w:rPr>
                <w:lang w:eastAsia="zh-CN"/>
              </w:rPr>
              <w:t xml:space="preserve"> Chair’s Report</w:t>
            </w:r>
          </w:p>
        </w:tc>
      </w:tr>
      <w:tr w:rsidR="007A61CA" w:rsidRPr="00A13FE4" w14:paraId="648216FE" w14:textId="77777777" w:rsidTr="00D046A7">
        <w:trPr>
          <w:cantSplit/>
        </w:trPr>
        <w:tc>
          <w:tcPr>
            <w:tcW w:w="9889" w:type="dxa"/>
          </w:tcPr>
          <w:p w14:paraId="6CC88ACF" w14:textId="03972462" w:rsidR="007A61CA" w:rsidRPr="00A13FE4" w:rsidRDefault="00E44593" w:rsidP="00A5173C">
            <w:pPr>
              <w:pStyle w:val="Title1"/>
              <w:rPr>
                <w:lang w:eastAsia="zh-CN"/>
              </w:rPr>
            </w:pPr>
            <w:r w:rsidRPr="00A13FE4">
              <w:rPr>
                <w:caps w:val="0"/>
                <w:lang w:eastAsia="zh-CN"/>
              </w:rPr>
              <w:t xml:space="preserve">WORKING DOCUMENT TOWARDS A PRELIMINARY DRAFT NEW </w:t>
            </w:r>
            <w:r w:rsidRPr="00A13FE4">
              <w:rPr>
                <w:caps w:val="0"/>
                <w:lang w:eastAsia="zh-CN"/>
              </w:rPr>
              <w:br/>
              <w:t xml:space="preserve">RECOMMENDATION </w:t>
            </w:r>
            <w:r w:rsidR="007A61CA" w:rsidRPr="00A13FE4">
              <w:rPr>
                <w:caps w:val="0"/>
                <w:lang w:eastAsia="zh-CN"/>
              </w:rPr>
              <w:t xml:space="preserve">ITU-R </w:t>
            </w:r>
            <w:proofErr w:type="gramStart"/>
            <w:r w:rsidR="007A61CA" w:rsidRPr="00A13FE4">
              <w:rPr>
                <w:caps w:val="0"/>
                <w:lang w:eastAsia="zh-CN"/>
              </w:rPr>
              <w:t>M.[</w:t>
            </w:r>
            <w:proofErr w:type="gramEnd"/>
            <w:r w:rsidR="007A61CA" w:rsidRPr="00A13FE4">
              <w:rPr>
                <w:caps w:val="0"/>
                <w:lang w:eastAsia="zh-CN"/>
              </w:rPr>
              <w:t>24.45-24.65_GHZ_ARNS]</w:t>
            </w:r>
          </w:p>
        </w:tc>
      </w:tr>
      <w:tr w:rsidR="00F167CE" w:rsidRPr="00A13FE4" w14:paraId="44C09006" w14:textId="77777777" w:rsidTr="00D046A7">
        <w:trPr>
          <w:cantSplit/>
        </w:trPr>
        <w:tc>
          <w:tcPr>
            <w:tcW w:w="9889" w:type="dxa"/>
          </w:tcPr>
          <w:p w14:paraId="5425AF3D" w14:textId="6CA6F67E" w:rsidR="00F167CE" w:rsidRPr="00A13FE4" w:rsidRDefault="00F167CE" w:rsidP="00F167CE">
            <w:pPr>
              <w:pStyle w:val="Title4"/>
              <w:rPr>
                <w:caps/>
                <w:lang w:eastAsia="zh-CN"/>
              </w:rPr>
            </w:pPr>
            <w:bookmarkStart w:id="2" w:name="_Hlk142992493"/>
            <w:r w:rsidRPr="00A13FE4">
              <w:rPr>
                <w:rFonts w:eastAsia="Batang"/>
                <w:lang w:eastAsia="zh-CN"/>
              </w:rPr>
              <w:t xml:space="preserve">Characteristics of and protection criteria for radars operating in the </w:t>
            </w:r>
            <w:r w:rsidRPr="00A13FE4">
              <w:rPr>
                <w:rFonts w:eastAsia="Batang"/>
                <w:lang w:eastAsia="zh-CN"/>
              </w:rPr>
              <w:br/>
              <w:t>radionavigation service in the frequency band 24.45-24.65 GHz</w:t>
            </w:r>
            <w:bookmarkEnd w:id="2"/>
          </w:p>
        </w:tc>
      </w:tr>
    </w:tbl>
    <w:p w14:paraId="133153CA" w14:textId="77777777" w:rsidR="007A61CA" w:rsidRPr="00A13FE4" w:rsidRDefault="007A61CA" w:rsidP="005663E8">
      <w:pPr>
        <w:pStyle w:val="Recdate"/>
        <w:rPr>
          <w:rFonts w:eastAsia="Batang"/>
        </w:rPr>
      </w:pPr>
      <w:r w:rsidRPr="00A13FE4">
        <w:rPr>
          <w:rFonts w:eastAsia="Batang"/>
        </w:rPr>
        <w:t>(202X)</w:t>
      </w:r>
    </w:p>
    <w:p w14:paraId="66682686" w14:textId="77777777" w:rsidR="007A61CA" w:rsidRPr="00A13FE4" w:rsidRDefault="007A61CA" w:rsidP="001D75CE">
      <w:pPr>
        <w:keepNext/>
        <w:keepLines/>
        <w:tabs>
          <w:tab w:val="clear" w:pos="1134"/>
          <w:tab w:val="clear" w:pos="1871"/>
          <w:tab w:val="clear" w:pos="2268"/>
          <w:tab w:val="left" w:pos="794"/>
          <w:tab w:val="left" w:pos="1191"/>
          <w:tab w:val="left" w:pos="1588"/>
          <w:tab w:val="left" w:pos="1985"/>
        </w:tabs>
        <w:spacing w:before="240"/>
        <w:jc w:val="both"/>
        <w:rPr>
          <w:rFonts w:eastAsia="Batang"/>
          <w:b/>
          <w:sz w:val="22"/>
          <w:szCs w:val="22"/>
        </w:rPr>
      </w:pPr>
      <w:r w:rsidRPr="00A13FE4">
        <w:rPr>
          <w:rFonts w:eastAsia="Batang"/>
          <w:b/>
          <w:sz w:val="22"/>
          <w:szCs w:val="22"/>
        </w:rPr>
        <w:t>Scope</w:t>
      </w:r>
    </w:p>
    <w:p w14:paraId="449AE115" w14:textId="77777777" w:rsidR="007A61CA" w:rsidRPr="00A13FE4" w:rsidRDefault="007A61CA" w:rsidP="001D75CE">
      <w:pPr>
        <w:jc w:val="both"/>
        <w:rPr>
          <w:rFonts w:eastAsia="Batang"/>
          <w:sz w:val="22"/>
          <w:szCs w:val="22"/>
        </w:rPr>
      </w:pPr>
      <w:r w:rsidRPr="00A13FE4">
        <w:rPr>
          <w:rFonts w:eastAsia="Batang"/>
          <w:sz w:val="22"/>
          <w:szCs w:val="22"/>
        </w:rPr>
        <w:t>This document specifies the characteristics and protection criteria of radars operating in the radionavigation service (RNS) in the frequency band 24.45-24.65 GHz. The technical and operational characteristics should be used in analysing compatibility between radars operating in the radionavigation service and systems in other services.</w:t>
      </w:r>
    </w:p>
    <w:p w14:paraId="04B9CCE2" w14:textId="77777777" w:rsidR="007A61CA" w:rsidRPr="00A13FE4" w:rsidRDefault="007A61CA" w:rsidP="001D75CE">
      <w:pPr>
        <w:keepNext/>
        <w:keepLines/>
        <w:spacing w:before="160"/>
        <w:rPr>
          <w:rFonts w:ascii="Times New Roman Bold" w:eastAsia="Batang" w:hAnsi="Times New Roman Bold" w:cs="Times New Roman Bold"/>
          <w:b/>
          <w:lang w:eastAsia="zh-CN"/>
        </w:rPr>
      </w:pPr>
      <w:r w:rsidRPr="00A13FE4">
        <w:rPr>
          <w:rFonts w:ascii="Times New Roman Bold" w:eastAsia="Batang" w:hAnsi="Times New Roman Bold" w:cs="Times New Roman Bold"/>
          <w:b/>
          <w:lang w:eastAsia="zh-CN"/>
        </w:rPr>
        <w:t>Keywords</w:t>
      </w:r>
    </w:p>
    <w:p w14:paraId="66F59CF1" w14:textId="77777777" w:rsidR="007A61CA" w:rsidRPr="00A13FE4" w:rsidRDefault="007A61CA" w:rsidP="001D75CE">
      <w:pPr>
        <w:rPr>
          <w:rFonts w:eastAsia="Batang"/>
        </w:rPr>
      </w:pPr>
      <w:r w:rsidRPr="00A13FE4">
        <w:rPr>
          <w:rFonts w:eastAsia="Batang"/>
        </w:rPr>
        <w:t>24.45-24.65 GHz, radar, characteristics, protection.</w:t>
      </w:r>
    </w:p>
    <w:p w14:paraId="7792B525" w14:textId="77777777" w:rsidR="007A61CA" w:rsidRPr="00A13FE4" w:rsidRDefault="007A61CA" w:rsidP="001D75CE">
      <w:pPr>
        <w:keepNext/>
        <w:keepLines/>
        <w:spacing w:before="160" w:after="120"/>
        <w:rPr>
          <w:rFonts w:ascii="Times New Roman Bold" w:eastAsia="Batang" w:hAnsi="Times New Roman Bold" w:cs="Times New Roman Bold"/>
          <w:b/>
          <w:lang w:eastAsia="zh-CN"/>
        </w:rPr>
      </w:pPr>
      <w:r w:rsidRPr="00A13FE4">
        <w:rPr>
          <w:rFonts w:ascii="Times New Roman Bold" w:eastAsia="Batang" w:hAnsi="Times New Roman Bold" w:cs="Times New Roman Bold"/>
          <w:b/>
          <w:lang w:eastAsia="zh-CN"/>
        </w:rPr>
        <w:t>Abbreviations/Glossary</w:t>
      </w:r>
    </w:p>
    <w:p w14:paraId="523C4659"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RNS</w:t>
      </w:r>
      <w:r w:rsidRPr="00A13FE4">
        <w:rPr>
          <w:rFonts w:eastAsia="Batang"/>
        </w:rPr>
        <w:tab/>
        <w:t>radionavigation service</w:t>
      </w:r>
    </w:p>
    <w:p w14:paraId="24C5AC7B"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DAA</w:t>
      </w:r>
      <w:r w:rsidRPr="00A13FE4">
        <w:rPr>
          <w:rFonts w:eastAsia="Batang"/>
        </w:rPr>
        <w:tab/>
        <w:t>Detect and avoid</w:t>
      </w:r>
    </w:p>
    <w:p w14:paraId="3C10A95B"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ESA</w:t>
      </w:r>
      <w:r w:rsidRPr="00A13FE4">
        <w:rPr>
          <w:rFonts w:eastAsia="Batang"/>
        </w:rPr>
        <w:tab/>
        <w:t>Electronically scanned array</w:t>
      </w:r>
    </w:p>
    <w:p w14:paraId="6BE56AB2"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FMCW</w:t>
      </w:r>
      <w:r w:rsidRPr="00A13FE4">
        <w:rPr>
          <w:rFonts w:eastAsia="Batang"/>
        </w:rPr>
        <w:tab/>
        <w:t>Frequency-modulated continuous wave</w:t>
      </w:r>
    </w:p>
    <w:p w14:paraId="7152E748"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RCS</w:t>
      </w:r>
      <w:r w:rsidRPr="00A13FE4">
        <w:rPr>
          <w:rFonts w:eastAsia="Batang"/>
        </w:rPr>
        <w:tab/>
        <w:t>Radar cross-section</w:t>
      </w:r>
    </w:p>
    <w:p w14:paraId="147FB536"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RR</w:t>
      </w:r>
      <w:r w:rsidRPr="00A13FE4">
        <w:rPr>
          <w:rFonts w:eastAsia="Batang"/>
        </w:rPr>
        <w:tab/>
        <w:t>Radio Regulations</w:t>
      </w:r>
    </w:p>
    <w:p w14:paraId="02579C6E"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SNR</w:t>
      </w:r>
      <w:r w:rsidRPr="00A13FE4">
        <w:rPr>
          <w:rFonts w:eastAsia="Batang"/>
        </w:rPr>
        <w:tab/>
        <w:t>Signal-to-noise power ratio</w:t>
      </w:r>
    </w:p>
    <w:p w14:paraId="34DD6FE3"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UA</w:t>
      </w:r>
      <w:r w:rsidRPr="00A13FE4">
        <w:rPr>
          <w:rFonts w:eastAsia="Batang"/>
        </w:rPr>
        <w:tab/>
        <w:t>Unmanned aircraft</w:t>
      </w:r>
    </w:p>
    <w:p w14:paraId="2E1A1B47"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UAS</w:t>
      </w:r>
      <w:r w:rsidRPr="00A13FE4">
        <w:rPr>
          <w:rFonts w:eastAsia="Batang"/>
        </w:rPr>
        <w:tab/>
        <w:t>Unmanned aircraft system</w:t>
      </w:r>
    </w:p>
    <w:p w14:paraId="3A953508" w14:textId="77777777" w:rsidR="007A61CA" w:rsidRPr="00A13FE4" w:rsidRDefault="007A61CA" w:rsidP="001D75CE">
      <w:pPr>
        <w:keepNext/>
        <w:keepLines/>
        <w:spacing w:before="160"/>
        <w:rPr>
          <w:rFonts w:ascii="Times New Roman Bold" w:eastAsia="Batang" w:hAnsi="Times New Roman Bold" w:cs="Times New Roman Bold"/>
          <w:b/>
          <w:lang w:eastAsia="zh-CN"/>
        </w:rPr>
      </w:pPr>
      <w:r w:rsidRPr="00A13FE4">
        <w:rPr>
          <w:rFonts w:ascii="Times New Roman Bold" w:eastAsia="SimSun" w:hAnsi="Times New Roman Bold" w:cs="Times New Roman Bold"/>
          <w:b/>
          <w:lang w:eastAsia="zh-CN"/>
        </w:rPr>
        <w:t>Related ITU Recommendations, Reports</w:t>
      </w:r>
    </w:p>
    <w:p w14:paraId="09203D44" w14:textId="77777777" w:rsidR="007A61CA" w:rsidRPr="00A13FE4" w:rsidRDefault="007A61CA" w:rsidP="001D75CE">
      <w:pPr>
        <w:keepNext/>
        <w:keepLines/>
        <w:spacing w:before="160"/>
        <w:rPr>
          <w:rFonts w:eastAsia="Batang"/>
          <w:i/>
        </w:rPr>
      </w:pPr>
      <w:r w:rsidRPr="00A13FE4">
        <w:rPr>
          <w:rFonts w:eastAsia="Batang"/>
          <w:i/>
        </w:rPr>
        <w:t xml:space="preserve">Recommendations </w:t>
      </w:r>
    </w:p>
    <w:p w14:paraId="34DB0683" w14:textId="77777777" w:rsidR="007A61CA" w:rsidRPr="00A13FE4" w:rsidRDefault="007A61CA" w:rsidP="001D75CE">
      <w:pPr>
        <w:tabs>
          <w:tab w:val="clear" w:pos="2268"/>
          <w:tab w:val="left" w:pos="2608"/>
          <w:tab w:val="left" w:pos="3345"/>
        </w:tabs>
        <w:spacing w:before="80"/>
        <w:ind w:left="1871" w:hanging="1871"/>
        <w:rPr>
          <w:rFonts w:eastAsia="Batang"/>
          <w:i/>
          <w:iCs/>
        </w:rPr>
      </w:pPr>
      <w:hyperlink r:id="rId12" w:history="1">
        <w:r w:rsidRPr="00A13FE4">
          <w:rPr>
            <w:rFonts w:eastAsia="Batang"/>
            <w:bCs/>
            <w:color w:val="0000FF" w:themeColor="hyperlink"/>
            <w:u w:val="single"/>
          </w:rPr>
          <w:t>ITU-R M.1372</w:t>
        </w:r>
      </w:hyperlink>
      <w:r w:rsidRPr="00A13FE4">
        <w:rPr>
          <w:rFonts w:eastAsia="Batang"/>
        </w:rPr>
        <w:tab/>
      </w:r>
      <w:r w:rsidRPr="00A13FE4">
        <w:rPr>
          <w:rFonts w:eastAsia="Batang"/>
          <w:i/>
          <w:iCs/>
        </w:rPr>
        <w:t>Efficient use of the radio spectrum by radar stations in the radiodetermination service</w:t>
      </w:r>
    </w:p>
    <w:p w14:paraId="51959AE4" w14:textId="331C11A4" w:rsidR="007A61CA" w:rsidRPr="00A13FE4" w:rsidRDefault="007A61CA" w:rsidP="001D75CE">
      <w:pPr>
        <w:keepNext/>
        <w:keepLines/>
        <w:spacing w:before="160"/>
        <w:jc w:val="both"/>
        <w:rPr>
          <w:rFonts w:eastAsia="Batang"/>
          <w:i/>
        </w:rPr>
      </w:pPr>
      <w:r w:rsidRPr="00A13FE4">
        <w:rPr>
          <w:rFonts w:eastAsia="Batang"/>
          <w:i/>
        </w:rPr>
        <w:t>Report</w:t>
      </w:r>
      <w:r w:rsidR="005663E8" w:rsidRPr="00A13FE4">
        <w:rPr>
          <w:rFonts w:eastAsia="Batang"/>
          <w:i/>
        </w:rPr>
        <w:t>s</w:t>
      </w:r>
    </w:p>
    <w:p w14:paraId="73640BB8" w14:textId="77777777" w:rsidR="007A61CA" w:rsidRPr="00A13FE4" w:rsidRDefault="007A61CA" w:rsidP="001D75CE">
      <w:pPr>
        <w:tabs>
          <w:tab w:val="clear" w:pos="2268"/>
          <w:tab w:val="left" w:pos="2608"/>
          <w:tab w:val="left" w:pos="3345"/>
        </w:tabs>
        <w:spacing w:before="80"/>
        <w:ind w:left="1871" w:hanging="1871"/>
        <w:rPr>
          <w:rFonts w:eastAsia="Batang"/>
          <w:bCs/>
          <w:i/>
          <w:iCs/>
        </w:rPr>
      </w:pPr>
      <w:hyperlink r:id="rId13" w:history="1">
        <w:r w:rsidRPr="00A13FE4">
          <w:rPr>
            <w:rFonts w:eastAsia="Batang"/>
            <w:bCs/>
            <w:color w:val="0000FF" w:themeColor="hyperlink"/>
            <w:u w:val="single"/>
          </w:rPr>
          <w:t>ITU-R M.2204</w:t>
        </w:r>
      </w:hyperlink>
      <w:r w:rsidRPr="00A13FE4">
        <w:rPr>
          <w:rFonts w:eastAsia="Batang"/>
          <w:bCs/>
        </w:rPr>
        <w:tab/>
      </w:r>
      <w:r w:rsidRPr="00A13FE4">
        <w:rPr>
          <w:rFonts w:eastAsia="Batang"/>
          <w:i/>
          <w:iCs/>
        </w:rPr>
        <w:t>Characteristics</w:t>
      </w:r>
      <w:r w:rsidRPr="00A13FE4">
        <w:rPr>
          <w:rFonts w:eastAsia="Batang"/>
          <w:bCs/>
          <w:i/>
          <w:iCs/>
        </w:rPr>
        <w:t xml:space="preserve"> and spectrum considerations for sense and avoid systems use on Unmanned Aircraft Systems (UAS)</w:t>
      </w:r>
    </w:p>
    <w:p w14:paraId="60228B73" w14:textId="77777777" w:rsidR="007A61CA" w:rsidRPr="00A13FE4" w:rsidRDefault="007A61CA" w:rsidP="001D75CE">
      <w:pPr>
        <w:spacing w:before="280"/>
        <w:rPr>
          <w:rFonts w:eastAsia="Batang"/>
        </w:rPr>
      </w:pPr>
      <w:r w:rsidRPr="00A13FE4">
        <w:rPr>
          <w:rFonts w:eastAsia="Batang"/>
        </w:rPr>
        <w:t>The ITU Radiocommunication Assembly,</w:t>
      </w:r>
    </w:p>
    <w:p w14:paraId="284CB37D" w14:textId="77777777" w:rsidR="007A61CA" w:rsidRPr="00A13FE4" w:rsidRDefault="007A61CA" w:rsidP="001D75CE">
      <w:pPr>
        <w:keepNext/>
        <w:keepLines/>
        <w:spacing w:before="160"/>
        <w:ind w:left="1134"/>
        <w:rPr>
          <w:rFonts w:eastAsia="Batang"/>
          <w:i/>
        </w:rPr>
      </w:pPr>
      <w:r w:rsidRPr="00A13FE4">
        <w:rPr>
          <w:rFonts w:eastAsia="Batang"/>
          <w:i/>
        </w:rPr>
        <w:t>considering</w:t>
      </w:r>
    </w:p>
    <w:p w14:paraId="218E8DCA" w14:textId="4176E43D" w:rsidR="007A61CA" w:rsidRPr="00A13FE4" w:rsidRDefault="007A61CA" w:rsidP="001D75CE">
      <w:pPr>
        <w:jc w:val="both"/>
        <w:rPr>
          <w:rFonts w:eastAsia="Batang"/>
        </w:rPr>
      </w:pPr>
      <w:r w:rsidRPr="00A13FE4">
        <w:rPr>
          <w:rFonts w:eastAsia="Batang"/>
        </w:rPr>
        <w:t>that the technical characteristics of detect and avoid radars operating in the radionavigation service (RNS) are driven by the performance requirement and depend on the frequency band</w:t>
      </w:r>
      <w:r w:rsidR="0098284E">
        <w:rPr>
          <w:rFonts w:eastAsia="Batang"/>
        </w:rPr>
        <w:t>,</w:t>
      </w:r>
    </w:p>
    <w:p w14:paraId="28D2A63A" w14:textId="77777777" w:rsidR="007A61CA" w:rsidRPr="00A13FE4" w:rsidRDefault="007A61CA" w:rsidP="001D75CE">
      <w:pPr>
        <w:keepNext/>
        <w:keepLines/>
        <w:spacing w:before="160"/>
        <w:ind w:left="1134"/>
        <w:jc w:val="both"/>
        <w:rPr>
          <w:rFonts w:eastAsia="Batang"/>
          <w:i/>
          <w:szCs w:val="24"/>
        </w:rPr>
      </w:pPr>
      <w:r w:rsidRPr="00A13FE4">
        <w:rPr>
          <w:rFonts w:eastAsia="Batang"/>
          <w:i/>
          <w:szCs w:val="24"/>
        </w:rPr>
        <w:lastRenderedPageBreak/>
        <w:t>recognizing</w:t>
      </w:r>
    </w:p>
    <w:p w14:paraId="343FD1B8" w14:textId="77777777" w:rsidR="007A61CA" w:rsidRPr="00A13FE4" w:rsidRDefault="007A61CA" w:rsidP="001D75CE">
      <w:pPr>
        <w:jc w:val="both"/>
        <w:rPr>
          <w:rFonts w:eastAsia="Batang"/>
        </w:rPr>
      </w:pPr>
      <w:r w:rsidRPr="00A13FE4">
        <w:rPr>
          <w:rFonts w:eastAsia="Batang"/>
          <w:i/>
          <w:iCs/>
        </w:rPr>
        <w:t>a)</w:t>
      </w:r>
      <w:r w:rsidRPr="00A13FE4">
        <w:rPr>
          <w:rFonts w:eastAsia="Batang"/>
        </w:rPr>
        <w:tab/>
        <w:t>that the frequency band 24.45-24.65 GHz is allocated on a primary basis to the radionavigation, fixed, mobile except aeronautical mobile, and inter-satellite services in ITU</w:t>
      </w:r>
      <w:r w:rsidRPr="00A13FE4">
        <w:rPr>
          <w:rFonts w:eastAsia="Batang"/>
        </w:rPr>
        <w:noBreakHyphen/>
        <w:t xml:space="preserve">R Region </w:t>
      </w:r>
      <w:proofErr w:type="gramStart"/>
      <w:r w:rsidRPr="00A13FE4">
        <w:rPr>
          <w:rFonts w:eastAsia="Batang"/>
        </w:rPr>
        <w:t>2;</w:t>
      </w:r>
      <w:proofErr w:type="gramEnd"/>
    </w:p>
    <w:p w14:paraId="0F5D40BC" w14:textId="77777777" w:rsidR="007A61CA" w:rsidRPr="00A13FE4" w:rsidRDefault="007A61CA" w:rsidP="001D75CE">
      <w:pPr>
        <w:jc w:val="both"/>
        <w:rPr>
          <w:rFonts w:eastAsia="Batang"/>
        </w:rPr>
      </w:pPr>
      <w:r w:rsidRPr="00A13FE4">
        <w:rPr>
          <w:rFonts w:eastAsia="Batang"/>
          <w:i/>
          <w:iCs/>
        </w:rPr>
        <w:t>b)</w:t>
      </w:r>
      <w:r w:rsidRPr="00A13FE4">
        <w:rPr>
          <w:rFonts w:eastAsia="Batang"/>
        </w:rPr>
        <w:tab/>
        <w:t xml:space="preserve">that the frequency band 24.45-24.65 GHz is allocated on a primary basis to the radionavigation, inter-satellite, fixed, and mobile services in ITU-R Region </w:t>
      </w:r>
      <w:proofErr w:type="gramStart"/>
      <w:r w:rsidRPr="00A13FE4">
        <w:rPr>
          <w:rFonts w:eastAsia="Batang"/>
        </w:rPr>
        <w:t>3;</w:t>
      </w:r>
      <w:proofErr w:type="gramEnd"/>
    </w:p>
    <w:p w14:paraId="07892B51" w14:textId="77777777" w:rsidR="007A61CA" w:rsidRPr="00A13FE4" w:rsidRDefault="007A61CA" w:rsidP="001D75CE">
      <w:pPr>
        <w:jc w:val="both"/>
        <w:rPr>
          <w:rFonts w:eastAsia="Batang"/>
          <w:i/>
        </w:rPr>
      </w:pPr>
      <w:r w:rsidRPr="00A13FE4">
        <w:rPr>
          <w:rFonts w:eastAsia="Batang"/>
          <w:i/>
        </w:rPr>
        <w:t>c)</w:t>
      </w:r>
      <w:r w:rsidRPr="00A13FE4">
        <w:rPr>
          <w:rFonts w:eastAsia="Batang"/>
          <w:i/>
        </w:rPr>
        <w:tab/>
      </w:r>
      <w:r w:rsidRPr="00A13FE4">
        <w:rPr>
          <w:rFonts w:eastAsia="Batang"/>
          <w:szCs w:val="24"/>
        </w:rPr>
        <w:t xml:space="preserve">that the radionavigation service is a safety service as specified by No. </w:t>
      </w:r>
      <w:r w:rsidRPr="00A13FE4">
        <w:rPr>
          <w:rFonts w:eastAsia="Batang"/>
          <w:b/>
          <w:bCs/>
          <w:szCs w:val="24"/>
        </w:rPr>
        <w:t>4.10</w:t>
      </w:r>
      <w:r w:rsidRPr="00A13FE4">
        <w:rPr>
          <w:rFonts w:eastAsia="Batang"/>
          <w:szCs w:val="24"/>
        </w:rPr>
        <w:t xml:space="preserve"> of the Radio Regulations (RR</w:t>
      </w:r>
      <w:proofErr w:type="gramStart"/>
      <w:r w:rsidRPr="00A13FE4">
        <w:rPr>
          <w:rFonts w:eastAsia="Batang"/>
          <w:szCs w:val="24"/>
        </w:rPr>
        <w:t>);</w:t>
      </w:r>
      <w:proofErr w:type="gramEnd"/>
    </w:p>
    <w:p w14:paraId="344F6CB0" w14:textId="61DCE5CD" w:rsidR="007A61CA" w:rsidRPr="00A13FE4" w:rsidRDefault="007A61CA" w:rsidP="001D75CE">
      <w:pPr>
        <w:jc w:val="both"/>
        <w:rPr>
          <w:rFonts w:eastAsia="Batang"/>
          <w:i/>
        </w:rPr>
      </w:pPr>
      <w:r w:rsidRPr="00A13FE4">
        <w:rPr>
          <w:rFonts w:eastAsia="Batang"/>
          <w:i/>
        </w:rPr>
        <w:t>d)</w:t>
      </w:r>
      <w:r w:rsidRPr="00A13FE4">
        <w:rPr>
          <w:rFonts w:eastAsia="Batang"/>
          <w:i/>
        </w:rPr>
        <w:tab/>
      </w:r>
      <w:r w:rsidRPr="00A13FE4">
        <w:rPr>
          <w:rFonts w:eastAsia="Batang"/>
          <w:iCs/>
        </w:rPr>
        <w:t xml:space="preserve">that </w:t>
      </w:r>
      <w:r w:rsidR="0020646F" w:rsidRPr="00A13FE4">
        <w:rPr>
          <w:rFonts w:eastAsia="Batang"/>
          <w:iCs/>
        </w:rPr>
        <w:t xml:space="preserve">some </w:t>
      </w:r>
      <w:r w:rsidRPr="00A13FE4">
        <w:rPr>
          <w:rFonts w:eastAsia="Batang"/>
          <w:iCs/>
        </w:rPr>
        <w:t xml:space="preserve">interference suppression techniques </w:t>
      </w:r>
      <w:r w:rsidR="0020646F" w:rsidRPr="00A13FE4">
        <w:rPr>
          <w:rFonts w:eastAsia="Batang"/>
          <w:iCs/>
        </w:rPr>
        <w:t xml:space="preserve">between radars </w:t>
      </w:r>
      <w:r w:rsidRPr="00A13FE4">
        <w:rPr>
          <w:rFonts w:eastAsia="Batang"/>
          <w:iCs/>
        </w:rPr>
        <w:t>are contained in Recommendation ITU-R M.1372 “Efficient use of the radio spectrum by radar stations in the radiodetermination service</w:t>
      </w:r>
      <w:proofErr w:type="gramStart"/>
      <w:r w:rsidRPr="00A13FE4">
        <w:rPr>
          <w:rFonts w:eastAsia="Batang"/>
          <w:iCs/>
        </w:rPr>
        <w:t>”;</w:t>
      </w:r>
      <w:proofErr w:type="gramEnd"/>
    </w:p>
    <w:p w14:paraId="10C7C9B2" w14:textId="77777777" w:rsidR="007A61CA" w:rsidRPr="00A13FE4" w:rsidRDefault="007A61CA" w:rsidP="001D75CE">
      <w:pPr>
        <w:jc w:val="both"/>
        <w:rPr>
          <w:rFonts w:eastAsia="Batang"/>
        </w:rPr>
      </w:pPr>
      <w:r w:rsidRPr="00A13FE4">
        <w:rPr>
          <w:rFonts w:eastAsia="Batang"/>
          <w:i/>
        </w:rPr>
        <w:t>e)</w:t>
      </w:r>
      <w:r w:rsidRPr="00A13FE4">
        <w:rPr>
          <w:rFonts w:eastAsia="Batang"/>
        </w:rPr>
        <w:tab/>
        <w:t xml:space="preserve">that the inter-satellite service operating in the frequency band 24.45-24.65 GHz shall not claim protection from harmful interference from airport surface detection equipment stations of the radionavigation service according to RR No. </w:t>
      </w:r>
      <w:proofErr w:type="gramStart"/>
      <w:r w:rsidRPr="00A13FE4">
        <w:rPr>
          <w:rFonts w:eastAsia="Batang"/>
          <w:b/>
          <w:bCs/>
        </w:rPr>
        <w:t>5.533</w:t>
      </w:r>
      <w:r w:rsidRPr="00A13FE4">
        <w:rPr>
          <w:rFonts w:eastAsia="Batang"/>
        </w:rPr>
        <w:t>;</w:t>
      </w:r>
      <w:proofErr w:type="gramEnd"/>
    </w:p>
    <w:p w14:paraId="5B91782C" w14:textId="77777777" w:rsidR="007A61CA" w:rsidRPr="00A13FE4" w:rsidRDefault="007A61CA" w:rsidP="001D75CE">
      <w:pPr>
        <w:jc w:val="both"/>
        <w:rPr>
          <w:rFonts w:eastAsia="Batang"/>
        </w:rPr>
      </w:pPr>
      <w:r w:rsidRPr="00A13FE4">
        <w:rPr>
          <w:rFonts w:eastAsia="Batang"/>
          <w:i/>
          <w:iCs/>
        </w:rPr>
        <w:t>f)</w:t>
      </w:r>
      <w:r w:rsidRPr="00A13FE4">
        <w:rPr>
          <w:rFonts w:eastAsia="Batang"/>
          <w:i/>
          <w:iCs/>
        </w:rPr>
        <w:tab/>
      </w:r>
      <w:r w:rsidRPr="00A13FE4">
        <w:rPr>
          <w:rFonts w:eastAsia="Batang"/>
        </w:rPr>
        <w:t xml:space="preserve">that the frequency band 24.45-24.65 GHz is not allocated to radionavigation service in </w:t>
      </w:r>
      <w:proofErr w:type="gramStart"/>
      <w:r w:rsidRPr="00A13FE4">
        <w:rPr>
          <w:rFonts w:eastAsia="Batang"/>
        </w:rPr>
        <w:t>Region</w:t>
      </w:r>
      <w:proofErr w:type="gramEnd"/>
      <w:r w:rsidRPr="00A13FE4">
        <w:rPr>
          <w:rFonts w:eastAsia="Batang"/>
        </w:rPr>
        <w:t xml:space="preserve"> </w:t>
      </w:r>
      <w:proofErr w:type="gramStart"/>
      <w:r w:rsidRPr="00A13FE4">
        <w:rPr>
          <w:rFonts w:eastAsia="Batang"/>
        </w:rPr>
        <w:t>1;</w:t>
      </w:r>
      <w:proofErr w:type="gramEnd"/>
    </w:p>
    <w:p w14:paraId="76BC06E6" w14:textId="77777777" w:rsidR="007A61CA" w:rsidRPr="00A13FE4" w:rsidRDefault="007A61CA" w:rsidP="001D75CE">
      <w:pPr>
        <w:jc w:val="both"/>
        <w:rPr>
          <w:rFonts w:eastAsia="Batang"/>
        </w:rPr>
      </w:pPr>
      <w:r w:rsidRPr="00A13FE4">
        <w:rPr>
          <w:rFonts w:eastAsia="Batang"/>
          <w:i/>
        </w:rPr>
        <w:t>g)</w:t>
      </w:r>
      <w:r w:rsidRPr="00A13FE4">
        <w:rPr>
          <w:rFonts w:eastAsia="Batang"/>
        </w:rPr>
        <w:tab/>
        <w:t xml:space="preserve">that this frequency band is harmonised for IMT in large number of countries in </w:t>
      </w:r>
      <w:proofErr w:type="gramStart"/>
      <w:r w:rsidRPr="00A13FE4">
        <w:rPr>
          <w:rFonts w:eastAsia="Batang"/>
        </w:rPr>
        <w:t>Region</w:t>
      </w:r>
      <w:proofErr w:type="gramEnd"/>
      <w:r w:rsidRPr="00A13FE4">
        <w:rPr>
          <w:rFonts w:eastAsia="Batang"/>
        </w:rPr>
        <w:t xml:space="preserve"> </w:t>
      </w:r>
      <w:proofErr w:type="gramStart"/>
      <w:r w:rsidRPr="00A13FE4">
        <w:rPr>
          <w:rFonts w:eastAsia="Batang"/>
        </w:rPr>
        <w:t>1;</w:t>
      </w:r>
      <w:proofErr w:type="gramEnd"/>
    </w:p>
    <w:p w14:paraId="26619A5F" w14:textId="77777777" w:rsidR="007A61CA" w:rsidRPr="00A13FE4" w:rsidRDefault="007A61CA" w:rsidP="001D75CE">
      <w:pPr>
        <w:jc w:val="both"/>
        <w:rPr>
          <w:rFonts w:eastAsia="Batang"/>
        </w:rPr>
      </w:pPr>
      <w:r w:rsidRPr="00A13FE4">
        <w:rPr>
          <w:rFonts w:eastAsia="Batang"/>
          <w:i/>
        </w:rPr>
        <w:t>h)</w:t>
      </w:r>
      <w:r w:rsidRPr="00A13FE4">
        <w:rPr>
          <w:rFonts w:eastAsia="Batang"/>
        </w:rPr>
        <w:tab/>
        <w:t xml:space="preserve">that based on </w:t>
      </w:r>
      <w:r w:rsidRPr="00A13FE4">
        <w:rPr>
          <w:rFonts w:eastAsia="Batang"/>
          <w:i/>
          <w:iCs/>
        </w:rPr>
        <w:t>recognizing</w:t>
      </w:r>
      <w:r w:rsidRPr="00A13FE4">
        <w:rPr>
          <w:rFonts w:eastAsia="Batang"/>
        </w:rPr>
        <w:t xml:space="preserve"> </w:t>
      </w:r>
      <w:r w:rsidRPr="00A13FE4">
        <w:rPr>
          <w:rFonts w:eastAsia="Batang"/>
          <w:i/>
        </w:rPr>
        <w:t>f)</w:t>
      </w:r>
      <w:r w:rsidRPr="00A13FE4">
        <w:rPr>
          <w:rFonts w:eastAsia="Batang"/>
        </w:rPr>
        <w:t xml:space="preserve"> and </w:t>
      </w:r>
      <w:r w:rsidRPr="00A13FE4">
        <w:rPr>
          <w:rFonts w:eastAsia="Batang"/>
          <w:i/>
        </w:rPr>
        <w:t>g)</w:t>
      </w:r>
      <w:r w:rsidRPr="00A13FE4">
        <w:rPr>
          <w:rFonts w:eastAsia="Batang"/>
        </w:rPr>
        <w:t xml:space="preserve"> it is not possible to have a worldwide airborne DAA application in the frequency band 24.45-24.65 GHz </w:t>
      </w:r>
      <w:proofErr w:type="gramStart"/>
      <w:r w:rsidRPr="00A13FE4">
        <w:rPr>
          <w:rFonts w:eastAsia="Batang"/>
        </w:rPr>
        <w:t>in particular in</w:t>
      </w:r>
      <w:proofErr w:type="gramEnd"/>
      <w:r w:rsidRPr="00A13FE4">
        <w:rPr>
          <w:rFonts w:eastAsia="Batang"/>
        </w:rPr>
        <w:t xml:space="preserve"> </w:t>
      </w:r>
      <w:proofErr w:type="gramStart"/>
      <w:r w:rsidRPr="00A13FE4">
        <w:rPr>
          <w:rFonts w:eastAsia="Batang"/>
        </w:rPr>
        <w:t>Region</w:t>
      </w:r>
      <w:proofErr w:type="gramEnd"/>
      <w:r w:rsidRPr="00A13FE4">
        <w:rPr>
          <w:rFonts w:eastAsia="Batang"/>
        </w:rPr>
        <w:t xml:space="preserve"> </w:t>
      </w:r>
      <w:proofErr w:type="gramStart"/>
      <w:r w:rsidRPr="00A13FE4">
        <w:rPr>
          <w:rFonts w:eastAsia="Batang"/>
        </w:rPr>
        <w:t>1;</w:t>
      </w:r>
      <w:proofErr w:type="gramEnd"/>
      <w:r w:rsidRPr="00A13FE4">
        <w:rPr>
          <w:rFonts w:eastAsia="Batang"/>
        </w:rPr>
        <w:t xml:space="preserve"> </w:t>
      </w:r>
    </w:p>
    <w:p w14:paraId="096BE8E2" w14:textId="77777777" w:rsidR="007A61CA" w:rsidRPr="00A13FE4" w:rsidRDefault="007A61CA" w:rsidP="001D75CE">
      <w:pPr>
        <w:jc w:val="both"/>
        <w:rPr>
          <w:rFonts w:eastAsia="Batang"/>
        </w:rPr>
      </w:pPr>
      <w:r w:rsidRPr="00A13FE4">
        <w:rPr>
          <w:rFonts w:eastAsia="Batang"/>
          <w:i/>
          <w:iCs/>
        </w:rPr>
        <w:t>i)</w:t>
      </w:r>
      <w:r w:rsidRPr="00A13FE4">
        <w:rPr>
          <w:rFonts w:eastAsia="Batang"/>
        </w:rPr>
        <w:tab/>
        <w:t xml:space="preserve">that this frequency band is used for Airport Surface Detection Equipment Radar in some countries in </w:t>
      </w:r>
      <w:proofErr w:type="gramStart"/>
      <w:r w:rsidRPr="00A13FE4">
        <w:rPr>
          <w:rFonts w:eastAsia="Batang"/>
        </w:rPr>
        <w:t>Region</w:t>
      </w:r>
      <w:proofErr w:type="gramEnd"/>
      <w:r w:rsidRPr="00A13FE4">
        <w:rPr>
          <w:rFonts w:eastAsia="Batang"/>
        </w:rPr>
        <w:t xml:space="preserve"> 3,</w:t>
      </w:r>
    </w:p>
    <w:p w14:paraId="0BD1ECB0" w14:textId="77777777" w:rsidR="007A61CA" w:rsidRPr="00A13FE4" w:rsidRDefault="007A61CA" w:rsidP="001D75CE">
      <w:pPr>
        <w:keepNext/>
        <w:keepLines/>
        <w:spacing w:before="160"/>
        <w:ind w:left="1134"/>
        <w:jc w:val="both"/>
        <w:rPr>
          <w:rFonts w:eastAsia="Batang"/>
          <w:i/>
          <w:szCs w:val="24"/>
        </w:rPr>
      </w:pPr>
      <w:r w:rsidRPr="00A13FE4">
        <w:rPr>
          <w:rFonts w:eastAsia="Batang"/>
          <w:i/>
          <w:szCs w:val="24"/>
        </w:rPr>
        <w:t>recommends</w:t>
      </w:r>
    </w:p>
    <w:p w14:paraId="0F71D376" w14:textId="77777777" w:rsidR="007A61CA" w:rsidRPr="00A13FE4" w:rsidRDefault="007A61CA" w:rsidP="001D75CE">
      <w:pPr>
        <w:jc w:val="both"/>
        <w:rPr>
          <w:rFonts w:eastAsia="Batang"/>
        </w:rPr>
      </w:pPr>
      <w:r w:rsidRPr="00A13FE4">
        <w:rPr>
          <w:rFonts w:eastAsia="Batang"/>
          <w:szCs w:val="24"/>
        </w:rPr>
        <w:t>1</w:t>
      </w:r>
      <w:r w:rsidRPr="00A13FE4">
        <w:rPr>
          <w:rFonts w:eastAsia="Batang"/>
          <w:szCs w:val="24"/>
        </w:rPr>
        <w:tab/>
      </w:r>
      <w:r w:rsidRPr="00A13FE4">
        <w:rPr>
          <w:rFonts w:eastAsia="Batang"/>
        </w:rPr>
        <w:t xml:space="preserve">that the technical and operational characteristics of detect and avoid radars operating in the radionavigation service described in the Annex should be considered representative of those operating in the frequency band 24.45-24.65 GHz and used in studies of compatibility with systems in other </w:t>
      </w:r>
      <w:proofErr w:type="gramStart"/>
      <w:r w:rsidRPr="00A13FE4">
        <w:rPr>
          <w:rFonts w:eastAsia="Batang"/>
        </w:rPr>
        <w:t>services;</w:t>
      </w:r>
      <w:proofErr w:type="gramEnd"/>
    </w:p>
    <w:p w14:paraId="1CCA2033" w14:textId="6A248612" w:rsidR="007A61CA" w:rsidRPr="00A13FE4" w:rsidRDefault="007A61CA" w:rsidP="001D75CE">
      <w:pPr>
        <w:jc w:val="both"/>
        <w:rPr>
          <w:rFonts w:eastAsia="Batang"/>
        </w:rPr>
      </w:pPr>
      <w:r w:rsidRPr="00A13FE4">
        <w:rPr>
          <w:rFonts w:eastAsia="Batang"/>
        </w:rPr>
        <w:t>2</w:t>
      </w:r>
      <w:r w:rsidRPr="00A13FE4">
        <w:rPr>
          <w:rFonts w:eastAsia="Batang"/>
        </w:rPr>
        <w:tab/>
        <w:t>that</w:t>
      </w:r>
      <w:del w:id="3" w:author="FAA" w:date="2026-02-18T23:35:00Z" w16du:dateUtc="2026-02-18T22:35:00Z">
        <w:r w:rsidRPr="00A13FE4" w:rsidDel="00955279">
          <w:rPr>
            <w:rFonts w:eastAsia="Batang"/>
          </w:rPr>
          <w:delText>,</w:delText>
        </w:r>
      </w:del>
      <w:r w:rsidRPr="00A13FE4">
        <w:rPr>
          <w:rFonts w:eastAsia="Batang"/>
        </w:rPr>
        <w:t xml:space="preserve"> the </w:t>
      </w:r>
      <w:del w:id="4" w:author="FAA" w:date="2026-02-18T23:35:00Z" w16du:dateUtc="2026-02-18T22:35:00Z">
        <w:r w:rsidRPr="00A13FE4" w:rsidDel="00955279">
          <w:rPr>
            <w:rFonts w:eastAsia="Batang"/>
          </w:rPr>
          <w:delText xml:space="preserve">[protection </w:delText>
        </w:r>
      </w:del>
      <w:r w:rsidRPr="00A13FE4">
        <w:rPr>
          <w:rFonts w:eastAsia="Batang"/>
        </w:rPr>
        <w:t>criterion</w:t>
      </w:r>
      <w:del w:id="5" w:author="FAA" w:date="2026-02-18T23:36:00Z" w16du:dateUtc="2026-02-18T22:36:00Z">
        <w:r w:rsidRPr="00A13FE4" w:rsidDel="00955279">
          <w:rPr>
            <w:rFonts w:eastAsia="Batang"/>
          </w:rPr>
          <w:delText>]</w:delText>
        </w:r>
      </w:del>
      <w:r w:rsidRPr="00A13FE4">
        <w:rPr>
          <w:rFonts w:eastAsia="Batang"/>
        </w:rPr>
        <w:t xml:space="preserve"> of interfering signal power to radar receiver noise power </w:t>
      </w:r>
      <w:proofErr w:type="spellStart"/>
      <w:r w:rsidRPr="00A13FE4">
        <w:rPr>
          <w:rFonts w:eastAsia="Batang"/>
        </w:rPr>
        <w:t>leve</w:t>
      </w:r>
      <w:ins w:id="6" w:author="FAA" w:date="2026-02-18T23:36:00Z" w16du:dateUtc="2026-02-18T22:36:00Z">
        <w:r w:rsidR="00955279">
          <w:rPr>
            <w:rFonts w:eastAsia="Batang"/>
          </w:rPr>
          <w:t>,</w:t>
        </w:r>
      </w:ins>
      <w:r w:rsidRPr="00A13FE4">
        <w:rPr>
          <w:rFonts w:eastAsia="Batang"/>
        </w:rPr>
        <w:t>l</w:t>
      </w:r>
      <w:proofErr w:type="spellEnd"/>
      <w:r w:rsidRPr="00A13FE4">
        <w:rPr>
          <w:rFonts w:eastAsia="Batang"/>
        </w:rPr>
        <w:t xml:space="preserve"> (</w:t>
      </w:r>
      <w:r w:rsidRPr="00A13FE4">
        <w:rPr>
          <w:rFonts w:eastAsia="Batang"/>
          <w:i/>
          <w:iCs/>
        </w:rPr>
        <w:t>I</w:t>
      </w:r>
      <w:r w:rsidRPr="00A13FE4">
        <w:rPr>
          <w:rFonts w:eastAsia="Batang"/>
        </w:rPr>
        <w:t>/</w:t>
      </w:r>
      <w:r w:rsidRPr="00A13FE4">
        <w:rPr>
          <w:rFonts w:eastAsia="Batang"/>
          <w:i/>
          <w:iCs/>
        </w:rPr>
        <w:t>N)</w:t>
      </w:r>
      <w:r w:rsidRPr="00A13FE4">
        <w:rPr>
          <w:rFonts w:eastAsia="Batang"/>
        </w:rPr>
        <w:t xml:space="preserve"> of −6 dB</w:t>
      </w:r>
      <w:r w:rsidRPr="00A13FE4">
        <w:rPr>
          <w:rFonts w:eastAsia="Batang"/>
          <w:position w:val="6"/>
          <w:sz w:val="18"/>
        </w:rPr>
        <w:footnoteReference w:id="1"/>
      </w:r>
      <w:ins w:id="7" w:author="FAA" w:date="2026-02-18T23:36:00Z" w16du:dateUtc="2026-02-18T22:36:00Z">
        <w:r w:rsidR="00955279">
          <w:rPr>
            <w:rFonts w:eastAsia="Batang"/>
          </w:rPr>
          <w:t>,</w:t>
        </w:r>
      </w:ins>
      <w:r w:rsidRPr="00A13FE4">
        <w:rPr>
          <w:rFonts w:eastAsia="Batang"/>
        </w:rPr>
        <w:t xml:space="preserve"> should be </w:t>
      </w:r>
      <w:del w:id="8" w:author="FAA" w:date="2026-02-18T23:36:00Z" w16du:dateUtc="2026-02-18T22:36:00Z">
        <w:r w:rsidRPr="00A13FE4" w:rsidDel="00680757">
          <w:rPr>
            <w:rFonts w:eastAsia="Batang"/>
          </w:rPr>
          <w:delText>used as the required protection level for</w:delText>
        </w:r>
      </w:del>
      <w:ins w:id="9" w:author="FAA" w:date="2026-02-18T23:36:00Z" w16du:dateUtc="2026-02-18T22:36:00Z">
        <w:r w:rsidR="00680757">
          <w:rPr>
            <w:rFonts w:eastAsia="Batang"/>
          </w:rPr>
          <w:t xml:space="preserve">considered </w:t>
        </w:r>
      </w:ins>
      <w:ins w:id="10" w:author="FAA" w:date="2026-02-18T23:37:00Z" w16du:dateUtc="2026-02-18T22:37:00Z">
        <w:r w:rsidR="00680757">
          <w:rPr>
            <w:rFonts w:eastAsia="Batang"/>
          </w:rPr>
          <w:t xml:space="preserve">to protect the </w:t>
        </w:r>
      </w:ins>
      <w:r w:rsidRPr="00A13FE4">
        <w:rPr>
          <w:rFonts w:eastAsia="Batang"/>
        </w:rPr>
        <w:t xml:space="preserve"> detect and avoid safety-of-life radars operating in the 24.45</w:t>
      </w:r>
      <w:r w:rsidR="00C20C91" w:rsidRPr="00A13FE4">
        <w:rPr>
          <w:rFonts w:eastAsia="Batang"/>
        </w:rPr>
        <w:t>-</w:t>
      </w:r>
      <w:r w:rsidRPr="00A13FE4">
        <w:rPr>
          <w:rFonts w:eastAsia="Batang"/>
        </w:rPr>
        <w:t>24.65 GHz band, and that this represents the aggregate protection level if multiple interferers are present.</w:t>
      </w:r>
    </w:p>
    <w:p w14:paraId="2BE8039F" w14:textId="77777777" w:rsidR="007A61CA" w:rsidRPr="00A13FE4" w:rsidRDefault="007A61CA" w:rsidP="001D75CE">
      <w:pPr>
        <w:jc w:val="both"/>
        <w:rPr>
          <w:rFonts w:eastAsia="Batang"/>
        </w:rPr>
      </w:pPr>
    </w:p>
    <w:p w14:paraId="67A8EF15" w14:textId="77777777" w:rsidR="007A61CA" w:rsidRPr="00A13FE4" w:rsidRDefault="007A61CA" w:rsidP="001D75CE">
      <w:pPr>
        <w:keepNext/>
        <w:keepLines/>
        <w:tabs>
          <w:tab w:val="clear" w:pos="1134"/>
          <w:tab w:val="clear" w:pos="1871"/>
          <w:tab w:val="clear" w:pos="2268"/>
          <w:tab w:val="left" w:pos="794"/>
          <w:tab w:val="left" w:pos="1191"/>
          <w:tab w:val="left" w:pos="1588"/>
          <w:tab w:val="left" w:pos="1985"/>
        </w:tabs>
        <w:spacing w:before="480" w:after="80"/>
        <w:jc w:val="center"/>
        <w:rPr>
          <w:rFonts w:eastAsia="Batang"/>
          <w:b/>
          <w:sz w:val="28"/>
        </w:rPr>
      </w:pPr>
      <w:r w:rsidRPr="00A13FE4">
        <w:rPr>
          <w:rFonts w:eastAsia="Batang"/>
          <w:b/>
          <w:sz w:val="28"/>
        </w:rPr>
        <w:lastRenderedPageBreak/>
        <w:t>Annex</w:t>
      </w:r>
      <w:r w:rsidRPr="00A13FE4">
        <w:rPr>
          <w:rFonts w:eastAsia="Batang"/>
          <w:b/>
          <w:sz w:val="28"/>
        </w:rPr>
        <w:br/>
      </w:r>
      <w:r w:rsidRPr="00A13FE4">
        <w:rPr>
          <w:rFonts w:eastAsia="Batang"/>
          <w:b/>
          <w:sz w:val="28"/>
        </w:rPr>
        <w:br/>
        <w:t>Technical and operational characteristics of radars operating in the</w:t>
      </w:r>
      <w:r w:rsidRPr="00A13FE4">
        <w:rPr>
          <w:rFonts w:eastAsia="Batang"/>
          <w:b/>
          <w:sz w:val="28"/>
        </w:rPr>
        <w:br/>
        <w:t>radionavigation service in the</w:t>
      </w:r>
      <w:r w:rsidRPr="00A13FE4">
        <w:rPr>
          <w:rFonts w:eastAsia="Batang"/>
          <w:b/>
          <w:sz w:val="28"/>
        </w:rPr>
        <w:br/>
        <w:t>frequency band 24.45-24.65 GHz</w:t>
      </w:r>
    </w:p>
    <w:p w14:paraId="56E8F1F0" w14:textId="77777777" w:rsidR="007A61CA" w:rsidRPr="00A13FE4" w:rsidRDefault="007A61CA" w:rsidP="001D75CE">
      <w:pPr>
        <w:keepNext/>
        <w:keepLines/>
        <w:spacing w:before="280"/>
        <w:ind w:left="1134" w:hanging="1134"/>
        <w:outlineLvl w:val="0"/>
        <w:rPr>
          <w:rFonts w:eastAsia="Batang"/>
          <w:b/>
          <w:sz w:val="28"/>
        </w:rPr>
      </w:pPr>
      <w:r w:rsidRPr="00A13FE4">
        <w:rPr>
          <w:rFonts w:eastAsia="Batang"/>
          <w:b/>
          <w:sz w:val="28"/>
        </w:rPr>
        <w:t>A-1</w:t>
      </w:r>
      <w:r w:rsidRPr="00A13FE4">
        <w:rPr>
          <w:rFonts w:eastAsia="Batang"/>
          <w:b/>
          <w:sz w:val="28"/>
        </w:rPr>
        <w:tab/>
        <w:t>Introduction</w:t>
      </w:r>
    </w:p>
    <w:p w14:paraId="419660F3" w14:textId="77777777" w:rsidR="007A61CA" w:rsidRPr="00A13FE4" w:rsidRDefault="007A61CA" w:rsidP="001D75CE">
      <w:pPr>
        <w:jc w:val="both"/>
        <w:rPr>
          <w:rFonts w:eastAsia="Batang"/>
        </w:rPr>
      </w:pPr>
      <w:r w:rsidRPr="00A13FE4">
        <w:rPr>
          <w:rFonts w:eastAsia="Batang"/>
        </w:rPr>
        <w:t xml:space="preserve">RNS system operates in </w:t>
      </w:r>
      <w:proofErr w:type="gramStart"/>
      <w:r w:rsidRPr="00A13FE4">
        <w:rPr>
          <w:rFonts w:eastAsia="Batang"/>
        </w:rPr>
        <w:t>Regions</w:t>
      </w:r>
      <w:proofErr w:type="gramEnd"/>
      <w:r w:rsidRPr="00A13FE4">
        <w:rPr>
          <w:rFonts w:eastAsia="Batang"/>
        </w:rPr>
        <w:t xml:space="preserve"> 2 and 3 on a primary basis in the frequency band 24.45</w:t>
      </w:r>
      <w:r w:rsidRPr="00A13FE4">
        <w:rPr>
          <w:rFonts w:eastAsia="Batang"/>
        </w:rPr>
        <w:noBreakHyphen/>
        <w:t>24.65 GHz. This Annex presents the technical and operational characteristics of representative RNS radars operating in this frequency band.</w:t>
      </w:r>
    </w:p>
    <w:p w14:paraId="41121F2C" w14:textId="77777777" w:rsidR="007A61CA" w:rsidRPr="00A13FE4" w:rsidRDefault="007A61CA" w:rsidP="001D75CE">
      <w:pPr>
        <w:jc w:val="both"/>
        <w:rPr>
          <w:rFonts w:eastAsia="Batang"/>
          <w:spacing w:val="-2"/>
        </w:rPr>
      </w:pPr>
      <w:r w:rsidRPr="00A13FE4">
        <w:rPr>
          <w:rFonts w:eastAsia="Batang"/>
          <w:spacing w:val="-2"/>
        </w:rPr>
        <w:t>These 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6F42AD1A" w14:textId="3F205743" w:rsidR="007A61CA" w:rsidRPr="00A13FE4" w:rsidRDefault="007A61CA" w:rsidP="001D75CE">
      <w:pPr>
        <w:keepNext/>
        <w:keepLines/>
        <w:spacing w:before="280"/>
        <w:ind w:left="1134" w:hanging="1134"/>
        <w:outlineLvl w:val="0"/>
        <w:rPr>
          <w:rFonts w:eastAsia="Batang"/>
          <w:b/>
          <w:sz w:val="28"/>
        </w:rPr>
      </w:pPr>
      <w:r w:rsidRPr="00A13FE4">
        <w:rPr>
          <w:rFonts w:eastAsia="Batang"/>
          <w:b/>
          <w:sz w:val="28"/>
        </w:rPr>
        <w:t>A-</w:t>
      </w:r>
      <w:r w:rsidR="00A95162" w:rsidRPr="00A13FE4">
        <w:rPr>
          <w:rFonts w:eastAsia="Batang"/>
          <w:b/>
          <w:sz w:val="28"/>
        </w:rPr>
        <w:t>2</w:t>
      </w:r>
      <w:r w:rsidRPr="00A13FE4">
        <w:rPr>
          <w:rFonts w:eastAsia="Batang"/>
          <w:b/>
          <w:sz w:val="28"/>
        </w:rPr>
        <w:tab/>
        <w:t>Characteristics of radionavigation detect and avoid radar</w:t>
      </w:r>
    </w:p>
    <w:p w14:paraId="6BF7C1A4" w14:textId="44021E1D" w:rsidR="007A61CA" w:rsidRPr="00A13FE4" w:rsidRDefault="007A61CA" w:rsidP="001D75CE">
      <w:pPr>
        <w:jc w:val="both"/>
        <w:rPr>
          <w:rFonts w:eastAsia="Batang"/>
        </w:rPr>
      </w:pPr>
      <w:r w:rsidRPr="00A13FE4">
        <w:rPr>
          <w:rFonts w:eastAsia="Batang"/>
        </w:rPr>
        <w:t xml:space="preserve">The technical parameters are provided in Table </w:t>
      </w:r>
      <w:r w:rsidR="00A95162" w:rsidRPr="00A13FE4">
        <w:rPr>
          <w:rFonts w:eastAsia="Batang"/>
        </w:rPr>
        <w:t>A</w:t>
      </w:r>
      <w:r w:rsidR="00F06784" w:rsidRPr="00A13FE4">
        <w:rPr>
          <w:rFonts w:eastAsia="Batang"/>
        </w:rPr>
        <w:t>-</w:t>
      </w:r>
      <w:r w:rsidRPr="00A13FE4">
        <w:rPr>
          <w:rFonts w:eastAsia="Batang"/>
        </w:rPr>
        <w:t>1.</w:t>
      </w:r>
    </w:p>
    <w:p w14:paraId="1ACCB2E2" w14:textId="77777777" w:rsidR="007A61CA" w:rsidRPr="00A13FE4" w:rsidRDefault="007A61CA" w:rsidP="001D75CE">
      <w:pPr>
        <w:keepNext/>
        <w:spacing w:before="560" w:after="120"/>
        <w:jc w:val="center"/>
        <w:rPr>
          <w:rFonts w:eastAsia="Batang"/>
          <w:caps/>
          <w:sz w:val="20"/>
        </w:rPr>
      </w:pPr>
      <w:r w:rsidRPr="00A13FE4">
        <w:rPr>
          <w:rFonts w:eastAsia="Batang"/>
          <w:caps/>
          <w:sz w:val="20"/>
        </w:rPr>
        <w:t>TABLE A-1</w:t>
      </w:r>
    </w:p>
    <w:p w14:paraId="5BFD76B7" w14:textId="77777777" w:rsidR="007A61CA" w:rsidRPr="00A13FE4" w:rsidRDefault="007A61CA" w:rsidP="001D75CE">
      <w:pPr>
        <w:keepNext/>
        <w:keepLines/>
        <w:spacing w:before="0" w:after="120"/>
        <w:jc w:val="center"/>
        <w:rPr>
          <w:rFonts w:eastAsia="Batang"/>
          <w:i/>
          <w:iCs/>
          <w:sz w:val="20"/>
        </w:rPr>
      </w:pPr>
      <w:r w:rsidRPr="00A13FE4">
        <w:rPr>
          <w:rFonts w:ascii="Times New Roman Bold" w:eastAsia="Batang" w:hAnsi="Times New Roman Bold"/>
          <w:b/>
          <w:sz w:val="20"/>
        </w:rPr>
        <w:t>Technical parameters of detect and avoid radar</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1339"/>
        <w:gridCol w:w="1756"/>
        <w:gridCol w:w="1738"/>
        <w:gridCol w:w="2207"/>
        <w:gridCol w:w="1289"/>
      </w:tblGrid>
      <w:tr w:rsidR="00822F44" w:rsidRPr="00A13FE4" w14:paraId="20AF8178" w14:textId="7F1356D6" w:rsidTr="00DC0C07">
        <w:trPr>
          <w:cantSplit/>
          <w:tblHeader/>
          <w:jc w:val="center"/>
        </w:trPr>
        <w:tc>
          <w:tcPr>
            <w:tcW w:w="1746" w:type="dxa"/>
            <w:vAlign w:val="center"/>
          </w:tcPr>
          <w:p w14:paraId="25C01F14" w14:textId="77777777"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Parameter</w:t>
            </w:r>
          </w:p>
        </w:tc>
        <w:tc>
          <w:tcPr>
            <w:tcW w:w="1339" w:type="dxa"/>
            <w:vAlign w:val="center"/>
          </w:tcPr>
          <w:p w14:paraId="5674F883" w14:textId="77777777"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Units</w:t>
            </w:r>
          </w:p>
        </w:tc>
        <w:tc>
          <w:tcPr>
            <w:tcW w:w="1756" w:type="dxa"/>
            <w:vAlign w:val="center"/>
          </w:tcPr>
          <w:p w14:paraId="606EA6E9" w14:textId="2F9473A8"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1</w:t>
            </w:r>
            <w:r w:rsidRPr="00A13FE4">
              <w:rPr>
                <w:rFonts w:ascii="Times New Roman Bold" w:eastAsia="Batang" w:hAnsi="Times New Roman Bold" w:cs="Times New Roman Bold"/>
                <w:b/>
                <w:sz w:val="20"/>
              </w:rPr>
              <w:br/>
            </w:r>
            <w:r w:rsidRPr="00A13FE4">
              <w:rPr>
                <w:rFonts w:ascii="Times New Roman Bold" w:eastAsia="Batang" w:hAnsi="Times New Roman Bold" w:cs="Times New Roman Bold"/>
                <w:sz w:val="20"/>
              </w:rPr>
              <w:t>(Note 1)</w:t>
            </w:r>
          </w:p>
        </w:tc>
        <w:tc>
          <w:tcPr>
            <w:tcW w:w="1738" w:type="dxa"/>
            <w:vAlign w:val="center"/>
          </w:tcPr>
          <w:p w14:paraId="10061303" w14:textId="5E96F2D6"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2</w:t>
            </w:r>
            <w:r w:rsidRPr="00A13FE4">
              <w:rPr>
                <w:rFonts w:ascii="Times New Roman Bold" w:eastAsia="Batang" w:hAnsi="Times New Roman Bold" w:cs="Times New Roman Bold"/>
                <w:b/>
                <w:sz w:val="20"/>
              </w:rPr>
              <w:br/>
            </w:r>
            <w:r w:rsidRPr="00A13FE4">
              <w:rPr>
                <w:rFonts w:ascii="Times New Roman Bold" w:eastAsia="Batang" w:hAnsi="Times New Roman Bold" w:cs="Times New Roman Bold"/>
                <w:sz w:val="20"/>
              </w:rPr>
              <w:t>(Note 1)</w:t>
            </w:r>
          </w:p>
        </w:tc>
        <w:tc>
          <w:tcPr>
            <w:tcW w:w="2207" w:type="dxa"/>
            <w:vAlign w:val="center"/>
          </w:tcPr>
          <w:p w14:paraId="54140FD0" w14:textId="6C1C5D6A"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3</w:t>
            </w:r>
            <w:r w:rsidRPr="00A13FE4">
              <w:rPr>
                <w:rFonts w:ascii="Times New Roman Bold" w:eastAsia="Batang" w:hAnsi="Times New Roman Bold" w:cs="Times New Roman Bold"/>
                <w:b/>
                <w:sz w:val="20"/>
              </w:rPr>
              <w:br/>
            </w:r>
            <w:r w:rsidRPr="0098284E">
              <w:rPr>
                <w:rFonts w:ascii="Times New Roman Bold" w:eastAsia="Batang" w:hAnsi="Times New Roman Bold" w:cs="Times New Roman Bold"/>
                <w:bCs/>
                <w:sz w:val="20"/>
              </w:rPr>
              <w:t>(Note 1)</w:t>
            </w:r>
          </w:p>
        </w:tc>
        <w:tc>
          <w:tcPr>
            <w:tcW w:w="1289" w:type="dxa"/>
            <w:vAlign w:val="center"/>
          </w:tcPr>
          <w:p w14:paraId="23F75830" w14:textId="4CCDCB48" w:rsidR="00814361" w:rsidRPr="00A13FE4" w:rsidRDefault="00603712" w:rsidP="00DC0C07">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4</w:t>
            </w:r>
          </w:p>
        </w:tc>
      </w:tr>
      <w:tr w:rsidR="00822F44" w:rsidRPr="00A13FE4" w14:paraId="408DC571" w14:textId="55FDBB85" w:rsidTr="00DC0C07">
        <w:trPr>
          <w:cantSplit/>
          <w:jc w:val="center"/>
        </w:trPr>
        <w:tc>
          <w:tcPr>
            <w:tcW w:w="1746" w:type="dxa"/>
            <w:vAlign w:val="center"/>
          </w:tcPr>
          <w:p w14:paraId="0806A97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Platform</w:t>
            </w:r>
          </w:p>
        </w:tc>
        <w:tc>
          <w:tcPr>
            <w:tcW w:w="1339" w:type="dxa"/>
            <w:vAlign w:val="center"/>
          </w:tcPr>
          <w:p w14:paraId="029F2D8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2FA1F626" w14:textId="71E7107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1738" w:type="dxa"/>
            <w:vAlign w:val="center"/>
          </w:tcPr>
          <w:p w14:paraId="736CD770" w14:textId="00B127E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2207" w:type="dxa"/>
            <w:vAlign w:val="center"/>
          </w:tcPr>
          <w:p w14:paraId="3191C70B" w14:textId="6E29AC64"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1289" w:type="dxa"/>
            <w:vAlign w:val="center"/>
          </w:tcPr>
          <w:p w14:paraId="020FCC24" w14:textId="010742B9" w:rsidR="00814361" w:rsidRPr="00A13FE4" w:rsidDel="00043318"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Ground</w:t>
            </w:r>
          </w:p>
        </w:tc>
      </w:tr>
      <w:tr w:rsidR="00822F44" w:rsidRPr="00A13FE4" w14:paraId="4BA9ED03" w14:textId="1902DF29" w:rsidTr="00DC0C07">
        <w:trPr>
          <w:cantSplit/>
          <w:jc w:val="center"/>
        </w:trPr>
        <w:tc>
          <w:tcPr>
            <w:tcW w:w="1746" w:type="dxa"/>
            <w:vAlign w:val="center"/>
          </w:tcPr>
          <w:p w14:paraId="19DC4EBA" w14:textId="4FC75CD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Platform height</w:t>
            </w:r>
          </w:p>
        </w:tc>
        <w:tc>
          <w:tcPr>
            <w:tcW w:w="1339" w:type="dxa"/>
            <w:vAlign w:val="center"/>
          </w:tcPr>
          <w:p w14:paraId="33C504C5" w14:textId="2E41AAE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w:t>
            </w:r>
          </w:p>
        </w:tc>
        <w:tc>
          <w:tcPr>
            <w:tcW w:w="1756" w:type="dxa"/>
            <w:vAlign w:val="center"/>
          </w:tcPr>
          <w:p w14:paraId="2854D32F" w14:textId="6EE29E94"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59366ED7" w14:textId="27D2484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 xml:space="preserve">Up to </w:t>
            </w:r>
            <w:r w:rsidR="00DE4A73" w:rsidRPr="00A13FE4">
              <w:rPr>
                <w:rFonts w:eastAsia="Batang"/>
                <w:sz w:val="20"/>
              </w:rPr>
              <w:t>[</w:t>
            </w:r>
            <w:r w:rsidR="00EE544C" w:rsidRPr="00A13FE4">
              <w:rPr>
                <w:rFonts w:eastAsia="Batang"/>
                <w:sz w:val="20"/>
              </w:rPr>
              <w:t>100</w:t>
            </w:r>
            <w:r w:rsidR="00DE4A73" w:rsidRPr="00A13FE4">
              <w:rPr>
                <w:rFonts w:eastAsia="Batang"/>
                <w:sz w:val="20"/>
              </w:rPr>
              <w:t>]</w:t>
            </w:r>
            <w:r w:rsidRPr="00A13FE4">
              <w:rPr>
                <w:rFonts w:eastAsia="Batang"/>
                <w:sz w:val="20"/>
              </w:rPr>
              <w:t xml:space="preserve"> for ground-based DAA</w:t>
            </w:r>
          </w:p>
        </w:tc>
        <w:tc>
          <w:tcPr>
            <w:tcW w:w="1738" w:type="dxa"/>
            <w:vAlign w:val="center"/>
          </w:tcPr>
          <w:p w14:paraId="184713DC" w14:textId="3B601A61"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79D1AC05" w14:textId="2DB144AB"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 xml:space="preserve">Up to </w:t>
            </w:r>
            <w:r w:rsidR="00DE4A73" w:rsidRPr="00A13FE4">
              <w:rPr>
                <w:rFonts w:eastAsia="Batang"/>
                <w:sz w:val="20"/>
              </w:rPr>
              <w:t>[</w:t>
            </w:r>
            <w:r w:rsidR="00EE544C" w:rsidRPr="00A13FE4">
              <w:rPr>
                <w:rFonts w:eastAsia="Batang"/>
                <w:sz w:val="20"/>
              </w:rPr>
              <w:t>100</w:t>
            </w:r>
            <w:r w:rsidR="00DE4A73" w:rsidRPr="00A13FE4">
              <w:rPr>
                <w:rFonts w:eastAsia="Batang"/>
                <w:sz w:val="20"/>
              </w:rPr>
              <w:t>]</w:t>
            </w:r>
            <w:r w:rsidRPr="00A13FE4">
              <w:rPr>
                <w:rFonts w:eastAsia="Batang"/>
                <w:sz w:val="20"/>
              </w:rPr>
              <w:t xml:space="preserve"> for ground-based DAA</w:t>
            </w:r>
          </w:p>
        </w:tc>
        <w:tc>
          <w:tcPr>
            <w:tcW w:w="2207" w:type="dxa"/>
            <w:vAlign w:val="center"/>
          </w:tcPr>
          <w:p w14:paraId="7BC1387E" w14:textId="6EB7550B"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3EA14391" w14:textId="25E9518E"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 xml:space="preserve">Up to </w:t>
            </w:r>
            <w:r w:rsidR="00DE4A73" w:rsidRPr="00A13FE4">
              <w:rPr>
                <w:rFonts w:eastAsia="Batang"/>
                <w:sz w:val="20"/>
              </w:rPr>
              <w:t>[</w:t>
            </w:r>
            <w:r w:rsidR="00194A5B" w:rsidRPr="00A13FE4">
              <w:rPr>
                <w:rFonts w:eastAsia="Batang"/>
                <w:sz w:val="20"/>
              </w:rPr>
              <w:t>100</w:t>
            </w:r>
            <w:r w:rsidR="00DE4A73" w:rsidRPr="00A13FE4">
              <w:rPr>
                <w:rFonts w:eastAsia="Batang"/>
                <w:sz w:val="20"/>
              </w:rPr>
              <w:t>]</w:t>
            </w:r>
            <w:r w:rsidRPr="00A13FE4">
              <w:rPr>
                <w:rFonts w:eastAsia="Batang"/>
                <w:sz w:val="20"/>
              </w:rPr>
              <w:t xml:space="preserve"> for ground-based DAA</w:t>
            </w:r>
          </w:p>
        </w:tc>
        <w:tc>
          <w:tcPr>
            <w:tcW w:w="1289" w:type="dxa"/>
            <w:vAlign w:val="center"/>
          </w:tcPr>
          <w:p w14:paraId="1E37F5F9" w14:textId="2EB4C186"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47F94B3A" w14:textId="66C6F470" w:rsidTr="00DC0C07">
        <w:trPr>
          <w:cantSplit/>
          <w:jc w:val="center"/>
        </w:trPr>
        <w:tc>
          <w:tcPr>
            <w:tcW w:w="1746" w:type="dxa"/>
            <w:vAlign w:val="center"/>
          </w:tcPr>
          <w:p w14:paraId="50F6760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Radar type</w:t>
            </w:r>
          </w:p>
        </w:tc>
        <w:tc>
          <w:tcPr>
            <w:tcW w:w="1339" w:type="dxa"/>
            <w:vAlign w:val="center"/>
          </w:tcPr>
          <w:p w14:paraId="1A1B315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2040393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1738" w:type="dxa"/>
            <w:vAlign w:val="center"/>
          </w:tcPr>
          <w:p w14:paraId="5AE084D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2207" w:type="dxa"/>
            <w:vAlign w:val="center"/>
          </w:tcPr>
          <w:p w14:paraId="7255285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1289" w:type="dxa"/>
            <w:vAlign w:val="center"/>
          </w:tcPr>
          <w:p w14:paraId="799C483F" w14:textId="6F7CFF7B"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r>
      <w:tr w:rsidR="00822F44" w:rsidRPr="00A13FE4" w14:paraId="1040A6F2" w14:textId="0E7728D9" w:rsidTr="00DC0C07">
        <w:trPr>
          <w:cantSplit/>
          <w:jc w:val="center"/>
        </w:trPr>
        <w:tc>
          <w:tcPr>
            <w:tcW w:w="1746" w:type="dxa"/>
            <w:vAlign w:val="center"/>
          </w:tcPr>
          <w:p w14:paraId="41C7BDC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Operating range</w:t>
            </w:r>
            <w:r w:rsidRPr="00A13FE4">
              <w:rPr>
                <w:rFonts w:eastAsia="Batang"/>
                <w:sz w:val="20"/>
              </w:rPr>
              <w:br/>
              <w:t>[(Note 2)]</w:t>
            </w:r>
          </w:p>
        </w:tc>
        <w:tc>
          <w:tcPr>
            <w:tcW w:w="1339" w:type="dxa"/>
            <w:vAlign w:val="center"/>
          </w:tcPr>
          <w:p w14:paraId="26C8164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km</w:t>
            </w:r>
          </w:p>
        </w:tc>
        <w:tc>
          <w:tcPr>
            <w:tcW w:w="1756" w:type="dxa"/>
            <w:vAlign w:val="center"/>
          </w:tcPr>
          <w:p w14:paraId="650B178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1738" w:type="dxa"/>
            <w:vAlign w:val="center"/>
          </w:tcPr>
          <w:p w14:paraId="7592744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2207" w:type="dxa"/>
            <w:vAlign w:val="center"/>
          </w:tcPr>
          <w:p w14:paraId="0E849B2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3.5</w:t>
            </w:r>
          </w:p>
        </w:tc>
        <w:tc>
          <w:tcPr>
            <w:tcW w:w="1289" w:type="dxa"/>
            <w:vAlign w:val="center"/>
          </w:tcPr>
          <w:p w14:paraId="0C66D72A" w14:textId="60FF6356"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3.5</w:t>
            </w:r>
          </w:p>
        </w:tc>
      </w:tr>
      <w:tr w:rsidR="00822F44" w:rsidRPr="00A13FE4" w14:paraId="499987C8" w14:textId="7D7542FC" w:rsidTr="00DC0C07">
        <w:trPr>
          <w:cantSplit/>
          <w:jc w:val="center"/>
        </w:trPr>
        <w:tc>
          <w:tcPr>
            <w:tcW w:w="1746" w:type="dxa"/>
            <w:vAlign w:val="center"/>
          </w:tcPr>
          <w:p w14:paraId="1B5156DA" w14:textId="02EA7A2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Maximum number of </w:t>
            </w:r>
            <w:r w:rsidR="00A436D4" w:rsidRPr="00A13FE4">
              <w:rPr>
                <w:rFonts w:eastAsia="Batang"/>
                <w:sz w:val="20"/>
              </w:rPr>
              <w:t xml:space="preserve">DAA </w:t>
            </w:r>
            <w:r w:rsidRPr="00A13FE4">
              <w:rPr>
                <w:rFonts w:eastAsia="Batang"/>
                <w:sz w:val="20"/>
              </w:rPr>
              <w:t>systems within the same operating area</w:t>
            </w:r>
          </w:p>
        </w:tc>
        <w:tc>
          <w:tcPr>
            <w:tcW w:w="1339" w:type="dxa"/>
            <w:vAlign w:val="center"/>
          </w:tcPr>
          <w:p w14:paraId="1A7DA0D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60913CE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8</w:t>
            </w:r>
          </w:p>
        </w:tc>
        <w:tc>
          <w:tcPr>
            <w:tcW w:w="1738" w:type="dxa"/>
            <w:vAlign w:val="center"/>
          </w:tcPr>
          <w:p w14:paraId="3EDAB5C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10</w:t>
            </w:r>
          </w:p>
        </w:tc>
        <w:tc>
          <w:tcPr>
            <w:tcW w:w="2207" w:type="dxa"/>
            <w:vAlign w:val="center"/>
          </w:tcPr>
          <w:p w14:paraId="677D365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10</w:t>
            </w:r>
          </w:p>
        </w:tc>
        <w:tc>
          <w:tcPr>
            <w:tcW w:w="1289" w:type="dxa"/>
            <w:vAlign w:val="center"/>
          </w:tcPr>
          <w:p w14:paraId="1697AFBE" w14:textId="439B2549"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r>
      <w:tr w:rsidR="00822F44" w:rsidRPr="00A13FE4" w14:paraId="033B49BB" w14:textId="4FE35A6F" w:rsidTr="00DC0C07">
        <w:trPr>
          <w:cantSplit/>
          <w:jc w:val="center"/>
        </w:trPr>
        <w:tc>
          <w:tcPr>
            <w:tcW w:w="1746" w:type="dxa"/>
            <w:vAlign w:val="center"/>
          </w:tcPr>
          <w:p w14:paraId="21FAF30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Ground relative speed </w:t>
            </w:r>
            <w:r w:rsidRPr="00A13FE4">
              <w:rPr>
                <w:rFonts w:eastAsia="Batang"/>
                <w:sz w:val="20"/>
              </w:rPr>
              <w:br/>
              <w:t>[(Note 2)]</w:t>
            </w:r>
          </w:p>
        </w:tc>
        <w:tc>
          <w:tcPr>
            <w:tcW w:w="1339" w:type="dxa"/>
            <w:vAlign w:val="center"/>
          </w:tcPr>
          <w:p w14:paraId="33491DB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m/s</w:t>
            </w:r>
          </w:p>
        </w:tc>
        <w:tc>
          <w:tcPr>
            <w:tcW w:w="1756" w:type="dxa"/>
            <w:vAlign w:val="center"/>
          </w:tcPr>
          <w:p w14:paraId="1704EF3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120</w:t>
            </w:r>
          </w:p>
        </w:tc>
        <w:tc>
          <w:tcPr>
            <w:tcW w:w="1738" w:type="dxa"/>
            <w:vAlign w:val="center"/>
          </w:tcPr>
          <w:p w14:paraId="3359B14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120</w:t>
            </w:r>
          </w:p>
        </w:tc>
        <w:tc>
          <w:tcPr>
            <w:tcW w:w="2207" w:type="dxa"/>
            <w:vAlign w:val="center"/>
          </w:tcPr>
          <w:p w14:paraId="12F2AF4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 (for typical waveform)</w:t>
            </w:r>
          </w:p>
        </w:tc>
        <w:tc>
          <w:tcPr>
            <w:tcW w:w="1289" w:type="dxa"/>
            <w:vAlign w:val="center"/>
          </w:tcPr>
          <w:p w14:paraId="60112672" w14:textId="5194BEBE"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068D6C04" w14:textId="537DAD89" w:rsidTr="00DC0C07">
        <w:trPr>
          <w:cantSplit/>
          <w:jc w:val="center"/>
        </w:trPr>
        <w:tc>
          <w:tcPr>
            <w:tcW w:w="1746" w:type="dxa"/>
            <w:vAlign w:val="center"/>
          </w:tcPr>
          <w:p w14:paraId="148845F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Target speeds (max)</w:t>
            </w:r>
          </w:p>
        </w:tc>
        <w:tc>
          <w:tcPr>
            <w:tcW w:w="1339" w:type="dxa"/>
            <w:vAlign w:val="center"/>
          </w:tcPr>
          <w:p w14:paraId="4AF166C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m/s</w:t>
            </w:r>
          </w:p>
        </w:tc>
        <w:tc>
          <w:tcPr>
            <w:tcW w:w="1756" w:type="dxa"/>
            <w:vAlign w:val="center"/>
          </w:tcPr>
          <w:p w14:paraId="29FFF04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1738" w:type="dxa"/>
            <w:vAlign w:val="center"/>
          </w:tcPr>
          <w:p w14:paraId="5AB1986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2207" w:type="dxa"/>
            <w:vAlign w:val="center"/>
          </w:tcPr>
          <w:p w14:paraId="6A31761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94 (for typical waveform)</w:t>
            </w:r>
          </w:p>
        </w:tc>
        <w:tc>
          <w:tcPr>
            <w:tcW w:w="1289" w:type="dxa"/>
            <w:vAlign w:val="center"/>
          </w:tcPr>
          <w:p w14:paraId="17773DFC" w14:textId="23ED524E"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09B12889" w14:textId="244959C6" w:rsidTr="00DC0C07">
        <w:trPr>
          <w:cantSplit/>
          <w:jc w:val="center"/>
        </w:trPr>
        <w:tc>
          <w:tcPr>
            <w:tcW w:w="8786" w:type="dxa"/>
            <w:gridSpan w:val="5"/>
            <w:vAlign w:val="center"/>
          </w:tcPr>
          <w:p w14:paraId="7A75866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b/>
                <w:bCs/>
                <w:sz w:val="20"/>
              </w:rPr>
              <w:t>Transmitter</w:t>
            </w:r>
          </w:p>
        </w:tc>
        <w:tc>
          <w:tcPr>
            <w:tcW w:w="1289" w:type="dxa"/>
            <w:vAlign w:val="center"/>
          </w:tcPr>
          <w:p w14:paraId="2D05C7BD" w14:textId="77777777" w:rsidR="00814361" w:rsidRPr="00A13FE4" w:rsidRDefault="00814361"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4E598406" w14:textId="10DBD5F3" w:rsidTr="00DC0C07">
        <w:trPr>
          <w:cantSplit/>
          <w:jc w:val="center"/>
        </w:trPr>
        <w:tc>
          <w:tcPr>
            <w:tcW w:w="1746" w:type="dxa"/>
            <w:vAlign w:val="center"/>
          </w:tcPr>
          <w:p w14:paraId="6C6CB575" w14:textId="785BC05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Frequency range </w:t>
            </w:r>
            <w:r w:rsidRPr="00A13FE4">
              <w:rPr>
                <w:rFonts w:eastAsia="Batang"/>
                <w:sz w:val="20"/>
              </w:rPr>
              <w:br/>
              <w:t xml:space="preserve">[(Note 3)] </w:t>
            </w:r>
          </w:p>
        </w:tc>
        <w:tc>
          <w:tcPr>
            <w:tcW w:w="1339" w:type="dxa"/>
            <w:vAlign w:val="center"/>
          </w:tcPr>
          <w:p w14:paraId="217A315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GHz</w:t>
            </w:r>
          </w:p>
        </w:tc>
        <w:tc>
          <w:tcPr>
            <w:tcW w:w="1756" w:type="dxa"/>
            <w:vAlign w:val="center"/>
          </w:tcPr>
          <w:p w14:paraId="67C4409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1738" w:type="dxa"/>
            <w:vAlign w:val="center"/>
          </w:tcPr>
          <w:p w14:paraId="6EEF5E4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2207" w:type="dxa"/>
            <w:vAlign w:val="center"/>
          </w:tcPr>
          <w:p w14:paraId="7000160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1289" w:type="dxa"/>
            <w:vAlign w:val="center"/>
          </w:tcPr>
          <w:p w14:paraId="5CAB7CCE" w14:textId="25FDDA34"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r>
      <w:tr w:rsidR="00822F44" w:rsidRPr="00A13FE4" w14:paraId="193CF218" w14:textId="4FE05819" w:rsidTr="00DC0C07">
        <w:trPr>
          <w:cantSplit/>
          <w:jc w:val="center"/>
        </w:trPr>
        <w:tc>
          <w:tcPr>
            <w:tcW w:w="1746" w:type="dxa"/>
            <w:vAlign w:val="center"/>
          </w:tcPr>
          <w:p w14:paraId="5B2ABBA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Channel selection method between radars</w:t>
            </w:r>
            <w:r w:rsidRPr="00A13FE4">
              <w:rPr>
                <w:rFonts w:eastAsia="Batang"/>
                <w:sz w:val="20"/>
              </w:rPr>
              <w:br/>
              <w:t>[(Note 4)]</w:t>
            </w:r>
          </w:p>
        </w:tc>
        <w:tc>
          <w:tcPr>
            <w:tcW w:w="1339" w:type="dxa"/>
            <w:vAlign w:val="center"/>
          </w:tcPr>
          <w:p w14:paraId="116E284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4A0CC6A6" w14:textId="72EDC116"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1738" w:type="dxa"/>
            <w:vAlign w:val="center"/>
          </w:tcPr>
          <w:p w14:paraId="672D9C61" w14:textId="26155BDC"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2207" w:type="dxa"/>
            <w:vAlign w:val="center"/>
          </w:tcPr>
          <w:p w14:paraId="5BD5196B" w14:textId="1C71CBE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1289" w:type="dxa"/>
            <w:vAlign w:val="center"/>
          </w:tcPr>
          <w:p w14:paraId="6CA091AB" w14:textId="478CA2D1" w:rsidR="00814361" w:rsidRPr="00A13FE4" w:rsidDel="00330E30"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5684CD6F" w14:textId="0A07923E" w:rsidTr="00DC0C07">
        <w:trPr>
          <w:cantSplit/>
          <w:jc w:val="center"/>
        </w:trPr>
        <w:tc>
          <w:tcPr>
            <w:tcW w:w="1746" w:type="dxa"/>
            <w:vAlign w:val="center"/>
          </w:tcPr>
          <w:p w14:paraId="52203C7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lastRenderedPageBreak/>
              <w:t>RF bandwidth</w:t>
            </w:r>
          </w:p>
        </w:tc>
        <w:tc>
          <w:tcPr>
            <w:tcW w:w="1339" w:type="dxa"/>
            <w:vAlign w:val="center"/>
          </w:tcPr>
          <w:p w14:paraId="39BD62F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318AC2F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45</w:t>
            </w:r>
          </w:p>
        </w:tc>
        <w:tc>
          <w:tcPr>
            <w:tcW w:w="1738" w:type="dxa"/>
            <w:vAlign w:val="center"/>
          </w:tcPr>
          <w:p w14:paraId="3365AB9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10 to 50</w:t>
            </w:r>
            <w:r w:rsidRPr="00A13FE4">
              <w:rPr>
                <w:rFonts w:eastAsia="Batang"/>
                <w:sz w:val="20"/>
              </w:rPr>
              <w:br/>
              <w:t>[(Note 4)]</w:t>
            </w:r>
          </w:p>
        </w:tc>
        <w:tc>
          <w:tcPr>
            <w:tcW w:w="2207" w:type="dxa"/>
            <w:vAlign w:val="center"/>
          </w:tcPr>
          <w:p w14:paraId="5E75568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 or 40</w:t>
            </w:r>
          </w:p>
        </w:tc>
        <w:tc>
          <w:tcPr>
            <w:tcW w:w="1289" w:type="dxa"/>
            <w:vAlign w:val="center"/>
          </w:tcPr>
          <w:p w14:paraId="5F81FD0F" w14:textId="4F41F746"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23CED3A" w14:textId="0071A600" w:rsidTr="00DC0C07">
        <w:trPr>
          <w:cantSplit/>
          <w:jc w:val="center"/>
        </w:trPr>
        <w:tc>
          <w:tcPr>
            <w:tcW w:w="1746" w:type="dxa"/>
            <w:vAlign w:val="center"/>
          </w:tcPr>
          <w:p w14:paraId="3FCA001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Pulse width </w:t>
            </w:r>
          </w:p>
        </w:tc>
        <w:tc>
          <w:tcPr>
            <w:tcW w:w="1339" w:type="dxa"/>
            <w:vAlign w:val="center"/>
          </w:tcPr>
          <w:p w14:paraId="4372CB0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25E470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1738" w:type="dxa"/>
            <w:vAlign w:val="center"/>
          </w:tcPr>
          <w:p w14:paraId="47CB9306" w14:textId="7E33FF5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50 to 200</w:t>
            </w:r>
            <w:r w:rsidRPr="00A13FE4">
              <w:rPr>
                <w:rFonts w:eastAsia="Batang"/>
                <w:sz w:val="20"/>
              </w:rPr>
              <w:br/>
              <w:t>(Note 5)</w:t>
            </w:r>
          </w:p>
        </w:tc>
        <w:tc>
          <w:tcPr>
            <w:tcW w:w="2207" w:type="dxa"/>
            <w:vAlign w:val="center"/>
          </w:tcPr>
          <w:p w14:paraId="67D42FD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33 (chirp time)</w:t>
            </w:r>
          </w:p>
        </w:tc>
        <w:tc>
          <w:tcPr>
            <w:tcW w:w="1289" w:type="dxa"/>
            <w:vAlign w:val="center"/>
          </w:tcPr>
          <w:p w14:paraId="22FA02D4" w14:textId="14A2CBB2"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F1BA0D1" w14:textId="02DB72E6" w:rsidTr="00DC0C07">
        <w:trPr>
          <w:cantSplit/>
          <w:jc w:val="center"/>
        </w:trPr>
        <w:tc>
          <w:tcPr>
            <w:tcW w:w="1746" w:type="dxa"/>
            <w:vAlign w:val="center"/>
          </w:tcPr>
          <w:p w14:paraId="0665AFE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Pulse rise and fall times </w:t>
            </w:r>
          </w:p>
        </w:tc>
        <w:tc>
          <w:tcPr>
            <w:tcW w:w="1339" w:type="dxa"/>
            <w:vAlign w:val="center"/>
          </w:tcPr>
          <w:p w14:paraId="0619DEA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297E725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c>
          <w:tcPr>
            <w:tcW w:w="1738" w:type="dxa"/>
            <w:vAlign w:val="center"/>
          </w:tcPr>
          <w:p w14:paraId="72F4979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c>
          <w:tcPr>
            <w:tcW w:w="2207" w:type="dxa"/>
            <w:vAlign w:val="center"/>
          </w:tcPr>
          <w:p w14:paraId="2C6879F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0.1</w:t>
            </w:r>
          </w:p>
        </w:tc>
        <w:tc>
          <w:tcPr>
            <w:tcW w:w="1289" w:type="dxa"/>
            <w:vAlign w:val="center"/>
          </w:tcPr>
          <w:p w14:paraId="37D38BF7" w14:textId="362930F4"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26902C6B" w14:textId="63B5F484" w:rsidTr="00DC0C07">
        <w:trPr>
          <w:cantSplit/>
          <w:jc w:val="center"/>
        </w:trPr>
        <w:tc>
          <w:tcPr>
            <w:tcW w:w="1746" w:type="dxa"/>
          </w:tcPr>
          <w:p w14:paraId="21F5529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RF emission bandwidth at </w:t>
            </w:r>
            <w:r w:rsidRPr="00A13FE4">
              <w:rPr>
                <w:rFonts w:eastAsia="Batang"/>
                <w:sz w:val="20"/>
              </w:rPr>
              <w:br/>
            </w:r>
            <w:r w:rsidRPr="00A13FE4">
              <w:rPr>
                <w:rFonts w:eastAsia="Batang"/>
                <w:sz w:val="20"/>
              </w:rPr>
              <w:tab/>
              <w:t>−3 dBc</w:t>
            </w:r>
          </w:p>
          <w:p w14:paraId="5B6E041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−20 dBc</w:t>
            </w:r>
          </w:p>
          <w:p w14:paraId="26A061D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−40 dBc</w:t>
            </w:r>
          </w:p>
        </w:tc>
        <w:tc>
          <w:tcPr>
            <w:tcW w:w="1339" w:type="dxa"/>
            <w:vAlign w:val="center"/>
          </w:tcPr>
          <w:p w14:paraId="71D558E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20BF944B" w14:textId="2BD8DF0B"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47.1</w:t>
            </w:r>
            <w:r w:rsidRPr="00A13FE4">
              <w:rPr>
                <w:rFonts w:eastAsia="Batang"/>
                <w:sz w:val="20"/>
              </w:rPr>
              <w:br/>
              <w:t>55</w:t>
            </w:r>
            <w:r w:rsidRPr="00A13FE4">
              <w:rPr>
                <w:rFonts w:eastAsia="Batang"/>
                <w:sz w:val="20"/>
              </w:rPr>
              <w:br/>
              <w:t>75</w:t>
            </w:r>
          </w:p>
        </w:tc>
        <w:tc>
          <w:tcPr>
            <w:tcW w:w="1738" w:type="dxa"/>
            <w:vAlign w:val="center"/>
          </w:tcPr>
          <w:p w14:paraId="70A8D217" w14:textId="39F162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47.1</w:t>
            </w:r>
            <w:r w:rsidRPr="00A13FE4">
              <w:rPr>
                <w:rFonts w:eastAsia="Batang"/>
                <w:sz w:val="20"/>
              </w:rPr>
              <w:br/>
              <w:t>55</w:t>
            </w:r>
            <w:r w:rsidRPr="00A13FE4">
              <w:rPr>
                <w:rFonts w:eastAsia="Batang"/>
                <w:sz w:val="20"/>
              </w:rPr>
              <w:br/>
              <w:t>75</w:t>
            </w:r>
          </w:p>
        </w:tc>
        <w:tc>
          <w:tcPr>
            <w:tcW w:w="2207" w:type="dxa"/>
            <w:vAlign w:val="center"/>
          </w:tcPr>
          <w:p w14:paraId="1790BC3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37</w:t>
            </w:r>
            <w:r w:rsidRPr="00A13FE4">
              <w:rPr>
                <w:rFonts w:eastAsia="Batang"/>
                <w:sz w:val="20"/>
              </w:rPr>
              <w:br/>
              <w:t>40.75</w:t>
            </w:r>
            <w:r w:rsidRPr="00A13FE4">
              <w:rPr>
                <w:rFonts w:eastAsia="Batang"/>
                <w:sz w:val="20"/>
              </w:rPr>
              <w:br/>
              <w:t>42.9</w:t>
            </w:r>
          </w:p>
        </w:tc>
        <w:tc>
          <w:tcPr>
            <w:tcW w:w="1289" w:type="dxa"/>
            <w:vAlign w:val="center"/>
          </w:tcPr>
          <w:p w14:paraId="56726303" w14:textId="2B7335B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205AE5D5" w14:textId="5D825FB8" w:rsidTr="00DC0C07">
        <w:trPr>
          <w:cantSplit/>
          <w:jc w:val="center"/>
        </w:trPr>
        <w:tc>
          <w:tcPr>
            <w:tcW w:w="1746" w:type="dxa"/>
            <w:vAlign w:val="center"/>
          </w:tcPr>
          <w:p w14:paraId="0404DA7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Pulse repetition frequency</w:t>
            </w:r>
          </w:p>
        </w:tc>
        <w:tc>
          <w:tcPr>
            <w:tcW w:w="1339" w:type="dxa"/>
            <w:vAlign w:val="center"/>
          </w:tcPr>
          <w:p w14:paraId="493CE529" w14:textId="7C5B554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Hz</w:t>
            </w:r>
          </w:p>
        </w:tc>
        <w:tc>
          <w:tcPr>
            <w:tcW w:w="1756" w:type="dxa"/>
            <w:vAlign w:val="center"/>
          </w:tcPr>
          <w:p w14:paraId="40303401" w14:textId="56E3942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w:t>
            </w:r>
            <w:r w:rsidR="005175C9">
              <w:rPr>
                <w:rFonts w:eastAsia="Batang"/>
                <w:sz w:val="20"/>
              </w:rPr>
              <w:t> </w:t>
            </w:r>
            <w:r w:rsidR="00536E20" w:rsidRPr="00A13FE4">
              <w:rPr>
                <w:rFonts w:eastAsia="Batang"/>
                <w:sz w:val="20"/>
              </w:rPr>
              <w:t>00</w:t>
            </w:r>
            <w:r w:rsidR="003D4296" w:rsidRPr="00A13FE4">
              <w:rPr>
                <w:rFonts w:eastAsia="Batang"/>
                <w:sz w:val="20"/>
              </w:rPr>
              <w:t>0</w:t>
            </w:r>
          </w:p>
        </w:tc>
        <w:tc>
          <w:tcPr>
            <w:tcW w:w="1738" w:type="dxa"/>
            <w:vAlign w:val="center"/>
          </w:tcPr>
          <w:p w14:paraId="1447E99A" w14:textId="704D3119"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w:t>
            </w:r>
            <w:r w:rsidR="005175C9">
              <w:rPr>
                <w:rFonts w:eastAsia="Batang"/>
                <w:sz w:val="20"/>
              </w:rPr>
              <w:t> </w:t>
            </w:r>
            <w:r w:rsidR="00536E20" w:rsidRPr="00A13FE4">
              <w:rPr>
                <w:rFonts w:eastAsia="Batang"/>
                <w:sz w:val="20"/>
              </w:rPr>
              <w:t>000</w:t>
            </w:r>
            <w:r w:rsidRPr="00A13FE4">
              <w:rPr>
                <w:rFonts w:eastAsia="Batang"/>
                <w:sz w:val="20"/>
              </w:rPr>
              <w:t xml:space="preserve"> to 10</w:t>
            </w:r>
            <w:r w:rsidR="005175C9">
              <w:rPr>
                <w:rFonts w:eastAsia="Batang"/>
                <w:sz w:val="20"/>
              </w:rPr>
              <w:t> </w:t>
            </w:r>
            <w:r w:rsidR="00536E20" w:rsidRPr="00A13FE4">
              <w:rPr>
                <w:rFonts w:eastAsia="Batang"/>
                <w:sz w:val="20"/>
              </w:rPr>
              <w:t>000</w:t>
            </w:r>
          </w:p>
        </w:tc>
        <w:tc>
          <w:tcPr>
            <w:tcW w:w="2207" w:type="dxa"/>
            <w:vAlign w:val="center"/>
          </w:tcPr>
          <w:p w14:paraId="25D96741" w14:textId="73B6A24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303</w:t>
            </w:r>
            <w:r w:rsidR="005175C9">
              <w:rPr>
                <w:rFonts w:eastAsia="Batang"/>
                <w:sz w:val="20"/>
              </w:rPr>
              <w:t> </w:t>
            </w:r>
            <w:r w:rsidR="00536E20" w:rsidRPr="00A13FE4">
              <w:rPr>
                <w:rFonts w:eastAsia="Batang"/>
                <w:sz w:val="20"/>
              </w:rPr>
              <w:t>00</w:t>
            </w:r>
            <w:r w:rsidR="003D4296" w:rsidRPr="00A13FE4">
              <w:rPr>
                <w:rFonts w:eastAsia="Batang"/>
                <w:sz w:val="20"/>
              </w:rPr>
              <w:t>0</w:t>
            </w:r>
          </w:p>
        </w:tc>
        <w:tc>
          <w:tcPr>
            <w:tcW w:w="1289" w:type="dxa"/>
            <w:vAlign w:val="center"/>
          </w:tcPr>
          <w:p w14:paraId="6D9EF034" w14:textId="28546279"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08E9E5B" w14:textId="7DDEB34E" w:rsidTr="00DC0C07">
        <w:trPr>
          <w:cantSplit/>
          <w:jc w:val="center"/>
        </w:trPr>
        <w:tc>
          <w:tcPr>
            <w:tcW w:w="1746" w:type="dxa"/>
            <w:vAlign w:val="center"/>
          </w:tcPr>
          <w:p w14:paraId="5A2FDF3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Pulse repetition interval</w:t>
            </w:r>
          </w:p>
        </w:tc>
        <w:tc>
          <w:tcPr>
            <w:tcW w:w="1339" w:type="dxa"/>
            <w:vAlign w:val="center"/>
          </w:tcPr>
          <w:p w14:paraId="79931BB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1B9B3A6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w:t>
            </w:r>
            <w:r w:rsidRPr="00A13FE4">
              <w:rPr>
                <w:rFonts w:eastAsia="Batang"/>
                <w:sz w:val="20"/>
              </w:rPr>
              <w:br/>
              <w:t>(Note 6)</w:t>
            </w:r>
          </w:p>
        </w:tc>
        <w:tc>
          <w:tcPr>
            <w:tcW w:w="1738" w:type="dxa"/>
            <w:vAlign w:val="center"/>
          </w:tcPr>
          <w:p w14:paraId="2D1C9C9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w:t>
            </w:r>
            <w:r w:rsidRPr="00A13FE4">
              <w:rPr>
                <w:rFonts w:eastAsia="Batang"/>
                <w:sz w:val="20"/>
              </w:rPr>
              <w:br/>
              <w:t>(Note 6)</w:t>
            </w:r>
          </w:p>
        </w:tc>
        <w:tc>
          <w:tcPr>
            <w:tcW w:w="2207" w:type="dxa"/>
            <w:vAlign w:val="center"/>
          </w:tcPr>
          <w:p w14:paraId="3DB053E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33</w:t>
            </w:r>
          </w:p>
        </w:tc>
        <w:tc>
          <w:tcPr>
            <w:tcW w:w="1289" w:type="dxa"/>
            <w:vAlign w:val="center"/>
          </w:tcPr>
          <w:p w14:paraId="6391B30B" w14:textId="169B0911"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6E4098A3" w14:textId="5CE6F22E" w:rsidTr="00DC0C07">
        <w:trPr>
          <w:cantSplit/>
          <w:jc w:val="center"/>
        </w:trPr>
        <w:tc>
          <w:tcPr>
            <w:tcW w:w="1746" w:type="dxa"/>
            <w:vAlign w:val="center"/>
          </w:tcPr>
          <w:p w14:paraId="6A5DC4B3" w14:textId="3074DB8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Average transmitter power </w:t>
            </w:r>
            <w:r w:rsidR="00387A29" w:rsidRPr="00A13FE4">
              <w:rPr>
                <w:rFonts w:eastAsia="Batang"/>
                <w:sz w:val="20"/>
              </w:rPr>
              <w:t>[</w:t>
            </w:r>
            <w:r w:rsidR="00387A29" w:rsidRPr="00A13FE4">
              <w:rPr>
                <w:sz w:val="20"/>
              </w:rPr>
              <w:t>(conducted) during emission time</w:t>
            </w:r>
            <w:r w:rsidR="00FD0DED" w:rsidRPr="00A13FE4">
              <w:rPr>
                <w:sz w:val="20"/>
              </w:rPr>
              <w:t>; Editor’s Note: Clarify in future version what exactly is mean</w:t>
            </w:r>
            <w:r w:rsidR="00BC0665" w:rsidRPr="00A13FE4">
              <w:rPr>
                <w:sz w:val="20"/>
              </w:rPr>
              <w:t>t here. Pulse envelop power?</w:t>
            </w:r>
            <w:r w:rsidR="00387A29" w:rsidRPr="00A13FE4">
              <w:rPr>
                <w:sz w:val="20"/>
              </w:rPr>
              <w:t>]</w:t>
            </w:r>
          </w:p>
        </w:tc>
        <w:tc>
          <w:tcPr>
            <w:tcW w:w="1339" w:type="dxa"/>
            <w:vAlign w:val="center"/>
          </w:tcPr>
          <w:p w14:paraId="2A4FF75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W</w:t>
            </w:r>
          </w:p>
        </w:tc>
        <w:tc>
          <w:tcPr>
            <w:tcW w:w="1756" w:type="dxa"/>
            <w:vAlign w:val="center"/>
          </w:tcPr>
          <w:p w14:paraId="58D0CF8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w:t>
            </w:r>
          </w:p>
        </w:tc>
        <w:tc>
          <w:tcPr>
            <w:tcW w:w="1738" w:type="dxa"/>
            <w:vAlign w:val="center"/>
          </w:tcPr>
          <w:p w14:paraId="5DB6186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3.2</w:t>
            </w:r>
          </w:p>
        </w:tc>
        <w:tc>
          <w:tcPr>
            <w:tcW w:w="2207" w:type="dxa"/>
            <w:vAlign w:val="center"/>
          </w:tcPr>
          <w:p w14:paraId="2DD20CC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0.8</w:t>
            </w:r>
          </w:p>
        </w:tc>
        <w:tc>
          <w:tcPr>
            <w:tcW w:w="1289" w:type="dxa"/>
            <w:vAlign w:val="center"/>
          </w:tcPr>
          <w:p w14:paraId="22E5C1A7" w14:textId="63AFA5A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731DAF26" w14:textId="496BA248" w:rsidTr="00DC0C07">
        <w:trPr>
          <w:cantSplit/>
          <w:jc w:val="center"/>
        </w:trPr>
        <w:tc>
          <w:tcPr>
            <w:tcW w:w="1746" w:type="dxa"/>
            <w:vAlign w:val="center"/>
          </w:tcPr>
          <w:p w14:paraId="6C468649" w14:textId="362E926B" w:rsidR="00814361" w:rsidRPr="00A13FE4" w:rsidRDefault="00814361" w:rsidP="002737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pacing w:val="-4"/>
                <w:sz w:val="20"/>
              </w:rPr>
              <w:t xml:space="preserve">Out-of-band emission characteristics [Editor’s note: to harmonize with RF emission bandwidth at </w:t>
            </w:r>
            <w:r w:rsidRPr="00A13FE4">
              <w:rPr>
                <w:rFonts w:eastAsia="Batang"/>
                <w:spacing w:val="-4"/>
                <w:sz w:val="20"/>
              </w:rPr>
              <w:br/>
            </w:r>
            <w:r w:rsidRPr="00A13FE4">
              <w:rPr>
                <w:rFonts w:eastAsia="Batang"/>
                <w:sz w:val="20"/>
              </w:rPr>
              <w:tab/>
              <w:t>−3 dBc</w:t>
            </w:r>
            <w:r w:rsidR="001A4826" w:rsidRPr="00A13FE4">
              <w:rPr>
                <w:rFonts w:eastAsia="Batang"/>
                <w:sz w:val="20"/>
              </w:rPr>
              <w:t>]</w:t>
            </w:r>
          </w:p>
        </w:tc>
        <w:tc>
          <w:tcPr>
            <w:tcW w:w="1339" w:type="dxa"/>
            <w:vAlign w:val="center"/>
          </w:tcPr>
          <w:p w14:paraId="689A9F2B" w14:textId="2FBBE7B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dBc</w:t>
            </w:r>
            <w:r w:rsidR="002F0A36" w:rsidRPr="00A13FE4">
              <w:rPr>
                <w:rFonts w:eastAsia="Batang"/>
                <w:sz w:val="20"/>
              </w:rPr>
              <w:t xml:space="preserve"> [Editor</w:t>
            </w:r>
            <w:r w:rsidR="0056346B" w:rsidRPr="00A13FE4">
              <w:rPr>
                <w:rFonts w:eastAsia="Batang"/>
                <w:sz w:val="20"/>
              </w:rPr>
              <w:t>’s Note: Harmonize the units for this row]</w:t>
            </w:r>
          </w:p>
        </w:tc>
        <w:tc>
          <w:tcPr>
            <w:tcW w:w="1756" w:type="dxa"/>
            <w:vAlign w:val="center"/>
          </w:tcPr>
          <w:p w14:paraId="0ED9302E" w14:textId="33B3E66B"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Measured at 84 dBuV/m at 3 m through 4</w:t>
            </w:r>
            <w:r w:rsidRPr="00A13FE4">
              <w:rPr>
                <w:rFonts w:eastAsia="Batang"/>
                <w:sz w:val="20"/>
                <w:vertAlign w:val="superscript"/>
              </w:rPr>
              <w:t>th</w:t>
            </w:r>
            <w:r w:rsidRPr="00A13FE4">
              <w:rPr>
                <w:rFonts w:eastAsia="Batang"/>
                <w:sz w:val="20"/>
              </w:rPr>
              <w:t xml:space="preserve"> harmonics</w:t>
            </w:r>
          </w:p>
        </w:tc>
        <w:tc>
          <w:tcPr>
            <w:tcW w:w="1738" w:type="dxa"/>
            <w:vAlign w:val="center"/>
          </w:tcPr>
          <w:p w14:paraId="3D1A1C58" w14:textId="179B5EA8"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Measured at 84 dBuV/m at 3 m through 4</w:t>
            </w:r>
            <w:r w:rsidRPr="00A13FE4">
              <w:rPr>
                <w:rFonts w:eastAsia="Batang"/>
                <w:sz w:val="20"/>
                <w:vertAlign w:val="superscript"/>
              </w:rPr>
              <w:t>th</w:t>
            </w:r>
            <w:r w:rsidRPr="00A13FE4">
              <w:rPr>
                <w:rFonts w:eastAsia="Batang"/>
                <w:sz w:val="20"/>
              </w:rPr>
              <w:t xml:space="preserve"> harmonics</w:t>
            </w:r>
          </w:p>
        </w:tc>
        <w:tc>
          <w:tcPr>
            <w:tcW w:w="2207" w:type="dxa"/>
            <w:vAlign w:val="center"/>
          </w:tcPr>
          <w:p w14:paraId="2DBE285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70</w:t>
            </w:r>
          </w:p>
        </w:tc>
        <w:tc>
          <w:tcPr>
            <w:tcW w:w="1289" w:type="dxa"/>
            <w:vAlign w:val="center"/>
          </w:tcPr>
          <w:p w14:paraId="413D796D" w14:textId="3A9D1722"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1D1CF2E8" w14:textId="2ACDCD37" w:rsidTr="00DC0C07">
        <w:trPr>
          <w:cantSplit/>
          <w:jc w:val="center"/>
        </w:trPr>
        <w:tc>
          <w:tcPr>
            <w:tcW w:w="1746" w:type="dxa"/>
            <w:vAlign w:val="center"/>
          </w:tcPr>
          <w:p w14:paraId="54D52B1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Spurious emission characteristics</w:t>
            </w:r>
          </w:p>
          <w:p w14:paraId="10E29C3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(conducted)</w:t>
            </w:r>
          </w:p>
        </w:tc>
        <w:tc>
          <w:tcPr>
            <w:tcW w:w="1339" w:type="dxa"/>
            <w:vAlign w:val="center"/>
          </w:tcPr>
          <w:p w14:paraId="608FF725" w14:textId="34E9CD6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[dBc/dB/dBm in 1 MHz BW]</w:t>
            </w:r>
            <w:r w:rsidR="00F77C59" w:rsidRPr="00A13FE4">
              <w:rPr>
                <w:rFonts w:eastAsia="Batang"/>
                <w:sz w:val="20"/>
              </w:rPr>
              <w:t xml:space="preserve"> Editor’s Note: Review for next WP</w:t>
            </w:r>
            <w:r w:rsidR="00EE0EB5">
              <w:rPr>
                <w:rFonts w:eastAsia="Batang"/>
                <w:sz w:val="20"/>
              </w:rPr>
              <w:t xml:space="preserve"> </w:t>
            </w:r>
            <w:r w:rsidR="00F77C59" w:rsidRPr="00A13FE4">
              <w:rPr>
                <w:rFonts w:eastAsia="Batang"/>
                <w:sz w:val="20"/>
              </w:rPr>
              <w:t xml:space="preserve">5B </w:t>
            </w:r>
            <w:r w:rsidR="0027379B" w:rsidRPr="00A13FE4">
              <w:rPr>
                <w:rFonts w:eastAsia="Batang"/>
                <w:sz w:val="20"/>
              </w:rPr>
              <w:t xml:space="preserve">meeting </w:t>
            </w:r>
            <w:r w:rsidR="00F77C59" w:rsidRPr="00A13FE4">
              <w:rPr>
                <w:rFonts w:eastAsia="Batang"/>
                <w:sz w:val="20"/>
              </w:rPr>
              <w:t>to harmonize units</w:t>
            </w:r>
          </w:p>
        </w:tc>
        <w:tc>
          <w:tcPr>
            <w:tcW w:w="1756" w:type="dxa"/>
            <w:vAlign w:val="center"/>
          </w:tcPr>
          <w:p w14:paraId="0E092860"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65</w:t>
            </w:r>
          </w:p>
        </w:tc>
        <w:tc>
          <w:tcPr>
            <w:tcW w:w="1738" w:type="dxa"/>
            <w:vAlign w:val="center"/>
          </w:tcPr>
          <w:p w14:paraId="105EADDD"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65</w:t>
            </w:r>
          </w:p>
        </w:tc>
        <w:tc>
          <w:tcPr>
            <w:tcW w:w="2207" w:type="dxa"/>
            <w:vAlign w:val="center"/>
          </w:tcPr>
          <w:p w14:paraId="1B40B99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84</w:t>
            </w:r>
          </w:p>
        </w:tc>
        <w:tc>
          <w:tcPr>
            <w:tcW w:w="1289" w:type="dxa"/>
            <w:vAlign w:val="center"/>
          </w:tcPr>
          <w:p w14:paraId="34467360" w14:textId="256C5A92"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397F18E" w14:textId="21A10004" w:rsidTr="00DC0C07">
        <w:trPr>
          <w:cantSplit/>
          <w:jc w:val="center"/>
        </w:trPr>
        <w:tc>
          <w:tcPr>
            <w:tcW w:w="8786" w:type="dxa"/>
            <w:gridSpan w:val="5"/>
            <w:vAlign w:val="center"/>
          </w:tcPr>
          <w:p w14:paraId="7A9F7D54" w14:textId="77777777" w:rsidR="00814361" w:rsidRPr="00A13FE4" w:rsidRDefault="00814361" w:rsidP="001D75CE">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b/>
                <w:bCs/>
                <w:sz w:val="20"/>
              </w:rPr>
            </w:pPr>
            <w:r w:rsidRPr="00A13FE4">
              <w:rPr>
                <w:rFonts w:eastAsia="Batang"/>
                <w:b/>
                <w:bCs/>
                <w:sz w:val="20"/>
              </w:rPr>
              <w:t>Receiver</w:t>
            </w:r>
          </w:p>
        </w:tc>
        <w:tc>
          <w:tcPr>
            <w:tcW w:w="1289" w:type="dxa"/>
            <w:vAlign w:val="center"/>
          </w:tcPr>
          <w:p w14:paraId="388A6821" w14:textId="77777777" w:rsidR="00814361" w:rsidRPr="00A13FE4" w:rsidRDefault="00814361" w:rsidP="00DC0C07">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08E7A034" w14:textId="3A5A65DA" w:rsidTr="00DC0C07">
        <w:trPr>
          <w:cantSplit/>
          <w:jc w:val="center"/>
        </w:trPr>
        <w:tc>
          <w:tcPr>
            <w:tcW w:w="1746" w:type="dxa"/>
            <w:vAlign w:val="center"/>
          </w:tcPr>
          <w:p w14:paraId="071AC01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Receiver IF bandwidth</w:t>
            </w:r>
            <w:r w:rsidRPr="00A13FE4">
              <w:rPr>
                <w:rFonts w:eastAsia="Batang"/>
                <w:sz w:val="20"/>
              </w:rPr>
              <w:br/>
            </w:r>
            <w:r w:rsidRPr="00A13FE4">
              <w:rPr>
                <w:rFonts w:eastAsia="Batang"/>
                <w:sz w:val="20"/>
              </w:rPr>
              <w:tab/>
              <w:t>−3 dB</w:t>
            </w:r>
          </w:p>
          <w:p w14:paraId="2848BEC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−20 dB</w:t>
            </w:r>
          </w:p>
          <w:p w14:paraId="09CA97A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−60 dB</w:t>
            </w:r>
          </w:p>
        </w:tc>
        <w:tc>
          <w:tcPr>
            <w:tcW w:w="1339" w:type="dxa"/>
            <w:vAlign w:val="center"/>
          </w:tcPr>
          <w:p w14:paraId="3C28BB9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01B11BC6" w14:textId="087AD8EB"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9.8</w:t>
            </w:r>
            <w:r w:rsidRPr="00A13FE4">
              <w:rPr>
                <w:rFonts w:eastAsia="Batang"/>
                <w:sz w:val="20"/>
              </w:rPr>
              <w:br/>
              <w:t xml:space="preserve">20 </w:t>
            </w:r>
            <w:r w:rsidRPr="00A13FE4">
              <w:rPr>
                <w:rFonts w:eastAsia="Batang"/>
                <w:sz w:val="20"/>
              </w:rPr>
              <w:br/>
              <w:t>60</w:t>
            </w:r>
          </w:p>
        </w:tc>
        <w:tc>
          <w:tcPr>
            <w:tcW w:w="1738" w:type="dxa"/>
            <w:vAlign w:val="center"/>
          </w:tcPr>
          <w:p w14:paraId="028329D7" w14:textId="6BE06EA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9.8</w:t>
            </w:r>
            <w:r w:rsidRPr="00A13FE4">
              <w:rPr>
                <w:rFonts w:eastAsia="Batang"/>
                <w:sz w:val="20"/>
              </w:rPr>
              <w:br/>
              <w:t xml:space="preserve">20 </w:t>
            </w:r>
            <w:r w:rsidRPr="00A13FE4">
              <w:rPr>
                <w:rFonts w:eastAsia="Batang"/>
                <w:sz w:val="20"/>
              </w:rPr>
              <w:br/>
              <w:t>60</w:t>
            </w:r>
          </w:p>
        </w:tc>
        <w:tc>
          <w:tcPr>
            <w:tcW w:w="2207" w:type="dxa"/>
            <w:vAlign w:val="center"/>
          </w:tcPr>
          <w:p w14:paraId="7CE8C557" w14:textId="1C031C13"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48.5</w:t>
            </w:r>
            <w:r w:rsidRPr="00A13FE4">
              <w:rPr>
                <w:rFonts w:eastAsia="Batang"/>
                <w:sz w:val="20"/>
              </w:rPr>
              <w:br/>
              <w:t xml:space="preserve">65 </w:t>
            </w:r>
            <w:r w:rsidRPr="00A13FE4">
              <w:rPr>
                <w:rFonts w:eastAsia="Batang"/>
                <w:sz w:val="20"/>
              </w:rPr>
              <w:br/>
              <w:t>78</w:t>
            </w:r>
          </w:p>
        </w:tc>
        <w:tc>
          <w:tcPr>
            <w:tcW w:w="1289" w:type="dxa"/>
            <w:vAlign w:val="center"/>
          </w:tcPr>
          <w:p w14:paraId="390241F3" w14:textId="3323CBE7"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ABC2BEF" w14:textId="2F402204" w:rsidTr="00DC0C07">
        <w:trPr>
          <w:cantSplit/>
          <w:jc w:val="center"/>
        </w:trPr>
        <w:tc>
          <w:tcPr>
            <w:tcW w:w="1746" w:type="dxa"/>
            <w:vAlign w:val="center"/>
          </w:tcPr>
          <w:p w14:paraId="38F991A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Sensitivity (MDS)</w:t>
            </w:r>
            <w:r w:rsidRPr="00A13FE4">
              <w:rPr>
                <w:rFonts w:eastAsia="Batang"/>
                <w:sz w:val="20"/>
              </w:rPr>
              <w:br/>
              <w:t>(at RX input. SNR = 12 dB)</w:t>
            </w:r>
          </w:p>
        </w:tc>
        <w:tc>
          <w:tcPr>
            <w:tcW w:w="1339" w:type="dxa"/>
            <w:vAlign w:val="center"/>
          </w:tcPr>
          <w:p w14:paraId="5954A3C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dBm</w:t>
            </w:r>
          </w:p>
        </w:tc>
        <w:tc>
          <w:tcPr>
            <w:tcW w:w="1756" w:type="dxa"/>
            <w:vAlign w:val="center"/>
          </w:tcPr>
          <w:p w14:paraId="1F1CF94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1738" w:type="dxa"/>
            <w:vAlign w:val="center"/>
          </w:tcPr>
          <w:p w14:paraId="359380F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2207" w:type="dxa"/>
            <w:vAlign w:val="center"/>
          </w:tcPr>
          <w:p w14:paraId="76C766B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−141</w:t>
            </w:r>
          </w:p>
        </w:tc>
        <w:tc>
          <w:tcPr>
            <w:tcW w:w="1289" w:type="dxa"/>
            <w:vAlign w:val="center"/>
          </w:tcPr>
          <w:p w14:paraId="4A65CEB7" w14:textId="2CDA2FD8"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03825B4D" w14:textId="4A07C9EB" w:rsidTr="00DC0C07">
        <w:trPr>
          <w:cantSplit/>
          <w:jc w:val="center"/>
        </w:trPr>
        <w:tc>
          <w:tcPr>
            <w:tcW w:w="1746" w:type="dxa"/>
            <w:vAlign w:val="center"/>
          </w:tcPr>
          <w:p w14:paraId="7FEE452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Receiver noise figure</w:t>
            </w:r>
          </w:p>
        </w:tc>
        <w:tc>
          <w:tcPr>
            <w:tcW w:w="1339" w:type="dxa"/>
            <w:vAlign w:val="center"/>
          </w:tcPr>
          <w:p w14:paraId="72E0583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w:t>
            </w:r>
          </w:p>
        </w:tc>
        <w:tc>
          <w:tcPr>
            <w:tcW w:w="1756" w:type="dxa"/>
            <w:vAlign w:val="center"/>
          </w:tcPr>
          <w:p w14:paraId="23A4141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1738" w:type="dxa"/>
            <w:vAlign w:val="center"/>
          </w:tcPr>
          <w:p w14:paraId="68A26F9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2207" w:type="dxa"/>
            <w:vAlign w:val="center"/>
          </w:tcPr>
          <w:p w14:paraId="3A9F120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6.5</w:t>
            </w:r>
          </w:p>
        </w:tc>
        <w:tc>
          <w:tcPr>
            <w:tcW w:w="1289" w:type="dxa"/>
            <w:vAlign w:val="center"/>
          </w:tcPr>
          <w:p w14:paraId="27DA11F1" w14:textId="368BAF26"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4AFBA6A" w14:textId="194DFF1A" w:rsidTr="00DC0C07">
        <w:trPr>
          <w:cantSplit/>
          <w:jc w:val="center"/>
        </w:trPr>
        <w:tc>
          <w:tcPr>
            <w:tcW w:w="1746" w:type="dxa"/>
            <w:vAlign w:val="center"/>
          </w:tcPr>
          <w:p w14:paraId="3AF54F85" w14:textId="6CBD31E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lastRenderedPageBreak/>
              <w:t>Calculated Rx noise power</w:t>
            </w:r>
            <w:r w:rsidRPr="00A13FE4">
              <w:rPr>
                <w:rFonts w:eastAsia="Batang"/>
                <w:sz w:val="20"/>
              </w:rPr>
              <w:br/>
              <w:t>(Note 7)</w:t>
            </w:r>
          </w:p>
        </w:tc>
        <w:tc>
          <w:tcPr>
            <w:tcW w:w="1339" w:type="dxa"/>
            <w:vAlign w:val="center"/>
          </w:tcPr>
          <w:p w14:paraId="6FF8842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dBW</w:t>
            </w:r>
          </w:p>
        </w:tc>
        <w:tc>
          <w:tcPr>
            <w:tcW w:w="1756" w:type="dxa"/>
            <w:vAlign w:val="center"/>
          </w:tcPr>
          <w:p w14:paraId="2BF26FB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1738" w:type="dxa"/>
            <w:vAlign w:val="center"/>
          </w:tcPr>
          <w:p w14:paraId="0EB36A5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−134</w:t>
            </w:r>
          </w:p>
        </w:tc>
        <w:tc>
          <w:tcPr>
            <w:tcW w:w="2207" w:type="dxa"/>
            <w:vAlign w:val="center"/>
          </w:tcPr>
          <w:p w14:paraId="14023B7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−121</w:t>
            </w:r>
          </w:p>
        </w:tc>
        <w:tc>
          <w:tcPr>
            <w:tcW w:w="1289" w:type="dxa"/>
            <w:vAlign w:val="center"/>
          </w:tcPr>
          <w:p w14:paraId="604036C0" w14:textId="7EAA6B2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6F032A72" w14:textId="76312937" w:rsidTr="00DC0C07">
        <w:trPr>
          <w:cantSplit/>
          <w:jc w:val="center"/>
        </w:trPr>
        <w:tc>
          <w:tcPr>
            <w:tcW w:w="1746" w:type="dxa"/>
            <w:vAlign w:val="center"/>
          </w:tcPr>
          <w:p w14:paraId="548F563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Saturation level</w:t>
            </w:r>
          </w:p>
        </w:tc>
        <w:tc>
          <w:tcPr>
            <w:tcW w:w="1339" w:type="dxa"/>
            <w:vAlign w:val="center"/>
          </w:tcPr>
          <w:p w14:paraId="19EB506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dBm</w:t>
            </w:r>
          </w:p>
        </w:tc>
        <w:tc>
          <w:tcPr>
            <w:tcW w:w="1756" w:type="dxa"/>
            <w:vAlign w:val="center"/>
          </w:tcPr>
          <w:p w14:paraId="73793445"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w:t>
            </w:r>
          </w:p>
        </w:tc>
        <w:tc>
          <w:tcPr>
            <w:tcW w:w="1738" w:type="dxa"/>
            <w:vAlign w:val="center"/>
          </w:tcPr>
          <w:p w14:paraId="0BD730A2"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w:t>
            </w:r>
          </w:p>
        </w:tc>
        <w:tc>
          <w:tcPr>
            <w:tcW w:w="2207" w:type="dxa"/>
            <w:vAlign w:val="center"/>
          </w:tcPr>
          <w:p w14:paraId="59716A2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−50</w:t>
            </w:r>
          </w:p>
        </w:tc>
        <w:tc>
          <w:tcPr>
            <w:tcW w:w="1289" w:type="dxa"/>
            <w:vAlign w:val="center"/>
          </w:tcPr>
          <w:p w14:paraId="570721FC" w14:textId="010D836D"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D194EE9" w14:textId="0A0C0A2B" w:rsidTr="00DC0C07">
        <w:trPr>
          <w:cantSplit/>
          <w:jc w:val="center"/>
        </w:trPr>
        <w:tc>
          <w:tcPr>
            <w:tcW w:w="8786" w:type="dxa"/>
            <w:gridSpan w:val="5"/>
            <w:vAlign w:val="center"/>
          </w:tcPr>
          <w:p w14:paraId="6780390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b/>
                <w:bCs/>
                <w:sz w:val="20"/>
              </w:rPr>
              <w:t>Antenna</w:t>
            </w:r>
          </w:p>
        </w:tc>
        <w:tc>
          <w:tcPr>
            <w:tcW w:w="1289" w:type="dxa"/>
            <w:vAlign w:val="center"/>
          </w:tcPr>
          <w:p w14:paraId="0AEECB5F" w14:textId="77777777" w:rsidR="00814361" w:rsidRPr="00A13FE4" w:rsidRDefault="00814361"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699A46E5" w14:textId="19FB82A6" w:rsidTr="00DC0C07">
        <w:trPr>
          <w:cantSplit/>
          <w:jc w:val="center"/>
        </w:trPr>
        <w:tc>
          <w:tcPr>
            <w:tcW w:w="1746" w:type="dxa"/>
            <w:vAlign w:val="center"/>
          </w:tcPr>
          <w:p w14:paraId="0EF51A6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type</w:t>
            </w:r>
          </w:p>
        </w:tc>
        <w:tc>
          <w:tcPr>
            <w:tcW w:w="1339" w:type="dxa"/>
            <w:vAlign w:val="center"/>
          </w:tcPr>
          <w:p w14:paraId="6C02F8D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49117A58" w14:textId="7C4A1F3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ESA</w:t>
            </w:r>
            <w:r w:rsidRPr="00A13FE4">
              <w:rPr>
                <w:rFonts w:eastAsia="Batang"/>
                <w:sz w:val="20"/>
              </w:rPr>
              <w:br/>
              <w:t>(Note 8)</w:t>
            </w:r>
          </w:p>
        </w:tc>
        <w:tc>
          <w:tcPr>
            <w:tcW w:w="1738" w:type="dxa"/>
            <w:vAlign w:val="center"/>
          </w:tcPr>
          <w:p w14:paraId="3E8F4FD2" w14:textId="614C63F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ESA</w:t>
            </w:r>
            <w:r w:rsidRPr="00A13FE4">
              <w:rPr>
                <w:rFonts w:eastAsia="Batang"/>
                <w:sz w:val="20"/>
              </w:rPr>
              <w:br/>
              <w:t>(Note 8)</w:t>
            </w:r>
          </w:p>
        </w:tc>
        <w:tc>
          <w:tcPr>
            <w:tcW w:w="2207" w:type="dxa"/>
            <w:vAlign w:val="center"/>
          </w:tcPr>
          <w:p w14:paraId="1AF5FA91" w14:textId="70BB7B1D"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Phased array</w:t>
            </w:r>
            <w:r w:rsidRPr="00A13FE4">
              <w:rPr>
                <w:rFonts w:eastAsia="Batang"/>
                <w:sz w:val="20"/>
              </w:rPr>
              <w:br/>
              <w:t>(Note 8)</w:t>
            </w:r>
          </w:p>
        </w:tc>
        <w:tc>
          <w:tcPr>
            <w:tcW w:w="1289" w:type="dxa"/>
            <w:vAlign w:val="center"/>
          </w:tcPr>
          <w:p w14:paraId="60CFDD24" w14:textId="6A399C9F"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Phased array, sector</w:t>
            </w:r>
          </w:p>
        </w:tc>
      </w:tr>
      <w:tr w:rsidR="00822F44" w:rsidRPr="00A13FE4" w14:paraId="7D9189F4" w14:textId="32F4BA13" w:rsidTr="00DC0C07">
        <w:trPr>
          <w:cantSplit/>
          <w:jc w:val="center"/>
        </w:trPr>
        <w:tc>
          <w:tcPr>
            <w:tcW w:w="1746" w:type="dxa"/>
            <w:vAlign w:val="center"/>
          </w:tcPr>
          <w:p w14:paraId="5E9E9E3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placement</w:t>
            </w:r>
            <w:r w:rsidRPr="00A13FE4">
              <w:rPr>
                <w:rFonts w:eastAsia="Batang"/>
                <w:sz w:val="20"/>
              </w:rPr>
              <w:br/>
              <w:t>(Note 1)</w:t>
            </w:r>
          </w:p>
        </w:tc>
        <w:tc>
          <w:tcPr>
            <w:tcW w:w="1339" w:type="dxa"/>
            <w:vAlign w:val="center"/>
          </w:tcPr>
          <w:p w14:paraId="0627F0A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4548269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Fixed</w:t>
            </w:r>
            <w:r w:rsidRPr="00A13FE4">
              <w:rPr>
                <w:rFonts w:eastAsia="Batang"/>
                <w:sz w:val="20"/>
              </w:rPr>
              <w:br/>
              <w:t>(internally sealed package)</w:t>
            </w:r>
            <w:r w:rsidRPr="00A13FE4">
              <w:rPr>
                <w:rFonts w:eastAsia="Batang"/>
                <w:sz w:val="20"/>
              </w:rPr>
              <w:br/>
              <w:t>Pointing to be indicated</w:t>
            </w:r>
          </w:p>
        </w:tc>
        <w:tc>
          <w:tcPr>
            <w:tcW w:w="1738" w:type="dxa"/>
            <w:vAlign w:val="center"/>
          </w:tcPr>
          <w:p w14:paraId="7BFE16B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Fixed</w:t>
            </w:r>
            <w:r w:rsidRPr="00A13FE4">
              <w:rPr>
                <w:rFonts w:eastAsia="Batang"/>
                <w:sz w:val="20"/>
              </w:rPr>
              <w:br/>
              <w:t>(internally sealed package)</w:t>
            </w:r>
            <w:r w:rsidRPr="00A13FE4">
              <w:rPr>
                <w:rFonts w:eastAsia="Batang"/>
                <w:sz w:val="20"/>
              </w:rPr>
              <w:br/>
              <w:t>Pointing to be indicated</w:t>
            </w:r>
          </w:p>
        </w:tc>
        <w:tc>
          <w:tcPr>
            <w:tcW w:w="2207" w:type="dxa"/>
            <w:vAlign w:val="center"/>
          </w:tcPr>
          <w:p w14:paraId="5DBB82B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Front panel, integrated in the module</w:t>
            </w:r>
            <w:r w:rsidRPr="00A13FE4">
              <w:rPr>
                <w:rFonts w:eastAsia="Batang"/>
                <w:sz w:val="20"/>
              </w:rPr>
              <w:br/>
              <w:t>(internally sealed package)</w:t>
            </w:r>
          </w:p>
        </w:tc>
        <w:tc>
          <w:tcPr>
            <w:tcW w:w="1289" w:type="dxa"/>
            <w:vAlign w:val="center"/>
          </w:tcPr>
          <w:p w14:paraId="71933D9F" w14:textId="178C5B30"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N/A</w:t>
            </w:r>
          </w:p>
        </w:tc>
      </w:tr>
      <w:tr w:rsidR="00822F44" w:rsidRPr="00A13FE4" w14:paraId="34BEC302" w14:textId="3180FC39" w:rsidTr="00DC0C07">
        <w:trPr>
          <w:cantSplit/>
          <w:jc w:val="center"/>
        </w:trPr>
        <w:tc>
          <w:tcPr>
            <w:tcW w:w="1746" w:type="dxa"/>
            <w:vAlign w:val="center"/>
          </w:tcPr>
          <w:p w14:paraId="536644AF" w14:textId="65320CB4" w:rsidR="00814361" w:rsidRPr="00A13FE4" w:rsidRDefault="00CA7330"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 xml:space="preserve">Maximum </w:t>
            </w:r>
            <w:r w:rsidR="0027379B" w:rsidRPr="00A13FE4">
              <w:rPr>
                <w:rFonts w:eastAsia="Batang"/>
                <w:sz w:val="20"/>
              </w:rPr>
              <w:t xml:space="preserve">antenna </w:t>
            </w:r>
            <w:r w:rsidR="00814361" w:rsidRPr="00A13FE4">
              <w:rPr>
                <w:rFonts w:eastAsia="Batang"/>
                <w:sz w:val="20"/>
              </w:rPr>
              <w:t>gain</w:t>
            </w:r>
          </w:p>
        </w:tc>
        <w:tc>
          <w:tcPr>
            <w:tcW w:w="1339" w:type="dxa"/>
            <w:vAlign w:val="center"/>
          </w:tcPr>
          <w:p w14:paraId="1565CEE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dBi</w:t>
            </w:r>
          </w:p>
        </w:tc>
        <w:tc>
          <w:tcPr>
            <w:tcW w:w="1756" w:type="dxa"/>
            <w:vAlign w:val="center"/>
          </w:tcPr>
          <w:p w14:paraId="7DBF723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21</w:t>
            </w:r>
          </w:p>
        </w:tc>
        <w:tc>
          <w:tcPr>
            <w:tcW w:w="1738" w:type="dxa"/>
            <w:vAlign w:val="center"/>
          </w:tcPr>
          <w:p w14:paraId="348EBE2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21</w:t>
            </w:r>
          </w:p>
        </w:tc>
        <w:tc>
          <w:tcPr>
            <w:tcW w:w="2207" w:type="dxa"/>
            <w:vAlign w:val="center"/>
          </w:tcPr>
          <w:p w14:paraId="6322450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17</w:t>
            </w:r>
          </w:p>
        </w:tc>
        <w:tc>
          <w:tcPr>
            <w:tcW w:w="1289" w:type="dxa"/>
            <w:vAlign w:val="center"/>
          </w:tcPr>
          <w:p w14:paraId="3C58F5CB" w14:textId="77CB720D" w:rsidR="00814361" w:rsidRPr="00A13FE4" w:rsidRDefault="00576818"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7BA24DB" w14:textId="3A193C87" w:rsidTr="00F339C1">
        <w:trPr>
          <w:cantSplit/>
          <w:jc w:val="center"/>
        </w:trPr>
        <w:tc>
          <w:tcPr>
            <w:tcW w:w="1746" w:type="dxa"/>
            <w:vAlign w:val="center"/>
          </w:tcPr>
          <w:p w14:paraId="154BF6AD" w14:textId="7A0E5B6C"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pacing w:val="-2"/>
                <w:sz w:val="20"/>
              </w:rPr>
            </w:pPr>
            <w:r w:rsidRPr="00A13FE4">
              <w:rPr>
                <w:rFonts w:eastAsia="Batang"/>
                <w:spacing w:val="-2"/>
                <w:sz w:val="20"/>
              </w:rPr>
              <w:t xml:space="preserve">Antenna pattern </w:t>
            </w:r>
            <w:r w:rsidRPr="00A13FE4">
              <w:rPr>
                <w:rFonts w:eastAsia="Batang"/>
                <w:i/>
                <w:spacing w:val="-2"/>
                <w:sz w:val="20"/>
              </w:rPr>
              <w:t>[Editor’s note: the antenna pattern is expected because the following information would support its characterization but not replace it.]</w:t>
            </w:r>
          </w:p>
        </w:tc>
        <w:tc>
          <w:tcPr>
            <w:tcW w:w="1339" w:type="dxa"/>
            <w:vAlign w:val="center"/>
          </w:tcPr>
          <w:p w14:paraId="1E43013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N/A</w:t>
            </w:r>
          </w:p>
        </w:tc>
        <w:tc>
          <w:tcPr>
            <w:tcW w:w="1756" w:type="dxa"/>
            <w:vAlign w:val="center"/>
          </w:tcPr>
          <w:p w14:paraId="0B93A2C9" w14:textId="77777777" w:rsidR="00814361" w:rsidRPr="00A13FE4" w:rsidDel="00C932C3"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c>
          <w:tcPr>
            <w:tcW w:w="1738" w:type="dxa"/>
            <w:vAlign w:val="center"/>
          </w:tcPr>
          <w:p w14:paraId="39D8A4C7" w14:textId="77777777" w:rsidR="00814361" w:rsidRPr="00A13FE4" w:rsidDel="00C932C3"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c>
          <w:tcPr>
            <w:tcW w:w="2207" w:type="dxa"/>
            <w:vAlign w:val="center"/>
          </w:tcPr>
          <w:p w14:paraId="4736432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c>
          <w:tcPr>
            <w:tcW w:w="1289" w:type="dxa"/>
            <w:vAlign w:val="center"/>
          </w:tcPr>
          <w:p w14:paraId="7533E8D2" w14:textId="6A3F27C2" w:rsidR="00814361" w:rsidRPr="00A13FE4" w:rsidRDefault="00576818"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12F9C708" w14:textId="77C06581" w:rsidTr="00F339C1">
        <w:trPr>
          <w:cantSplit/>
          <w:jc w:val="center"/>
        </w:trPr>
        <w:tc>
          <w:tcPr>
            <w:tcW w:w="1746" w:type="dxa"/>
            <w:vAlign w:val="center"/>
          </w:tcPr>
          <w:p w14:paraId="0B248D3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pointing</w:t>
            </w:r>
          </w:p>
        </w:tc>
        <w:tc>
          <w:tcPr>
            <w:tcW w:w="1339" w:type="dxa"/>
            <w:vAlign w:val="center"/>
          </w:tcPr>
          <w:p w14:paraId="14499461" w14:textId="4C1E4D5A"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65CDFF37" w14:textId="418A481E"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for airborne DAA</w:t>
            </w:r>
          </w:p>
          <w:p w14:paraId="2AC4C0BE" w14:textId="1A184828" w:rsidR="00814361" w:rsidRPr="00A13FE4" w:rsidDel="00C932C3"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elevation for ground-based DAA]</w:t>
            </w:r>
          </w:p>
        </w:tc>
        <w:tc>
          <w:tcPr>
            <w:tcW w:w="1738" w:type="dxa"/>
            <w:vAlign w:val="center"/>
          </w:tcPr>
          <w:p w14:paraId="5922F1BE" w14:textId="764EFAA4"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for airborne DAA</w:t>
            </w:r>
          </w:p>
          <w:p w14:paraId="2CA0F31F" w14:textId="5889B66B" w:rsidR="00814361" w:rsidRPr="00A13FE4" w:rsidDel="00C932C3"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elevation for ground-based DAA]</w:t>
            </w:r>
          </w:p>
        </w:tc>
        <w:tc>
          <w:tcPr>
            <w:tcW w:w="2207" w:type="dxa"/>
            <w:vAlign w:val="center"/>
          </w:tcPr>
          <w:p w14:paraId="359BB1B9" w14:textId="023B7CCC"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for airborne DAA</w:t>
            </w:r>
          </w:p>
          <w:p w14:paraId="30FDC84C" w14:textId="362814CB"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elevation for ground-based DAA]</w:t>
            </w:r>
          </w:p>
        </w:tc>
        <w:tc>
          <w:tcPr>
            <w:tcW w:w="1289" w:type="dxa"/>
            <w:vAlign w:val="center"/>
          </w:tcPr>
          <w:p w14:paraId="2B030252" w14:textId="0E1B9E3B" w:rsidR="00814361" w:rsidRPr="00A13FE4" w:rsidRDefault="00733E55"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N/A</w:t>
            </w:r>
          </w:p>
        </w:tc>
      </w:tr>
      <w:tr w:rsidR="00822F44" w:rsidRPr="00A13FE4" w14:paraId="4573A7D4" w14:textId="1F5B61B0" w:rsidTr="00F339C1">
        <w:trPr>
          <w:cantSplit/>
          <w:jc w:val="center"/>
        </w:trPr>
        <w:tc>
          <w:tcPr>
            <w:tcW w:w="1746" w:type="dxa"/>
            <w:vAlign w:val="center"/>
          </w:tcPr>
          <w:p w14:paraId="135532F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First antenna sidelobe</w:t>
            </w:r>
          </w:p>
        </w:tc>
        <w:tc>
          <w:tcPr>
            <w:tcW w:w="1339" w:type="dxa"/>
            <w:vAlign w:val="center"/>
          </w:tcPr>
          <w:p w14:paraId="4690AB8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dBi</w:t>
            </w:r>
          </w:p>
        </w:tc>
        <w:tc>
          <w:tcPr>
            <w:tcW w:w="1756" w:type="dxa"/>
            <w:vAlign w:val="center"/>
          </w:tcPr>
          <w:p w14:paraId="37125C8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16</w:t>
            </w:r>
          </w:p>
          <w:p w14:paraId="567456C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Editor’s note: This is only 5 dB below the max antenna gain.</w:t>
            </w:r>
          </w:p>
        </w:tc>
        <w:tc>
          <w:tcPr>
            <w:tcW w:w="1738" w:type="dxa"/>
            <w:vAlign w:val="center"/>
          </w:tcPr>
          <w:p w14:paraId="4831B87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16</w:t>
            </w:r>
          </w:p>
          <w:p w14:paraId="367E21C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Editor’s note: This is only 5 dB below the max antenna gain.</w:t>
            </w:r>
          </w:p>
        </w:tc>
        <w:tc>
          <w:tcPr>
            <w:tcW w:w="2207" w:type="dxa"/>
            <w:vAlign w:val="center"/>
          </w:tcPr>
          <w:p w14:paraId="1FE23E1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5</w:t>
            </w:r>
          </w:p>
        </w:tc>
        <w:tc>
          <w:tcPr>
            <w:tcW w:w="1289" w:type="dxa"/>
            <w:vAlign w:val="center"/>
          </w:tcPr>
          <w:p w14:paraId="0FBF5955" w14:textId="5489FF41"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D73363C" w14:textId="6393E5CC" w:rsidTr="00F339C1">
        <w:trPr>
          <w:cantSplit/>
          <w:jc w:val="center"/>
        </w:trPr>
        <w:tc>
          <w:tcPr>
            <w:tcW w:w="1746" w:type="dxa"/>
            <w:vAlign w:val="center"/>
          </w:tcPr>
          <w:p w14:paraId="00FA5CD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Horizontal beamwidth</w:t>
            </w:r>
            <w:r w:rsidRPr="00A13FE4">
              <w:rPr>
                <w:rFonts w:eastAsia="Batang"/>
                <w:sz w:val="20"/>
              </w:rPr>
              <w:br/>
              <w:t>[(2-way at 0,0)]</w:t>
            </w:r>
          </w:p>
        </w:tc>
        <w:tc>
          <w:tcPr>
            <w:tcW w:w="1339" w:type="dxa"/>
            <w:vAlign w:val="center"/>
          </w:tcPr>
          <w:p w14:paraId="1FC7678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3FDADF2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kern w:val="2"/>
                <w:sz w:val="20"/>
              </w:rPr>
              <w:t>12 degrees one-way</w:t>
            </w:r>
            <w:r w:rsidRPr="00A13FE4" w:rsidDel="000659CE">
              <w:rPr>
                <w:rFonts w:eastAsia="Batang"/>
                <w:sz w:val="20"/>
              </w:rPr>
              <w:t xml:space="preserve"> </w:t>
            </w:r>
          </w:p>
        </w:tc>
        <w:tc>
          <w:tcPr>
            <w:tcW w:w="1738" w:type="dxa"/>
            <w:vAlign w:val="center"/>
          </w:tcPr>
          <w:p w14:paraId="4AB013A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kern w:val="2"/>
                <w:sz w:val="20"/>
              </w:rPr>
              <w:t>12 degrees one-way</w:t>
            </w:r>
            <w:r w:rsidRPr="00A13FE4" w:rsidDel="000659CE">
              <w:rPr>
                <w:rFonts w:eastAsia="Batang"/>
                <w:sz w:val="20"/>
              </w:rPr>
              <w:t xml:space="preserve"> </w:t>
            </w:r>
          </w:p>
        </w:tc>
        <w:tc>
          <w:tcPr>
            <w:tcW w:w="2207" w:type="dxa"/>
            <w:vAlign w:val="center"/>
          </w:tcPr>
          <w:p w14:paraId="5FEFCC0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28</w:t>
            </w:r>
          </w:p>
        </w:tc>
        <w:tc>
          <w:tcPr>
            <w:tcW w:w="1289" w:type="dxa"/>
            <w:vAlign w:val="center"/>
          </w:tcPr>
          <w:p w14:paraId="3BE3B826" w14:textId="559C95DF"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77022EA5" w14:textId="41BBDDF3" w:rsidTr="00F339C1">
        <w:trPr>
          <w:cantSplit/>
          <w:jc w:val="center"/>
        </w:trPr>
        <w:tc>
          <w:tcPr>
            <w:tcW w:w="1746" w:type="dxa"/>
            <w:vAlign w:val="center"/>
          </w:tcPr>
          <w:p w14:paraId="17F461C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Vertical beamwidth</w:t>
            </w:r>
            <w:r w:rsidRPr="00A13FE4">
              <w:rPr>
                <w:rFonts w:eastAsia="Batang"/>
                <w:sz w:val="20"/>
              </w:rPr>
              <w:br/>
              <w:t>[(2-way at 0,0)]</w:t>
            </w:r>
          </w:p>
        </w:tc>
        <w:tc>
          <w:tcPr>
            <w:tcW w:w="1339" w:type="dxa"/>
            <w:vAlign w:val="center"/>
          </w:tcPr>
          <w:p w14:paraId="1558022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6C57A3D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kern w:val="2"/>
                <w:sz w:val="20"/>
              </w:rPr>
              <w:t>12 degrees one-way</w:t>
            </w:r>
            <w:r w:rsidRPr="00A13FE4" w:rsidDel="000659CE">
              <w:rPr>
                <w:rFonts w:eastAsia="Batang"/>
                <w:sz w:val="20"/>
              </w:rPr>
              <w:t xml:space="preserve"> </w:t>
            </w:r>
          </w:p>
        </w:tc>
        <w:tc>
          <w:tcPr>
            <w:tcW w:w="1738" w:type="dxa"/>
            <w:vAlign w:val="center"/>
          </w:tcPr>
          <w:p w14:paraId="7934DA0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kern w:val="2"/>
                <w:sz w:val="20"/>
              </w:rPr>
              <w:t>12 degrees one-way</w:t>
            </w:r>
            <w:r w:rsidRPr="00A13FE4" w:rsidDel="000659CE">
              <w:rPr>
                <w:rFonts w:eastAsia="Batang"/>
                <w:sz w:val="20"/>
              </w:rPr>
              <w:t xml:space="preserve"> </w:t>
            </w:r>
          </w:p>
        </w:tc>
        <w:tc>
          <w:tcPr>
            <w:tcW w:w="2207" w:type="dxa"/>
            <w:vAlign w:val="center"/>
          </w:tcPr>
          <w:p w14:paraId="7B9DFD0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28</w:t>
            </w:r>
          </w:p>
        </w:tc>
        <w:tc>
          <w:tcPr>
            <w:tcW w:w="1289" w:type="dxa"/>
            <w:vAlign w:val="center"/>
          </w:tcPr>
          <w:p w14:paraId="5F3E9907" w14:textId="3958CA47"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60E3AAF7" w14:textId="54C53D6D" w:rsidTr="00F339C1">
        <w:trPr>
          <w:cantSplit/>
          <w:jc w:val="center"/>
        </w:trPr>
        <w:tc>
          <w:tcPr>
            <w:tcW w:w="1746" w:type="dxa"/>
            <w:vAlign w:val="center"/>
          </w:tcPr>
          <w:p w14:paraId="29C4561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Polarization</w:t>
            </w:r>
          </w:p>
        </w:tc>
        <w:tc>
          <w:tcPr>
            <w:tcW w:w="1339" w:type="dxa"/>
            <w:vAlign w:val="center"/>
          </w:tcPr>
          <w:p w14:paraId="6C26BA3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24C1D8D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Horizontal</w:t>
            </w:r>
          </w:p>
        </w:tc>
        <w:tc>
          <w:tcPr>
            <w:tcW w:w="1738" w:type="dxa"/>
            <w:vAlign w:val="center"/>
          </w:tcPr>
          <w:p w14:paraId="3BA8B7C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Horizontal</w:t>
            </w:r>
          </w:p>
        </w:tc>
        <w:tc>
          <w:tcPr>
            <w:tcW w:w="2207" w:type="dxa"/>
            <w:vAlign w:val="center"/>
          </w:tcPr>
          <w:p w14:paraId="52A00B7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Vertical</w:t>
            </w:r>
          </w:p>
        </w:tc>
        <w:tc>
          <w:tcPr>
            <w:tcW w:w="1289" w:type="dxa"/>
            <w:vAlign w:val="center"/>
          </w:tcPr>
          <w:p w14:paraId="2DD259DD" w14:textId="36BCE598"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Vertical</w:t>
            </w:r>
          </w:p>
        </w:tc>
      </w:tr>
      <w:tr w:rsidR="00822F44" w:rsidRPr="00A13FE4" w14:paraId="4394E651" w14:textId="735A69A3" w:rsidTr="00F339C1">
        <w:trPr>
          <w:cantSplit/>
          <w:jc w:val="center"/>
        </w:trPr>
        <w:tc>
          <w:tcPr>
            <w:tcW w:w="1746" w:type="dxa"/>
            <w:vAlign w:val="center"/>
          </w:tcPr>
          <w:p w14:paraId="1922B96C" w14:textId="3AB2752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 xml:space="preserve">Field of Regard </w:t>
            </w:r>
          </w:p>
        </w:tc>
        <w:tc>
          <w:tcPr>
            <w:tcW w:w="1339" w:type="dxa"/>
            <w:vAlign w:val="center"/>
          </w:tcPr>
          <w:p w14:paraId="6430291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26A554C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Airborne DAA:</w:t>
            </w:r>
          </w:p>
          <w:p w14:paraId="2FB27F6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−40/40 el</w:t>
            </w:r>
          </w:p>
          <w:p w14:paraId="6DCE913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−60/60 az</w:t>
            </w:r>
          </w:p>
          <w:p w14:paraId="28A511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p w14:paraId="5FAC32D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 xml:space="preserve">Ground based DAA: </w:t>
            </w:r>
          </w:p>
          <w:p w14:paraId="6C283CB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TBC</w:t>
            </w:r>
          </w:p>
        </w:tc>
        <w:tc>
          <w:tcPr>
            <w:tcW w:w="1738" w:type="dxa"/>
            <w:vAlign w:val="center"/>
          </w:tcPr>
          <w:p w14:paraId="5EAE6962" w14:textId="77777777"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Airborne DAA:</w:t>
            </w:r>
          </w:p>
          <w:p w14:paraId="640DCF4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−40/40 el</w:t>
            </w:r>
          </w:p>
          <w:p w14:paraId="00D4FE1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−60/60 az</w:t>
            </w:r>
          </w:p>
          <w:p w14:paraId="06241CB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p w14:paraId="326E249F" w14:textId="77777777"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 xml:space="preserve">Ground based DAA: </w:t>
            </w:r>
          </w:p>
          <w:p w14:paraId="467FB712" w14:textId="77777777"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TBC</w:t>
            </w:r>
          </w:p>
        </w:tc>
        <w:tc>
          <w:tcPr>
            <w:tcW w:w="2207" w:type="dxa"/>
            <w:vAlign w:val="center"/>
          </w:tcPr>
          <w:p w14:paraId="2C9EF6C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±118</w:t>
            </w:r>
          </w:p>
          <w:p w14:paraId="696E328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 xml:space="preserve">Editor’s note: Confirm if it applies in azimuth and if it applies to both airborne and </w:t>
            </w:r>
            <w:proofErr w:type="gramStart"/>
            <w:r w:rsidRPr="00A13FE4">
              <w:rPr>
                <w:rFonts w:eastAsia="Batang"/>
                <w:sz w:val="20"/>
              </w:rPr>
              <w:t>ground based</w:t>
            </w:r>
            <w:proofErr w:type="gramEnd"/>
            <w:r w:rsidRPr="00A13FE4">
              <w:rPr>
                <w:rFonts w:eastAsia="Batang"/>
                <w:sz w:val="20"/>
              </w:rPr>
              <w:t xml:space="preserve"> DAA. Specify the elevation field of regards.</w:t>
            </w:r>
          </w:p>
        </w:tc>
        <w:tc>
          <w:tcPr>
            <w:tcW w:w="1289" w:type="dxa"/>
            <w:vAlign w:val="center"/>
          </w:tcPr>
          <w:p w14:paraId="6E938E38" w14:textId="2CC9C67D"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727C12BA" w14:textId="313B6E19" w:rsidTr="00F339C1">
        <w:trPr>
          <w:cantSplit/>
          <w:jc w:val="center"/>
        </w:trPr>
        <w:tc>
          <w:tcPr>
            <w:tcW w:w="1746" w:type="dxa"/>
            <w:tcBorders>
              <w:bottom w:val="single" w:sz="4" w:space="0" w:color="auto"/>
            </w:tcBorders>
            <w:vAlign w:val="center"/>
          </w:tcPr>
          <w:p w14:paraId="42548EA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Horizontal antenna scan</w:t>
            </w:r>
            <w:r w:rsidRPr="00A13FE4">
              <w:rPr>
                <w:rFonts w:eastAsia="Batang"/>
                <w:sz w:val="20"/>
              </w:rPr>
              <w:br/>
              <w:t>(from boresight)</w:t>
            </w:r>
          </w:p>
        </w:tc>
        <w:tc>
          <w:tcPr>
            <w:tcW w:w="1339" w:type="dxa"/>
            <w:tcBorders>
              <w:bottom w:val="single" w:sz="4" w:space="0" w:color="auto"/>
            </w:tcBorders>
            <w:vAlign w:val="center"/>
          </w:tcPr>
          <w:p w14:paraId="40F0DB8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tcBorders>
              <w:bottom w:val="single" w:sz="4" w:space="0" w:color="auto"/>
            </w:tcBorders>
            <w:vAlign w:val="center"/>
          </w:tcPr>
          <w:p w14:paraId="7323B65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w:t>
            </w:r>
          </w:p>
        </w:tc>
        <w:tc>
          <w:tcPr>
            <w:tcW w:w="1738" w:type="dxa"/>
            <w:tcBorders>
              <w:bottom w:val="single" w:sz="4" w:space="0" w:color="auto"/>
            </w:tcBorders>
            <w:vAlign w:val="center"/>
          </w:tcPr>
          <w:p w14:paraId="3C172D0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w:t>
            </w:r>
          </w:p>
        </w:tc>
        <w:tc>
          <w:tcPr>
            <w:tcW w:w="2207" w:type="dxa"/>
            <w:tcBorders>
              <w:bottom w:val="single" w:sz="4" w:space="0" w:color="auto"/>
            </w:tcBorders>
            <w:vAlign w:val="center"/>
          </w:tcPr>
          <w:p w14:paraId="602838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±45</w:t>
            </w:r>
          </w:p>
          <w:p w14:paraId="021B759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Editor’s note: Clarify how this value relates to the line above.</w:t>
            </w:r>
          </w:p>
        </w:tc>
        <w:tc>
          <w:tcPr>
            <w:tcW w:w="1289" w:type="dxa"/>
            <w:tcBorders>
              <w:bottom w:val="single" w:sz="4" w:space="0" w:color="auto"/>
            </w:tcBorders>
            <w:vAlign w:val="center"/>
          </w:tcPr>
          <w:p w14:paraId="4FFB827B" w14:textId="6C6032FB"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4D317959" w14:textId="26C764A1" w:rsidTr="00F339C1">
        <w:trPr>
          <w:cantSplit/>
          <w:jc w:val="center"/>
        </w:trPr>
        <w:tc>
          <w:tcPr>
            <w:tcW w:w="1746" w:type="dxa"/>
            <w:tcBorders>
              <w:bottom w:val="single" w:sz="4" w:space="0" w:color="auto"/>
            </w:tcBorders>
            <w:vAlign w:val="center"/>
          </w:tcPr>
          <w:p w14:paraId="1CE74BB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lastRenderedPageBreak/>
              <w:t>Vertical antenna scan</w:t>
            </w:r>
            <w:r w:rsidRPr="00A13FE4">
              <w:rPr>
                <w:rFonts w:eastAsia="Batang"/>
                <w:sz w:val="20"/>
              </w:rPr>
              <w:br/>
              <w:t>(from boresight)</w:t>
            </w:r>
          </w:p>
        </w:tc>
        <w:tc>
          <w:tcPr>
            <w:tcW w:w="1339" w:type="dxa"/>
            <w:tcBorders>
              <w:bottom w:val="single" w:sz="4" w:space="0" w:color="auto"/>
            </w:tcBorders>
            <w:vAlign w:val="center"/>
          </w:tcPr>
          <w:p w14:paraId="70510D8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tcBorders>
              <w:bottom w:val="single" w:sz="4" w:space="0" w:color="auto"/>
            </w:tcBorders>
            <w:vAlign w:val="center"/>
          </w:tcPr>
          <w:p w14:paraId="70814158"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w:t>
            </w:r>
          </w:p>
        </w:tc>
        <w:tc>
          <w:tcPr>
            <w:tcW w:w="1738" w:type="dxa"/>
            <w:tcBorders>
              <w:bottom w:val="single" w:sz="4" w:space="0" w:color="auto"/>
            </w:tcBorders>
            <w:vAlign w:val="center"/>
          </w:tcPr>
          <w:p w14:paraId="29B4C17C"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w:t>
            </w:r>
          </w:p>
        </w:tc>
        <w:tc>
          <w:tcPr>
            <w:tcW w:w="2207" w:type="dxa"/>
            <w:tcBorders>
              <w:bottom w:val="single" w:sz="4" w:space="0" w:color="auto"/>
            </w:tcBorders>
            <w:vAlign w:val="center"/>
          </w:tcPr>
          <w:p w14:paraId="166F76E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±45</w:t>
            </w:r>
          </w:p>
        </w:tc>
        <w:tc>
          <w:tcPr>
            <w:tcW w:w="1289" w:type="dxa"/>
            <w:tcBorders>
              <w:bottom w:val="single" w:sz="4" w:space="0" w:color="auto"/>
            </w:tcBorders>
            <w:vAlign w:val="center"/>
          </w:tcPr>
          <w:p w14:paraId="4A6C29FD" w14:textId="209E0BC9"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8420380" w14:textId="4AD9A85B" w:rsidTr="005E5AB0">
        <w:trPr>
          <w:cantSplit/>
          <w:jc w:val="center"/>
        </w:trPr>
        <w:tc>
          <w:tcPr>
            <w:tcW w:w="10075" w:type="dxa"/>
            <w:gridSpan w:val="6"/>
            <w:tcBorders>
              <w:top w:val="single" w:sz="4" w:space="0" w:color="auto"/>
              <w:left w:val="nil"/>
              <w:bottom w:val="nil"/>
              <w:right w:val="nil"/>
            </w:tcBorders>
            <w:vAlign w:val="center"/>
          </w:tcPr>
          <w:p w14:paraId="49EF4A75" w14:textId="201C9B9F"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rFonts w:eastAsia="Batang"/>
                <w:sz w:val="20"/>
              </w:rPr>
            </w:pPr>
            <w:r w:rsidRPr="00A13FE4">
              <w:rPr>
                <w:rFonts w:eastAsia="Batang"/>
                <w:sz w:val="20"/>
              </w:rPr>
              <w:t>1</w:t>
            </w:r>
            <w:r w:rsidRPr="00A13FE4">
              <w:rPr>
                <w:rFonts w:eastAsia="Batang"/>
                <w:sz w:val="20"/>
              </w:rPr>
              <w:tab/>
              <w:t>[These DAA radars can also be deployed on airborne or on ground, noting that this band, due to its non-worldwide allocation, is to be preferred for ground</w:t>
            </w:r>
            <w:r w:rsidR="00CF2633" w:rsidRPr="00A13FE4">
              <w:rPr>
                <w:rFonts w:eastAsia="Batang"/>
                <w:sz w:val="20"/>
              </w:rPr>
              <w:t>-</w:t>
            </w:r>
            <w:r w:rsidRPr="00A13FE4">
              <w:rPr>
                <w:rFonts w:eastAsia="Batang"/>
                <w:sz w:val="20"/>
              </w:rPr>
              <w:t>based DAA or for local on-board DAA operations.]</w:t>
            </w:r>
          </w:p>
          <w:p w14:paraId="7C08379A"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[2</w:t>
            </w:r>
            <w:r w:rsidRPr="00A13FE4">
              <w:rPr>
                <w:rFonts w:eastAsia="Batang"/>
                <w:sz w:val="20"/>
              </w:rPr>
              <w:tab/>
              <w:t xml:space="preserve">These radars have similar detection range on the same aircraft even if it flies at a different speed </w:t>
            </w:r>
            <w:proofErr w:type="gramStart"/>
            <w:r w:rsidRPr="00A13FE4">
              <w:rPr>
                <w:rFonts w:eastAsia="Batang"/>
                <w:sz w:val="20"/>
              </w:rPr>
              <w:t>as long as</w:t>
            </w:r>
            <w:proofErr w:type="gramEnd"/>
            <w:r w:rsidRPr="00A13FE4">
              <w:rPr>
                <w:rFonts w:eastAsia="Batang"/>
                <w:sz w:val="20"/>
              </w:rPr>
              <w:t xml:space="preserve"> the radar tracking software is expecting and designed for the correct aircraft speeds. What matters is </w:t>
            </w:r>
            <w:proofErr w:type="gramStart"/>
            <w:r w:rsidRPr="00A13FE4">
              <w:rPr>
                <w:rFonts w:eastAsia="Batang"/>
                <w:sz w:val="20"/>
              </w:rPr>
              <w:t>radar</w:t>
            </w:r>
            <w:proofErr w:type="gramEnd"/>
            <w:r w:rsidRPr="00A13FE4">
              <w:rPr>
                <w:rFonts w:eastAsia="Batang"/>
                <w:sz w:val="20"/>
              </w:rPr>
              <w:t xml:space="preserve"> cross section (RCS, i.e. “size”) of the target.]</w:t>
            </w:r>
          </w:p>
          <w:p w14:paraId="624A0BA0"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67" w:hanging="567"/>
              <w:jc w:val="both"/>
              <w:rPr>
                <w:rFonts w:eastAsia="Batang"/>
                <w:sz w:val="20"/>
              </w:rPr>
            </w:pPr>
            <w:r w:rsidRPr="00A13FE4">
              <w:rPr>
                <w:rFonts w:eastAsia="Batang"/>
                <w:sz w:val="20"/>
              </w:rPr>
              <w:t>[3</w:t>
            </w:r>
            <w:r w:rsidRPr="00A13FE4">
              <w:rPr>
                <w:rFonts w:eastAsia="Batang"/>
                <w:sz w:val="20"/>
              </w:rPr>
              <w:tab/>
              <w:t>Utilized bandwidth - Inclusive of frequency-channel guard-bands.]</w:t>
            </w:r>
          </w:p>
          <w:p w14:paraId="4DACDC8E"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4</w:t>
            </w:r>
            <w:r w:rsidRPr="00A13FE4">
              <w:rPr>
                <w:rFonts w:eastAsia="Batang"/>
                <w:sz w:val="20"/>
              </w:rPr>
              <w:tab/>
              <w:t>Channel selection is purely SW-defined and can be changed on-the-fly. Some settings may allow radar to self-configure based on detected spectrum-conflict.</w:t>
            </w:r>
          </w:p>
          <w:p w14:paraId="7B960ED8" w14:textId="221BEB40" w:rsidR="00822F44" w:rsidRPr="00A13FE4" w:rsidRDefault="00506683"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w:t>
            </w:r>
            <w:r w:rsidR="00822F44" w:rsidRPr="00A13FE4">
              <w:rPr>
                <w:rFonts w:eastAsia="Batang"/>
                <w:sz w:val="20"/>
              </w:rPr>
              <w:t>5</w:t>
            </w:r>
            <w:r w:rsidR="00822F44" w:rsidRPr="00A13FE4">
              <w:rPr>
                <w:rFonts w:eastAsia="Batang"/>
                <w:sz w:val="20"/>
              </w:rPr>
              <w:tab/>
              <w:t>Waveform is software-defined on a CPI-by-CPI basis, and optimized for targets, and spectral environments.</w:t>
            </w:r>
            <w:r w:rsidRPr="00A13FE4">
              <w:rPr>
                <w:rFonts w:eastAsia="Batang"/>
                <w:sz w:val="20"/>
              </w:rPr>
              <w:t>]</w:t>
            </w:r>
          </w:p>
          <w:p w14:paraId="46C47DD0"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pacing w:val="-3"/>
                <w:sz w:val="20"/>
              </w:rPr>
            </w:pPr>
            <w:r w:rsidRPr="00A13FE4">
              <w:rPr>
                <w:rFonts w:eastAsia="Batang"/>
                <w:sz w:val="20"/>
              </w:rPr>
              <w:t>6</w:t>
            </w:r>
            <w:r w:rsidRPr="00A13FE4">
              <w:rPr>
                <w:rFonts w:eastAsia="Batang"/>
                <w:sz w:val="20"/>
              </w:rPr>
              <w:tab/>
            </w:r>
            <w:r w:rsidRPr="00A13FE4">
              <w:rPr>
                <w:rFonts w:eastAsia="Batang"/>
                <w:spacing w:val="-3"/>
                <w:sz w:val="20"/>
              </w:rPr>
              <w:t xml:space="preserve">The radar is dynamic/cognitive radar and the PRI/PRR can be changed dynamically based on </w:t>
            </w:r>
            <w:proofErr w:type="gramStart"/>
            <w:r w:rsidRPr="00A13FE4">
              <w:rPr>
                <w:rFonts w:eastAsia="Batang"/>
                <w:spacing w:val="-3"/>
                <w:sz w:val="20"/>
              </w:rPr>
              <w:t>a number of</w:t>
            </w:r>
            <w:proofErr w:type="gramEnd"/>
            <w:r w:rsidRPr="00A13FE4">
              <w:rPr>
                <w:rFonts w:eastAsia="Batang"/>
                <w:spacing w:val="-3"/>
                <w:sz w:val="20"/>
              </w:rPr>
              <w:t xml:space="preserve"> characteristics (terrain, target, etc.). The PRR/PRI can be higher with future software revisions for specific mission sets.</w:t>
            </w:r>
          </w:p>
          <w:p w14:paraId="7B1B6C73"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7</w:t>
            </w:r>
            <w:r w:rsidRPr="00A13FE4">
              <w:rPr>
                <w:rFonts w:eastAsia="Batang"/>
                <w:sz w:val="20"/>
              </w:rPr>
              <w:tab/>
              <w:t>Compressed bandwidth before processing gain.</w:t>
            </w:r>
          </w:p>
          <w:p w14:paraId="3C0C0750" w14:textId="6FB91584"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rFonts w:eastAsia="Batang"/>
                <w:sz w:val="20"/>
              </w:rPr>
            </w:pPr>
            <w:r w:rsidRPr="00A13FE4">
              <w:rPr>
                <w:rFonts w:eastAsia="Batang"/>
                <w:sz w:val="20"/>
              </w:rPr>
              <w:t>8</w:t>
            </w:r>
            <w:r w:rsidRPr="00A13FE4">
              <w:rPr>
                <w:rFonts w:eastAsia="Batang"/>
                <w:sz w:val="20"/>
              </w:rPr>
              <w:tab/>
              <w:t>High T/R ESA RF beamforming on both transmit and receive.</w:t>
            </w:r>
          </w:p>
        </w:tc>
      </w:tr>
    </w:tbl>
    <w:p w14:paraId="678D03C3" w14:textId="77777777" w:rsidR="007A61CA" w:rsidRPr="00A13FE4" w:rsidRDefault="007A61CA" w:rsidP="001D75CE">
      <w:pPr>
        <w:tabs>
          <w:tab w:val="clear" w:pos="1134"/>
          <w:tab w:val="clear" w:pos="1871"/>
          <w:tab w:val="clear" w:pos="2268"/>
        </w:tabs>
        <w:spacing w:before="0"/>
        <w:rPr>
          <w:rFonts w:eastAsia="Batang"/>
          <w:sz w:val="20"/>
          <w:lang w:eastAsia="zh-CN"/>
        </w:rPr>
      </w:pPr>
    </w:p>
    <w:sectPr w:rsidR="007A61CA" w:rsidRPr="00A13FE4" w:rsidSect="00D02712">
      <w:headerReference w:type="default" r:id="rId14"/>
      <w:footerReference w:type="default" r:id="rId15"/>
      <w:footerReference w:type="first" r:id="rId1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CF026" w14:textId="77777777" w:rsidR="009D445F" w:rsidRDefault="009D445F">
      <w:r>
        <w:separator/>
      </w:r>
    </w:p>
  </w:endnote>
  <w:endnote w:type="continuationSeparator" w:id="0">
    <w:p w14:paraId="6E493511" w14:textId="77777777" w:rsidR="009D445F" w:rsidRDefault="009D4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7CD1" w14:textId="6AAFF3E2" w:rsidR="00F167CE" w:rsidRPr="00F167CE" w:rsidRDefault="00A13FE4">
    <w:pPr>
      <w:pStyle w:val="Footer"/>
      <w:rPr>
        <w:lang w:val="en-US"/>
      </w:rPr>
    </w:pPr>
    <w:fldSimple w:instr=" FILENAME \p \* MERGEFORMAT ">
      <w:r w:rsidRPr="00A13FE4">
        <w:rPr>
          <w:lang w:val="en-US"/>
        </w:rPr>
        <w:t>\</w:t>
      </w:r>
      <w:r>
        <w:t>\Blue\dfs\BR\BRSGD\TEXT2023\SG05\WP5B\400\435\Chapter 1\435N01.07e.docx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C290" w14:textId="3943B556" w:rsidR="00F167CE" w:rsidRPr="00F167CE" w:rsidRDefault="00A13FE4">
    <w:pPr>
      <w:pStyle w:val="Footer"/>
      <w:rPr>
        <w:lang w:val="en-US"/>
      </w:rPr>
    </w:pPr>
    <w:fldSimple w:instr=" FILENAME \p \* MERGEFORMAT ">
      <w:r w:rsidRPr="00A13FE4">
        <w:rPr>
          <w:lang w:val="en-US"/>
        </w:rPr>
        <w:t>\</w:t>
      </w:r>
      <w:r>
        <w:t>\Blue\dfs\BR\BRSGD\TEXT2023\SG05\WP5B\400\435\Chapter 1\435N01.07e.docx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F6CA1" w14:textId="77777777" w:rsidR="009D445F" w:rsidRDefault="009D445F">
      <w:r>
        <w:t>____________________</w:t>
      </w:r>
    </w:p>
  </w:footnote>
  <w:footnote w:type="continuationSeparator" w:id="0">
    <w:p w14:paraId="7ABAD784" w14:textId="77777777" w:rsidR="009D445F" w:rsidRDefault="009D445F">
      <w:r>
        <w:continuationSeparator/>
      </w:r>
    </w:p>
  </w:footnote>
  <w:footnote w:id="1">
    <w:p w14:paraId="29514DF0" w14:textId="77777777" w:rsidR="007A61CA" w:rsidRPr="00791CCB" w:rsidRDefault="007A61CA" w:rsidP="001D75CE">
      <w:pPr>
        <w:pStyle w:val="FootnoteText"/>
      </w:pPr>
      <w:r w:rsidRPr="00AF6261">
        <w:rPr>
          <w:rStyle w:val="FootnoteReference"/>
        </w:rPr>
        <w:footnoteRef/>
      </w:r>
      <w:r>
        <w:tab/>
      </w:r>
      <w:r w:rsidRPr="00AF6261">
        <w:t>The criterion of protection does not include 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3D79" w14:textId="5FEE948F"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sidR="00E55DE5">
      <w:rPr>
        <w:rStyle w:val="PageNumber"/>
      </w:rPr>
      <w:t xml:space="preserve"> -</w:t>
    </w:r>
  </w:p>
  <w:p w14:paraId="0662D4EB" w14:textId="2999834C" w:rsidR="00A13FE4" w:rsidRDefault="00A13FE4" w:rsidP="00330567">
    <w:pPr>
      <w:pStyle w:val="Header"/>
      <w:rPr>
        <w:rStyle w:val="PageNumber"/>
      </w:rPr>
    </w:pPr>
    <w:r>
      <w:rPr>
        <w:rStyle w:val="PageNumber"/>
      </w:rPr>
      <w:t>5B/435 (Annex 1.7)-E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num w:numId="1" w16cid:durableId="740979316">
    <w:abstractNumId w:val="9"/>
  </w:num>
  <w:num w:numId="2" w16cid:durableId="2004577456">
    <w:abstractNumId w:val="7"/>
  </w:num>
  <w:num w:numId="3" w16cid:durableId="468285576">
    <w:abstractNumId w:val="6"/>
  </w:num>
  <w:num w:numId="4" w16cid:durableId="1056467228">
    <w:abstractNumId w:val="5"/>
  </w:num>
  <w:num w:numId="5" w16cid:durableId="1601912727">
    <w:abstractNumId w:val="4"/>
  </w:num>
  <w:num w:numId="6" w16cid:durableId="1254238344">
    <w:abstractNumId w:val="8"/>
  </w:num>
  <w:num w:numId="7" w16cid:durableId="695348576">
    <w:abstractNumId w:val="3"/>
  </w:num>
  <w:num w:numId="8" w16cid:durableId="872376861">
    <w:abstractNumId w:val="2"/>
  </w:num>
  <w:num w:numId="9" w16cid:durableId="1264680921">
    <w:abstractNumId w:val="1"/>
  </w:num>
  <w:num w:numId="10" w16cid:durableId="8420879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CA"/>
    <w:rsid w:val="000069D4"/>
    <w:rsid w:val="000174AD"/>
    <w:rsid w:val="000238A3"/>
    <w:rsid w:val="000339EA"/>
    <w:rsid w:val="00047A1D"/>
    <w:rsid w:val="000604B9"/>
    <w:rsid w:val="00081F63"/>
    <w:rsid w:val="00092BF7"/>
    <w:rsid w:val="000A174F"/>
    <w:rsid w:val="000A7D55"/>
    <w:rsid w:val="000B3DF6"/>
    <w:rsid w:val="000C12C8"/>
    <w:rsid w:val="000C2E8E"/>
    <w:rsid w:val="000C436A"/>
    <w:rsid w:val="000E0E7C"/>
    <w:rsid w:val="000F1B4B"/>
    <w:rsid w:val="0012744F"/>
    <w:rsid w:val="00131178"/>
    <w:rsid w:val="00131861"/>
    <w:rsid w:val="00133152"/>
    <w:rsid w:val="0014447B"/>
    <w:rsid w:val="00153513"/>
    <w:rsid w:val="00156F66"/>
    <w:rsid w:val="00160B51"/>
    <w:rsid w:val="00163271"/>
    <w:rsid w:val="00172122"/>
    <w:rsid w:val="00182528"/>
    <w:rsid w:val="0018500B"/>
    <w:rsid w:val="00194A5B"/>
    <w:rsid w:val="00196A19"/>
    <w:rsid w:val="001A09D6"/>
    <w:rsid w:val="001A4826"/>
    <w:rsid w:val="001D006F"/>
    <w:rsid w:val="001D3391"/>
    <w:rsid w:val="001F0911"/>
    <w:rsid w:val="00202DC1"/>
    <w:rsid w:val="0020646F"/>
    <w:rsid w:val="002116EE"/>
    <w:rsid w:val="002309D8"/>
    <w:rsid w:val="00232756"/>
    <w:rsid w:val="00245E2F"/>
    <w:rsid w:val="0024772E"/>
    <w:rsid w:val="0027379B"/>
    <w:rsid w:val="00284C1E"/>
    <w:rsid w:val="00287D3E"/>
    <w:rsid w:val="002A7FE2"/>
    <w:rsid w:val="002C3AC3"/>
    <w:rsid w:val="002E0708"/>
    <w:rsid w:val="002E1B4F"/>
    <w:rsid w:val="002F0A36"/>
    <w:rsid w:val="002F2E67"/>
    <w:rsid w:val="002F7CB3"/>
    <w:rsid w:val="00315546"/>
    <w:rsid w:val="00330567"/>
    <w:rsid w:val="00330E30"/>
    <w:rsid w:val="0038142E"/>
    <w:rsid w:val="00386A9D"/>
    <w:rsid w:val="00387A29"/>
    <w:rsid w:val="00391081"/>
    <w:rsid w:val="003B2789"/>
    <w:rsid w:val="003B450B"/>
    <w:rsid w:val="003B5CEF"/>
    <w:rsid w:val="003C1081"/>
    <w:rsid w:val="003C13CE"/>
    <w:rsid w:val="003C697E"/>
    <w:rsid w:val="003D4296"/>
    <w:rsid w:val="003E2518"/>
    <w:rsid w:val="003E7CEF"/>
    <w:rsid w:val="003F120A"/>
    <w:rsid w:val="003F34B1"/>
    <w:rsid w:val="004151EF"/>
    <w:rsid w:val="0042569E"/>
    <w:rsid w:val="00451C04"/>
    <w:rsid w:val="00451D09"/>
    <w:rsid w:val="00460DB3"/>
    <w:rsid w:val="004636A0"/>
    <w:rsid w:val="00495444"/>
    <w:rsid w:val="004B1EF7"/>
    <w:rsid w:val="004B3FAD"/>
    <w:rsid w:val="004C180E"/>
    <w:rsid w:val="004C5749"/>
    <w:rsid w:val="004F7CE2"/>
    <w:rsid w:val="00501DCA"/>
    <w:rsid w:val="00506683"/>
    <w:rsid w:val="00513A47"/>
    <w:rsid w:val="005175C9"/>
    <w:rsid w:val="00523CFF"/>
    <w:rsid w:val="00536E20"/>
    <w:rsid w:val="005408DF"/>
    <w:rsid w:val="00554166"/>
    <w:rsid w:val="00562BA2"/>
    <w:rsid w:val="0056346B"/>
    <w:rsid w:val="005648F4"/>
    <w:rsid w:val="005663E8"/>
    <w:rsid w:val="00570128"/>
    <w:rsid w:val="00573344"/>
    <w:rsid w:val="00575B13"/>
    <w:rsid w:val="00576818"/>
    <w:rsid w:val="00583F9B"/>
    <w:rsid w:val="00584066"/>
    <w:rsid w:val="005B0D29"/>
    <w:rsid w:val="005D10ED"/>
    <w:rsid w:val="005E5AB0"/>
    <w:rsid w:val="005E5C10"/>
    <w:rsid w:val="005F2C78"/>
    <w:rsid w:val="005F5F6B"/>
    <w:rsid w:val="00603712"/>
    <w:rsid w:val="006144E4"/>
    <w:rsid w:val="00620DCF"/>
    <w:rsid w:val="0062633A"/>
    <w:rsid w:val="006318DE"/>
    <w:rsid w:val="00650299"/>
    <w:rsid w:val="00655FC5"/>
    <w:rsid w:val="00680757"/>
    <w:rsid w:val="006B37D2"/>
    <w:rsid w:val="006B73CB"/>
    <w:rsid w:val="006C0EF6"/>
    <w:rsid w:val="006C6EF6"/>
    <w:rsid w:val="006D099E"/>
    <w:rsid w:val="006E51AF"/>
    <w:rsid w:val="006E53BA"/>
    <w:rsid w:val="007207F1"/>
    <w:rsid w:val="007219A3"/>
    <w:rsid w:val="00723395"/>
    <w:rsid w:val="00732370"/>
    <w:rsid w:val="00733E55"/>
    <w:rsid w:val="00745E15"/>
    <w:rsid w:val="00791166"/>
    <w:rsid w:val="00791CC6"/>
    <w:rsid w:val="007A5F06"/>
    <w:rsid w:val="007A61CA"/>
    <w:rsid w:val="007A656D"/>
    <w:rsid w:val="007B3C9F"/>
    <w:rsid w:val="007C24EA"/>
    <w:rsid w:val="007E0B9E"/>
    <w:rsid w:val="00801E9F"/>
    <w:rsid w:val="008050E2"/>
    <w:rsid w:val="0080538C"/>
    <w:rsid w:val="0081262E"/>
    <w:rsid w:val="00814361"/>
    <w:rsid w:val="00814E0A"/>
    <w:rsid w:val="00822581"/>
    <w:rsid w:val="00822F44"/>
    <w:rsid w:val="008309DD"/>
    <w:rsid w:val="0083227A"/>
    <w:rsid w:val="00866900"/>
    <w:rsid w:val="00876A8A"/>
    <w:rsid w:val="00881BA1"/>
    <w:rsid w:val="008C2302"/>
    <w:rsid w:val="008C26B8"/>
    <w:rsid w:val="008D4AC3"/>
    <w:rsid w:val="008F208F"/>
    <w:rsid w:val="00906D70"/>
    <w:rsid w:val="00937232"/>
    <w:rsid w:val="00955279"/>
    <w:rsid w:val="0098109F"/>
    <w:rsid w:val="00982084"/>
    <w:rsid w:val="0098284E"/>
    <w:rsid w:val="0098551B"/>
    <w:rsid w:val="00986548"/>
    <w:rsid w:val="00991F64"/>
    <w:rsid w:val="00995963"/>
    <w:rsid w:val="009B61EB"/>
    <w:rsid w:val="009C185B"/>
    <w:rsid w:val="009C2064"/>
    <w:rsid w:val="009D1697"/>
    <w:rsid w:val="009D34E5"/>
    <w:rsid w:val="009D445F"/>
    <w:rsid w:val="009F0F02"/>
    <w:rsid w:val="009F3A46"/>
    <w:rsid w:val="009F6520"/>
    <w:rsid w:val="00A014F8"/>
    <w:rsid w:val="00A12C57"/>
    <w:rsid w:val="00A13FE4"/>
    <w:rsid w:val="00A436D4"/>
    <w:rsid w:val="00A469DB"/>
    <w:rsid w:val="00A47048"/>
    <w:rsid w:val="00A5173C"/>
    <w:rsid w:val="00A546B8"/>
    <w:rsid w:val="00A61AEF"/>
    <w:rsid w:val="00A82E02"/>
    <w:rsid w:val="00A95162"/>
    <w:rsid w:val="00AC332B"/>
    <w:rsid w:val="00AC398C"/>
    <w:rsid w:val="00AC6FC7"/>
    <w:rsid w:val="00AD2345"/>
    <w:rsid w:val="00AF173A"/>
    <w:rsid w:val="00B066A4"/>
    <w:rsid w:val="00B07A13"/>
    <w:rsid w:val="00B208BC"/>
    <w:rsid w:val="00B42020"/>
    <w:rsid w:val="00B4279B"/>
    <w:rsid w:val="00B45FC9"/>
    <w:rsid w:val="00B540D6"/>
    <w:rsid w:val="00B5665D"/>
    <w:rsid w:val="00B76F35"/>
    <w:rsid w:val="00B81138"/>
    <w:rsid w:val="00BC0665"/>
    <w:rsid w:val="00BC7CCF"/>
    <w:rsid w:val="00BE470B"/>
    <w:rsid w:val="00C20C91"/>
    <w:rsid w:val="00C24E36"/>
    <w:rsid w:val="00C57A91"/>
    <w:rsid w:val="00C6095F"/>
    <w:rsid w:val="00C86259"/>
    <w:rsid w:val="00C90194"/>
    <w:rsid w:val="00CA71D8"/>
    <w:rsid w:val="00CA7330"/>
    <w:rsid w:val="00CC01C2"/>
    <w:rsid w:val="00CF21F2"/>
    <w:rsid w:val="00CF2633"/>
    <w:rsid w:val="00CF606B"/>
    <w:rsid w:val="00D02712"/>
    <w:rsid w:val="00D046A7"/>
    <w:rsid w:val="00D064C3"/>
    <w:rsid w:val="00D108A4"/>
    <w:rsid w:val="00D214D0"/>
    <w:rsid w:val="00D55BD9"/>
    <w:rsid w:val="00D65412"/>
    <w:rsid w:val="00D6546B"/>
    <w:rsid w:val="00D73A04"/>
    <w:rsid w:val="00DA0B08"/>
    <w:rsid w:val="00DA70C7"/>
    <w:rsid w:val="00DB178B"/>
    <w:rsid w:val="00DC0937"/>
    <w:rsid w:val="00DC0C07"/>
    <w:rsid w:val="00DC17D3"/>
    <w:rsid w:val="00DD4BED"/>
    <w:rsid w:val="00DD7D92"/>
    <w:rsid w:val="00DE39F0"/>
    <w:rsid w:val="00DE4A73"/>
    <w:rsid w:val="00DF0AF3"/>
    <w:rsid w:val="00DF7E9F"/>
    <w:rsid w:val="00E0356C"/>
    <w:rsid w:val="00E046B1"/>
    <w:rsid w:val="00E27D7E"/>
    <w:rsid w:val="00E36F39"/>
    <w:rsid w:val="00E42E13"/>
    <w:rsid w:val="00E44593"/>
    <w:rsid w:val="00E4615D"/>
    <w:rsid w:val="00E507C3"/>
    <w:rsid w:val="00E55DE5"/>
    <w:rsid w:val="00E56D5C"/>
    <w:rsid w:val="00E6257C"/>
    <w:rsid w:val="00E63C59"/>
    <w:rsid w:val="00E66BB5"/>
    <w:rsid w:val="00EB5AE6"/>
    <w:rsid w:val="00ED1FA8"/>
    <w:rsid w:val="00EE0EB5"/>
    <w:rsid w:val="00EE544C"/>
    <w:rsid w:val="00EE596C"/>
    <w:rsid w:val="00EF08E0"/>
    <w:rsid w:val="00F06784"/>
    <w:rsid w:val="00F167CE"/>
    <w:rsid w:val="00F25662"/>
    <w:rsid w:val="00F339C1"/>
    <w:rsid w:val="00F56576"/>
    <w:rsid w:val="00F77C59"/>
    <w:rsid w:val="00F85896"/>
    <w:rsid w:val="00FA124A"/>
    <w:rsid w:val="00FA4024"/>
    <w:rsid w:val="00FC08DD"/>
    <w:rsid w:val="00FC2316"/>
    <w:rsid w:val="00FC2CFD"/>
    <w:rsid w:val="00FD0433"/>
    <w:rsid w:val="00FD0DED"/>
    <w:rsid w:val="00FF0B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62D70"/>
  <w15:docId w15:val="{6C0AC03F-1481-4723-AE43-C435BA47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paragraph" w:styleId="Revision">
    <w:name w:val="Revision"/>
    <w:hidden/>
    <w:uiPriority w:val="99"/>
    <w:semiHidden/>
    <w:rsid w:val="00C20C91"/>
    <w:rPr>
      <w:rFonts w:ascii="Times New Roman" w:hAnsi="Times New Roman"/>
      <w:sz w:val="24"/>
      <w:lang w:val="en-GB" w:eastAsia="en-US"/>
    </w:rPr>
  </w:style>
  <w:style w:type="character" w:styleId="Hyperlink">
    <w:name w:val="Hyperlink"/>
    <w:basedOn w:val="DefaultParagraphFont"/>
    <w:unhideWhenUsed/>
    <w:rsid w:val="000C436A"/>
    <w:rPr>
      <w:color w:val="0000FF" w:themeColor="hyperlink"/>
      <w:u w:val="single"/>
    </w:rPr>
  </w:style>
  <w:style w:type="character" w:styleId="UnresolvedMention">
    <w:name w:val="Unresolved Mention"/>
    <w:basedOn w:val="DefaultParagraphFont"/>
    <w:uiPriority w:val="99"/>
    <w:semiHidden/>
    <w:unhideWhenUsed/>
    <w:rsid w:val="000C436A"/>
    <w:rPr>
      <w:color w:val="605E5C"/>
      <w:shd w:val="clear" w:color="auto" w:fill="E1DFDD"/>
    </w:rPr>
  </w:style>
  <w:style w:type="character" w:styleId="CommentReference">
    <w:name w:val="annotation reference"/>
    <w:basedOn w:val="DefaultParagraphFont"/>
    <w:semiHidden/>
    <w:unhideWhenUsed/>
    <w:rsid w:val="00D108A4"/>
    <w:rPr>
      <w:sz w:val="16"/>
      <w:szCs w:val="16"/>
    </w:rPr>
  </w:style>
  <w:style w:type="paragraph" w:styleId="CommentText">
    <w:name w:val="annotation text"/>
    <w:basedOn w:val="Normal"/>
    <w:link w:val="CommentTextChar"/>
    <w:unhideWhenUsed/>
    <w:rsid w:val="00D108A4"/>
    <w:rPr>
      <w:sz w:val="20"/>
    </w:rPr>
  </w:style>
  <w:style w:type="character" w:customStyle="1" w:styleId="CommentTextChar">
    <w:name w:val="Comment Text Char"/>
    <w:basedOn w:val="DefaultParagraphFont"/>
    <w:link w:val="CommentText"/>
    <w:rsid w:val="00D108A4"/>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108A4"/>
    <w:rPr>
      <w:b/>
      <w:bCs/>
    </w:rPr>
  </w:style>
  <w:style w:type="character" w:customStyle="1" w:styleId="CommentSubjectChar">
    <w:name w:val="Comment Subject Char"/>
    <w:basedOn w:val="CommentTextChar"/>
    <w:link w:val="CommentSubject"/>
    <w:semiHidden/>
    <w:rsid w:val="00D108A4"/>
    <w:rPr>
      <w:rFonts w:ascii="Times New Roman" w:hAnsi="Times New Roman"/>
      <w:b/>
      <w:bCs/>
      <w:lang w:val="en-GB" w:eastAsia="en-US"/>
    </w:rPr>
  </w:style>
  <w:style w:type="character" w:customStyle="1" w:styleId="SourceChar">
    <w:name w:val="Source Char"/>
    <w:basedOn w:val="DefaultParagraphFont"/>
    <w:link w:val="Source"/>
    <w:locked/>
    <w:rsid w:val="00B208BC"/>
    <w:rPr>
      <w:rFonts w:ascii="Times New Roman" w:hAnsi="Times New Roman"/>
      <w:b/>
      <w:sz w:val="28"/>
      <w:lang w:val="en-GB" w:eastAsia="en-US"/>
    </w:rPr>
  </w:style>
  <w:style w:type="character" w:customStyle="1" w:styleId="HeadingbChar">
    <w:name w:val="Heading_b Char"/>
    <w:link w:val="Headingb"/>
    <w:qFormat/>
    <w:locked/>
    <w:rsid w:val="00B208BC"/>
    <w:rPr>
      <w:rFonts w:ascii="Times New Roman Bold" w:hAnsi="Times New Roman Bold" w:cs="Times New Roman Bold"/>
      <w:b/>
      <w:sz w:val="24"/>
      <w:lang w:val="en-GB"/>
    </w:rPr>
  </w:style>
  <w:style w:type="character" w:customStyle="1" w:styleId="Title1Char">
    <w:name w:val="Title 1 Char"/>
    <w:link w:val="Title1"/>
    <w:qFormat/>
    <w:locked/>
    <w:rsid w:val="00B208BC"/>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pub/R-REP-M.2204"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rec/R-REC-M.1372/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iano\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1AE03A-1DEF-425C-A21D-D0B81829F8AC}">
  <ds:schemaRefs>
    <ds:schemaRef ds:uri="http://schemas.openxmlformats.org/officeDocument/2006/bibliography"/>
  </ds:schemaRefs>
</ds:datastoreItem>
</file>

<file path=customXml/itemProps2.xml><?xml version="1.0" encoding="utf-8"?>
<ds:datastoreItem xmlns:ds="http://schemas.openxmlformats.org/officeDocument/2006/customXml" ds:itemID="{5CC5896E-13C1-4F5D-81AC-C6AFE815013C}">
  <ds:schemaRefs>
    <ds:schemaRef ds:uri="http://schemas.microsoft.com/sharepoint/v3/contenttype/forms"/>
  </ds:schemaRefs>
</ds:datastoreItem>
</file>

<file path=customXml/itemProps3.xml><?xml version="1.0" encoding="utf-8"?>
<ds:datastoreItem xmlns:ds="http://schemas.openxmlformats.org/officeDocument/2006/customXml" ds:itemID="{97186F84-83FC-42F0-8163-0D03CB1C284A}">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D8F85B41-675C-4022-92AA-1786A1D09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PE_BR_INPUT</Template>
  <TotalTime>1</TotalTime>
  <Pages>8</Pages>
  <Words>1729</Words>
  <Characters>9390</Characters>
  <Application>Microsoft Office Word</Application>
  <DocSecurity>0</DocSecurity>
  <Lines>586</Lines>
  <Paragraphs>383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Nellis, Donald (FAA)</cp:lastModifiedBy>
  <cp:revision>2</cp:revision>
  <cp:lastPrinted>2008-02-21T14:04:00Z</cp:lastPrinted>
  <dcterms:created xsi:type="dcterms:W3CDTF">2026-03-09T18:35:00Z</dcterms:created>
  <dcterms:modified xsi:type="dcterms:W3CDTF">2026-03-09T18:35:00Z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72c24cd0-bc2e-48ca-b85a-cc00d9810962</vt:lpwstr>
  </property>
  <property fmtid="{D5CDD505-2E9C-101B-9397-08002B2CF9AE}" pid="6" name="ContentTypeId">
    <vt:lpwstr>0x010100BB145FE5C032A4459E5594F83A16874E</vt:lpwstr>
  </property>
</Properties>
</file>