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CC605B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14550">
              <w:rPr>
                <w:rFonts w:ascii="Arial" w:hAnsi="Arial"/>
              </w:rPr>
              <w:t>4</w:t>
            </w:r>
            <w:r w:rsidR="00EA1409">
              <w:rPr>
                <w:rFonts w:ascii="Arial" w:hAnsi="Arial"/>
              </w:rPr>
              <w:t>-</w:t>
            </w:r>
            <w:r w:rsidR="00D14550">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77777777"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31401B">
              <w:rPr>
                <w:rFonts w:ascii="Arial" w:hAnsi="Arial"/>
              </w:rPr>
              <w:t>WRC-23 AI 1.</w:t>
            </w:r>
            <w:r w:rsidR="008A41B1">
              <w:rPr>
                <w:rFonts w:ascii="Arial" w:hAnsi="Arial"/>
              </w:rPr>
              <w:t>6</w:t>
            </w:r>
          </w:p>
        </w:tc>
        <w:tc>
          <w:tcPr>
            <w:tcW w:w="5008" w:type="dxa"/>
            <w:gridSpan w:val="2"/>
            <w:tcBorders>
              <w:right w:val="double" w:sz="6" w:space="0" w:color="auto"/>
            </w:tcBorders>
          </w:tcPr>
          <w:p w14:paraId="0C47225B" w14:textId="2D017B70"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7259F">
              <w:rPr>
                <w:rFonts w:ascii="Arial" w:hAnsi="Arial"/>
              </w:rPr>
              <w:t xml:space="preserve">March </w:t>
            </w:r>
            <w:r w:rsidR="00605BC9">
              <w:rPr>
                <w:rFonts w:ascii="Arial" w:hAnsi="Arial"/>
              </w:rPr>
              <w:t>2</w:t>
            </w:r>
            <w:r w:rsidR="00B55F77">
              <w:rPr>
                <w:rFonts w:ascii="Arial" w:hAnsi="Arial"/>
              </w:rPr>
              <w:t>3</w:t>
            </w:r>
            <w:r w:rsidR="0031401B">
              <w:rPr>
                <w:rFonts w:ascii="Arial" w:hAnsi="Arial"/>
              </w:rPr>
              <w:t>,</w:t>
            </w:r>
            <w:r w:rsidR="00D50482">
              <w:rPr>
                <w:rFonts w:ascii="Arial" w:hAnsi="Arial"/>
              </w:rPr>
              <w:t xml:space="preserve"> 20</w:t>
            </w:r>
            <w:r w:rsidR="003831C4">
              <w:rPr>
                <w:rFonts w:ascii="Arial" w:hAnsi="Arial"/>
              </w:rPr>
              <w:t>20</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7777777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WD-PDN</w:t>
            </w:r>
            <w:r w:rsidR="005E2BF1">
              <w:rPr>
                <w:rFonts w:ascii="Arial" w:hAnsi="Arial" w:cs="Arial"/>
                <w:bCs/>
              </w:rPr>
              <w:t xml:space="preserve"> Report ITU-R </w:t>
            </w:r>
            <w:r w:rsidR="00DB736D">
              <w:rPr>
                <w:rFonts w:ascii="Arial" w:hAnsi="Arial" w:cs="Arial"/>
                <w:bCs/>
              </w:rPr>
              <w:t>M.[SUBORBITAL</w:t>
            </w:r>
            <w:r w:rsidR="005E2BF1">
              <w:rPr>
                <w:rFonts w:ascii="Arial" w:hAnsi="Arial" w:cs="Arial"/>
                <w:bCs/>
              </w:rPr>
              <w:t xml:space="preserve">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00DFCE18" w14:textId="77777777" w:rsidR="002B3DCA" w:rsidRPr="00F954FD" w:rsidRDefault="002B3DCA"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729EFE07" w14:textId="77777777" w:rsidR="007B036F" w:rsidRPr="00F954FD" w:rsidRDefault="007B036F"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7777777"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 xml:space="preserve">This contribution initiates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CB9F405"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B736D">
              <w:rPr>
                <w:rFonts w:ascii="Arial" w:hAnsi="Arial"/>
                <w:bCs/>
              </w:rPr>
              <w:t>initiates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77777777" w:rsidR="009F2ED2" w:rsidRDefault="00084229" w:rsidP="00C2563C">
            <w:pPr>
              <w:shd w:val="solid" w:color="FFFFFF" w:fill="FFFFFF"/>
              <w:spacing w:before="0" w:line="240" w:lineRule="atLeast"/>
            </w:pPr>
            <w:bookmarkStart w:id="2" w:name="ditulogo"/>
            <w:bookmarkEnd w:id="2"/>
            <w:r>
              <w:rPr>
                <w:noProof/>
                <w:lang w:val="en-US"/>
              </w:rPr>
              <w:drawing>
                <wp:inline distT="0" distB="0" distL="0" distR="0" wp14:anchorId="0B835680" wp14:editId="489A1F60">
                  <wp:extent cx="1760220" cy="746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77777777"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p>
          <w:p w14:paraId="56C7CF62" w14:textId="7777777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08339443" w:rsidR="009F2ED2" w:rsidRPr="00801BBD" w:rsidRDefault="000E346D" w:rsidP="00C2563C">
            <w:pPr>
              <w:shd w:val="solid" w:color="FFFFFF" w:fill="FFFFFF"/>
              <w:spacing w:before="0" w:line="240" w:lineRule="atLeast"/>
              <w:rPr>
                <w:rFonts w:ascii="Verdana" w:hAnsi="Verdana"/>
                <w:sz w:val="20"/>
                <w:lang w:eastAsia="zh-CN"/>
              </w:rPr>
            </w:pPr>
            <w:r>
              <w:rPr>
                <w:rFonts w:ascii="Verdana" w:hAnsi="Verdana"/>
                <w:b/>
                <w:iCs/>
                <w:sz w:val="20"/>
                <w:lang w:eastAsia="zh-CN"/>
              </w:rPr>
              <w:t>23 March</w:t>
            </w:r>
            <w:r w:rsidR="00801BBD">
              <w:rPr>
                <w:rFonts w:ascii="Verdana" w:hAnsi="Verdana"/>
                <w:b/>
                <w:iCs/>
                <w:sz w:val="20"/>
                <w:lang w:eastAsia="zh-CN"/>
              </w:rPr>
              <w:t xml:space="preserve"> 20</w:t>
            </w:r>
            <w:r w:rsidR="003831C4">
              <w:rPr>
                <w:rFonts w:ascii="Verdana" w:hAnsi="Verdana"/>
                <w:b/>
                <w:iCs/>
                <w:sz w:val="20"/>
                <w:lang w:eastAsia="zh-CN"/>
              </w:rPr>
              <w:t>20</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77777777" w:rsidR="009F2ED2" w:rsidRDefault="00EA1409" w:rsidP="00C2563C">
            <w:pPr>
              <w:pStyle w:val="Title1"/>
              <w:rPr>
                <w:lang w:val="en-US" w:eastAsia="zh-CN"/>
              </w:rPr>
            </w:pPr>
            <w:bookmarkStart w:id="8" w:name="drec" w:colFirst="0" w:colLast="0"/>
            <w:bookmarkEnd w:id="7"/>
            <w:r>
              <w:rPr>
                <w:lang w:val="en-US" w:eastAsia="zh-CN"/>
              </w:rPr>
              <w:t xml:space="preserve">wd-pdn </w:t>
            </w:r>
            <w:r w:rsidR="00D50482">
              <w:rPr>
                <w:lang w:val="en-US" w:eastAsia="zh-CN"/>
              </w:rPr>
              <w:t>report</w:t>
            </w:r>
            <w:r w:rsidR="009F037B">
              <w:rPr>
                <w:lang w:val="en-US" w:eastAsia="zh-CN"/>
              </w:rPr>
              <w:t xml:space="preserve"> </w:t>
            </w:r>
            <w:r>
              <w:rPr>
                <w:lang w:val="en-US" w:eastAsia="zh-CN"/>
              </w:rPr>
              <w:t>itu-r m.[</w:t>
            </w:r>
            <w:r w:rsidR="00DB736D">
              <w:rPr>
                <w:lang w:val="en-US" w:eastAsia="zh-CN"/>
              </w:rPr>
              <w:t>SUBORBITAL</w:t>
            </w:r>
            <w:r w:rsidR="00717FFD">
              <w:rPr>
                <w:lang w:val="en-US" w:eastAsia="zh-CN"/>
              </w:rPr>
              <w:t xml:space="preserve"> </w:t>
            </w:r>
            <w:r w:rsidR="009F037B">
              <w:rPr>
                <w:lang w:val="en-US" w:eastAsia="zh-CN"/>
              </w:rPr>
              <w:t>studies</w:t>
            </w:r>
            <w:r w:rsidR="00F608D0">
              <w:rPr>
                <w:lang w:val="en-US" w:eastAsia="zh-CN"/>
              </w:rPr>
              <w:t>]</w:t>
            </w:r>
          </w:p>
          <w:p w14:paraId="13BAFDD0" w14:textId="77777777" w:rsidR="00801BBD" w:rsidRPr="00801BBD" w:rsidRDefault="00801BBD" w:rsidP="00801BBD">
            <w:pPr>
              <w:rPr>
                <w:lang w:val="en-US" w:eastAsia="zh-CN"/>
              </w:rPr>
            </w:pPr>
          </w:p>
          <w:p w14:paraId="07A7D35B" w14:textId="77777777" w:rsidR="009F2ED2" w:rsidRPr="00647CCB" w:rsidRDefault="00647CCB" w:rsidP="009F2ED2">
            <w:pPr>
              <w:pStyle w:val="Title3"/>
              <w:rPr>
                <w:b/>
                <w:lang w:val="en-US" w:eastAsia="zh-CN"/>
              </w:rPr>
            </w:pPr>
            <w:r w:rsidRPr="00647CCB">
              <w:rPr>
                <w:b/>
                <w:bCs/>
              </w:rPr>
              <w:t>Regulatory, operational,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77777777"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to initiate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77777777" w:rsidR="006400F6" w:rsidRDefault="004C41B3" w:rsidP="006400F6">
      <w:pPr>
        <w:pStyle w:val="Title2"/>
        <w:rPr>
          <w:lang w:val="en-US"/>
        </w:rPr>
      </w:pPr>
      <w:r>
        <w:rPr>
          <w:lang w:val="en-US"/>
        </w:rPr>
        <w:t xml:space="preserve">wd-pdn </w:t>
      </w:r>
      <w:r w:rsidR="00D50482">
        <w:rPr>
          <w:lang w:val="en-US"/>
        </w:rPr>
        <w:t>report</w:t>
      </w:r>
      <w:r w:rsidR="009F037B">
        <w:rPr>
          <w:lang w:val="en-US"/>
        </w:rPr>
        <w:t xml:space="preserve"> </w:t>
      </w:r>
      <w:r>
        <w:rPr>
          <w:lang w:val="en-US"/>
        </w:rPr>
        <w:t>ITU-r m.[</w:t>
      </w:r>
      <w:r w:rsidR="00DB736D">
        <w:rPr>
          <w:lang w:val="en-US"/>
        </w:rPr>
        <w:t>SUBORBITAL</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77777777"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2DEC12CA" w14:textId="0A30A509" w:rsidR="0012231F" w:rsidRDefault="0012231F" w:rsidP="006400F6">
      <w:pPr>
        <w:rPr>
          <w:b/>
          <w:lang w:val="en-US"/>
        </w:rPr>
      </w:pPr>
    </w:p>
    <w:p w14:paraId="549999DC" w14:textId="77777777" w:rsidR="000E6C65" w:rsidRDefault="000E6C65" w:rsidP="000E6C65">
      <w:pPr>
        <w:pStyle w:val="Heading1"/>
        <w:rPr>
          <w:lang w:val="en-US"/>
        </w:rPr>
      </w:pPr>
      <w:bookmarkStart w:id="11" w:name="_Hlk32223518"/>
      <w:r w:rsidRPr="00040EDF">
        <w:rPr>
          <w:lang w:val="en-US"/>
        </w:rPr>
        <w:t>1</w:t>
      </w:r>
      <w:r w:rsidRPr="00040EDF">
        <w:rPr>
          <w:lang w:val="en-US"/>
        </w:rPr>
        <w:tab/>
      </w:r>
      <w:r>
        <w:rPr>
          <w:lang w:val="en-US"/>
        </w:rPr>
        <w:t>Introduction</w:t>
      </w:r>
    </w:p>
    <w:bookmarkEnd w:id="11"/>
    <w:p w14:paraId="23B07BE5" w14:textId="77777777" w:rsidR="00DB736D" w:rsidRPr="00DB736D" w:rsidRDefault="00DB736D" w:rsidP="006400F6">
      <w:pPr>
        <w:rPr>
          <w:b/>
          <w:lang w:val="en-US"/>
        </w:rPr>
      </w:pPr>
      <w:r w:rsidRPr="00DB736D">
        <w:rPr>
          <w:bCs/>
        </w:rPr>
        <w:t xml:space="preserve">Resolution </w:t>
      </w:r>
      <w:r w:rsidRPr="00DB736D">
        <w:rPr>
          <w:b/>
          <w:bCs/>
        </w:rPr>
        <w:t>772</w:t>
      </w:r>
      <w:r w:rsidRPr="00DB736D">
        <w:rPr>
          <w:bCs/>
        </w:rPr>
        <w:t xml:space="preserve"> (</w:t>
      </w:r>
      <w:r w:rsidRPr="00DB736D">
        <w:rPr>
          <w:b/>
          <w:bCs/>
        </w:rPr>
        <w:t>WRC-19</w:t>
      </w:r>
      <w:r w:rsidRPr="00DB736D">
        <w:rPr>
          <w:bCs/>
        </w:rPr>
        <w:t>), in preparation for Agenda Item 1.6 (WRC-23), invites the ITU-R</w:t>
      </w:r>
      <w:r>
        <w:rPr>
          <w:bCs/>
        </w:rPr>
        <w:t>:</w:t>
      </w:r>
    </w:p>
    <w:p w14:paraId="448DB40B" w14:textId="77777777" w:rsidR="00647CCB" w:rsidRDefault="00647CCB" w:rsidP="00647CCB">
      <w:pPr>
        <w:tabs>
          <w:tab w:val="clear" w:pos="1134"/>
          <w:tab w:val="clear" w:pos="1871"/>
          <w:tab w:val="clear" w:pos="2268"/>
        </w:tabs>
        <w:overflowPunct/>
        <w:spacing w:before="0"/>
        <w:textAlignment w:val="auto"/>
        <w:rPr>
          <w:rFonts w:ascii="Calibri-Italic" w:hAnsi="Calibri-Italic" w:cs="Calibri-Italic"/>
          <w:i/>
          <w:iCs/>
          <w:sz w:val="20"/>
          <w:lang w:val="en-US"/>
        </w:rPr>
      </w:pPr>
    </w:p>
    <w:p w14:paraId="0B40D826" w14:textId="77777777" w:rsidR="00DB736D" w:rsidRDefault="00DB736D" w:rsidP="00647CCB">
      <w:pPr>
        <w:tabs>
          <w:tab w:val="clear" w:pos="1134"/>
          <w:tab w:val="clear" w:pos="1871"/>
          <w:tab w:val="clear" w:pos="2268"/>
        </w:tabs>
        <w:overflowPunct/>
        <w:spacing w:before="0"/>
        <w:textAlignment w:val="auto"/>
        <w:rPr>
          <w:szCs w:val="24"/>
          <w:lang w:val="en-US"/>
        </w:rPr>
      </w:pPr>
      <w:r>
        <w:rPr>
          <w:szCs w:val="24"/>
          <w:lang w:val="en-US"/>
        </w:rPr>
        <w:t>1</w:t>
      </w:r>
      <w:r>
        <w:rPr>
          <w:szCs w:val="24"/>
          <w:lang w:val="en-US"/>
        </w:rPr>
        <w:tab/>
      </w:r>
      <w:r w:rsidR="00647CCB" w:rsidRPr="00DB736D">
        <w:rPr>
          <w:szCs w:val="24"/>
          <w:lang w:val="en-US"/>
        </w:rPr>
        <w:t>to study spectrum needs for communications between stations on board sub</w:t>
      </w:r>
      <w:r w:rsidR="000C75EE">
        <w:rPr>
          <w:szCs w:val="24"/>
          <w:lang w:val="en-US"/>
        </w:rPr>
        <w:t>-</w:t>
      </w:r>
      <w:r w:rsidR="00647CCB" w:rsidRPr="00DB736D">
        <w:rPr>
          <w:szCs w:val="24"/>
          <w:lang w:val="en-US"/>
        </w:rPr>
        <w:t>orbital</w:t>
      </w:r>
      <w:r>
        <w:rPr>
          <w:szCs w:val="24"/>
          <w:lang w:val="en-US"/>
        </w:rPr>
        <w:t xml:space="preserve"> vehicles </w:t>
      </w:r>
      <w:r w:rsidR="00647CCB" w:rsidRPr="00DB736D">
        <w:rPr>
          <w:szCs w:val="24"/>
          <w:lang w:val="en-US"/>
        </w:rPr>
        <w:t xml:space="preserve">and terrestrial/space stations providing functions such as, </w:t>
      </w:r>
      <w:r w:rsidR="00647CCB" w:rsidRPr="00DB736D">
        <w:rPr>
          <w:i/>
          <w:iCs/>
          <w:szCs w:val="24"/>
          <w:lang w:val="en-US"/>
        </w:rPr>
        <w:t>inter alia</w:t>
      </w:r>
      <w:r w:rsidR="00647CCB" w:rsidRPr="00DB736D">
        <w:rPr>
          <w:szCs w:val="24"/>
          <w:lang w:val="en-US"/>
        </w:rPr>
        <w:t>,</w:t>
      </w:r>
      <w:r>
        <w:rPr>
          <w:szCs w:val="24"/>
          <w:lang w:val="en-US"/>
        </w:rPr>
        <w:t xml:space="preserve"> voice/data communications, </w:t>
      </w:r>
      <w:r w:rsidR="00647CCB" w:rsidRPr="00DB736D">
        <w:rPr>
          <w:szCs w:val="24"/>
          <w:lang w:val="en-US"/>
        </w:rPr>
        <w:t>navigation, surveillance and TT&amp;C;</w:t>
      </w:r>
    </w:p>
    <w:p w14:paraId="51B0EE97" w14:textId="77777777" w:rsidR="00DB736D" w:rsidRDefault="00DB736D" w:rsidP="00647CCB">
      <w:pPr>
        <w:tabs>
          <w:tab w:val="clear" w:pos="1134"/>
          <w:tab w:val="clear" w:pos="1871"/>
          <w:tab w:val="clear" w:pos="2268"/>
        </w:tabs>
        <w:overflowPunct/>
        <w:spacing w:before="0"/>
        <w:textAlignment w:val="auto"/>
        <w:rPr>
          <w:szCs w:val="24"/>
          <w:lang w:val="en-US"/>
        </w:rPr>
      </w:pPr>
      <w:r>
        <w:rPr>
          <w:szCs w:val="24"/>
          <w:lang w:val="en-US"/>
        </w:rPr>
        <w:t>2</w:t>
      </w:r>
      <w:r>
        <w:rPr>
          <w:szCs w:val="24"/>
          <w:lang w:val="en-US"/>
        </w:rPr>
        <w:tab/>
      </w:r>
      <w:r w:rsidR="00647CCB" w:rsidRPr="00DB736D">
        <w:rPr>
          <w:szCs w:val="24"/>
          <w:lang w:val="en-US"/>
        </w:rPr>
        <w:t>to study appropriate modification, if any, to the Radio Regulations, excluding any</w:t>
      </w:r>
      <w:r>
        <w:rPr>
          <w:szCs w:val="24"/>
          <w:lang w:val="en-US"/>
        </w:rPr>
        <w:t xml:space="preserve"> new </w:t>
      </w:r>
      <w:r w:rsidR="00647CCB" w:rsidRPr="00DB736D">
        <w:rPr>
          <w:szCs w:val="24"/>
          <w:lang w:val="en-US"/>
        </w:rPr>
        <w:t xml:space="preserve">allocations or changes to the existing allocations in Article </w:t>
      </w:r>
      <w:r w:rsidR="00647CCB" w:rsidRPr="00DB736D">
        <w:rPr>
          <w:b/>
          <w:bCs/>
          <w:szCs w:val="24"/>
          <w:lang w:val="en-US"/>
        </w:rPr>
        <w:t>5</w:t>
      </w:r>
      <w:r w:rsidR="00647CCB" w:rsidRPr="00DB736D">
        <w:rPr>
          <w:szCs w:val="24"/>
          <w:lang w:val="en-US"/>
        </w:rPr>
        <w:t>, to accommodate stations</w:t>
      </w:r>
      <w:r>
        <w:rPr>
          <w:szCs w:val="24"/>
          <w:lang w:val="en-US"/>
        </w:rPr>
        <w:t xml:space="preserve"> </w:t>
      </w:r>
      <w:r w:rsidR="000C75EE">
        <w:rPr>
          <w:szCs w:val="24"/>
          <w:lang w:val="en-US"/>
        </w:rPr>
        <w:t>on board sub-</w:t>
      </w:r>
      <w:r w:rsidR="00647CCB" w:rsidRPr="00DB736D">
        <w:rPr>
          <w:szCs w:val="24"/>
          <w:lang w:val="en-US"/>
        </w:rPr>
        <w:t>orbital vehicles, whilst avoiding any impact on conventional space launch</w:t>
      </w:r>
      <w:r>
        <w:rPr>
          <w:szCs w:val="24"/>
          <w:lang w:val="en-US"/>
        </w:rPr>
        <w:t xml:space="preserve"> </w:t>
      </w:r>
      <w:r w:rsidR="00647CCB" w:rsidRPr="00DB736D">
        <w:rPr>
          <w:szCs w:val="24"/>
          <w:lang w:val="en-US"/>
        </w:rPr>
        <w:t>systems with the following objectives:</w:t>
      </w:r>
    </w:p>
    <w:p w14:paraId="0BBDE6F5" w14:textId="77777777" w:rsidR="00DB736D" w:rsidRDefault="00647CCB" w:rsidP="00DB736D">
      <w:pPr>
        <w:tabs>
          <w:tab w:val="clear" w:pos="1134"/>
          <w:tab w:val="clear" w:pos="1871"/>
          <w:tab w:val="clear" w:pos="2268"/>
        </w:tabs>
        <w:overflowPunct/>
        <w:spacing w:before="0"/>
        <w:ind w:firstLine="720"/>
        <w:textAlignment w:val="auto"/>
        <w:rPr>
          <w:szCs w:val="24"/>
          <w:lang w:val="en-US"/>
        </w:rPr>
      </w:pPr>
      <w:r w:rsidRPr="00DB736D">
        <w:rPr>
          <w:szCs w:val="24"/>
          <w:lang w:val="en-US"/>
        </w:rPr>
        <w:t>– to determine the status of stations on sub-orbital vehicles, and study</w:t>
      </w:r>
      <w:r w:rsidR="00DB736D">
        <w:rPr>
          <w:szCs w:val="24"/>
          <w:lang w:val="en-US"/>
        </w:rPr>
        <w:t xml:space="preserve"> corresponding </w:t>
      </w:r>
      <w:r w:rsidRPr="00DB736D">
        <w:rPr>
          <w:szCs w:val="24"/>
          <w:lang w:val="en-US"/>
        </w:rPr>
        <w:t>regulatory provisions to determine which existing radiocommunication</w:t>
      </w:r>
      <w:r w:rsidR="00DB736D">
        <w:rPr>
          <w:szCs w:val="24"/>
          <w:lang w:val="en-US"/>
        </w:rPr>
        <w:t xml:space="preserve"> </w:t>
      </w:r>
      <w:r w:rsidRPr="00DB736D">
        <w:rPr>
          <w:szCs w:val="24"/>
          <w:lang w:val="en-US"/>
        </w:rPr>
        <w:t>services can be used by stations on sub-orbital vehicles, if necessary;</w:t>
      </w:r>
    </w:p>
    <w:p w14:paraId="0F51FF27" w14:textId="77777777" w:rsidR="00DB736D" w:rsidRDefault="00647CCB" w:rsidP="00DB736D">
      <w:pPr>
        <w:tabs>
          <w:tab w:val="clear" w:pos="1134"/>
          <w:tab w:val="clear" w:pos="1871"/>
          <w:tab w:val="clear" w:pos="2268"/>
        </w:tabs>
        <w:overflowPunct/>
        <w:spacing w:before="0"/>
        <w:ind w:firstLine="720"/>
        <w:textAlignment w:val="auto"/>
        <w:rPr>
          <w:szCs w:val="24"/>
          <w:lang w:val="en-US"/>
        </w:rPr>
      </w:pPr>
      <w:r w:rsidRPr="00DB736D">
        <w:rPr>
          <w:szCs w:val="24"/>
          <w:lang w:val="en-US"/>
        </w:rPr>
        <w:t>– to determine the technical and regulatory conditions to allow some stations on</w:t>
      </w:r>
      <w:r w:rsidR="000C75EE">
        <w:rPr>
          <w:szCs w:val="24"/>
          <w:lang w:val="en-US"/>
        </w:rPr>
        <w:t xml:space="preserve"> board sub-</w:t>
      </w:r>
      <w:r w:rsidRPr="00DB736D">
        <w:rPr>
          <w:szCs w:val="24"/>
          <w:lang w:val="en-US"/>
        </w:rPr>
        <w:t>orbital vehicles to operate under the aeronautical regulation and to be</w:t>
      </w:r>
      <w:r w:rsidR="00DB736D">
        <w:rPr>
          <w:szCs w:val="24"/>
          <w:lang w:val="en-US"/>
        </w:rPr>
        <w:t xml:space="preserve"> </w:t>
      </w:r>
      <w:r w:rsidRPr="00DB736D">
        <w:rPr>
          <w:szCs w:val="24"/>
          <w:lang w:val="en-US"/>
        </w:rPr>
        <w:t>considered as earth stations or terrestrial stations even if a part of the flight occurs in space;</w:t>
      </w:r>
    </w:p>
    <w:p w14:paraId="57B62CD8" w14:textId="77777777" w:rsidR="00DB736D" w:rsidRDefault="00647CCB" w:rsidP="00DB736D">
      <w:pPr>
        <w:tabs>
          <w:tab w:val="clear" w:pos="1134"/>
          <w:tab w:val="clear" w:pos="1871"/>
          <w:tab w:val="clear" w:pos="2268"/>
        </w:tabs>
        <w:overflowPunct/>
        <w:spacing w:before="0"/>
        <w:ind w:firstLine="720"/>
        <w:textAlignment w:val="auto"/>
        <w:rPr>
          <w:szCs w:val="24"/>
          <w:lang w:val="en-US"/>
        </w:rPr>
      </w:pPr>
      <w:r w:rsidRPr="00DB736D">
        <w:rPr>
          <w:szCs w:val="24"/>
          <w:lang w:val="en-US"/>
        </w:rPr>
        <w:t>– to facilitate radiocommunications that support aviation to safely integrate sub</w:t>
      </w:r>
      <w:r w:rsidR="000C75EE">
        <w:rPr>
          <w:szCs w:val="24"/>
          <w:lang w:val="en-US"/>
        </w:rPr>
        <w:t>-</w:t>
      </w:r>
      <w:r w:rsidRPr="00DB736D">
        <w:rPr>
          <w:szCs w:val="24"/>
          <w:lang w:val="en-US"/>
        </w:rPr>
        <w:t>orbital</w:t>
      </w:r>
      <w:r w:rsidR="00DB736D">
        <w:rPr>
          <w:szCs w:val="24"/>
          <w:lang w:val="en-US"/>
        </w:rPr>
        <w:t xml:space="preserve"> </w:t>
      </w:r>
      <w:r w:rsidRPr="00DB736D">
        <w:rPr>
          <w:szCs w:val="24"/>
          <w:lang w:val="en-US"/>
        </w:rPr>
        <w:t>vehicles into the airspace and be interoperable with international civil aviation;</w:t>
      </w:r>
    </w:p>
    <w:p w14:paraId="02E344B9" w14:textId="77777777" w:rsidR="00DB736D" w:rsidRDefault="00647CCB" w:rsidP="00DB736D">
      <w:pPr>
        <w:tabs>
          <w:tab w:val="clear" w:pos="1134"/>
          <w:tab w:val="clear" w:pos="1871"/>
          <w:tab w:val="clear" w:pos="2268"/>
        </w:tabs>
        <w:overflowPunct/>
        <w:spacing w:before="0"/>
        <w:ind w:firstLine="720"/>
        <w:textAlignment w:val="auto"/>
        <w:rPr>
          <w:szCs w:val="24"/>
          <w:lang w:val="en-US"/>
        </w:rPr>
      </w:pPr>
      <w:r w:rsidRPr="00DB736D">
        <w:rPr>
          <w:szCs w:val="24"/>
          <w:lang w:val="en-US"/>
        </w:rPr>
        <w:t>– to define the relevant technical characteristics and protection criteria relevant for</w:t>
      </w:r>
      <w:r w:rsidR="00DB736D">
        <w:rPr>
          <w:szCs w:val="24"/>
          <w:lang w:val="en-US"/>
        </w:rPr>
        <w:t xml:space="preserve"> the </w:t>
      </w:r>
      <w:r w:rsidRPr="00DB736D">
        <w:rPr>
          <w:szCs w:val="24"/>
          <w:lang w:val="en-US"/>
        </w:rPr>
        <w:t>studies to be undertaken in accordance with th</w:t>
      </w:r>
      <w:r w:rsidR="000C75EE">
        <w:rPr>
          <w:szCs w:val="24"/>
          <w:lang w:val="en-US"/>
        </w:rPr>
        <w:t>e bullet point below;</w:t>
      </w:r>
    </w:p>
    <w:p w14:paraId="63D0100C" w14:textId="77777777" w:rsidR="000C75EE" w:rsidRDefault="00647CCB" w:rsidP="000C75EE">
      <w:pPr>
        <w:tabs>
          <w:tab w:val="clear" w:pos="1134"/>
          <w:tab w:val="clear" w:pos="1871"/>
          <w:tab w:val="clear" w:pos="2268"/>
        </w:tabs>
        <w:overflowPunct/>
        <w:spacing w:before="0"/>
        <w:ind w:firstLine="720"/>
        <w:textAlignment w:val="auto"/>
        <w:rPr>
          <w:szCs w:val="24"/>
          <w:lang w:val="en-US"/>
        </w:rPr>
      </w:pPr>
      <w:r w:rsidRPr="00DB736D">
        <w:rPr>
          <w:szCs w:val="24"/>
          <w:lang w:val="en-US"/>
        </w:rPr>
        <w:t>– to conduct sharing and compatibility studies with incumbent services that are</w:t>
      </w:r>
      <w:r w:rsidR="00DB736D">
        <w:rPr>
          <w:szCs w:val="24"/>
          <w:lang w:val="en-US"/>
        </w:rPr>
        <w:t xml:space="preserve"> </w:t>
      </w:r>
      <w:r w:rsidRPr="00DB736D">
        <w:rPr>
          <w:szCs w:val="24"/>
          <w:lang w:val="en-US"/>
        </w:rPr>
        <w:t>allocated on a primary basis in the same and adjacent frequency bands in order to avoid</w:t>
      </w:r>
      <w:r w:rsidR="00DB736D">
        <w:rPr>
          <w:szCs w:val="24"/>
          <w:lang w:val="en-US"/>
        </w:rPr>
        <w:t xml:space="preserve"> harmful interference to </w:t>
      </w:r>
      <w:r w:rsidRPr="00DB736D">
        <w:rPr>
          <w:szCs w:val="24"/>
          <w:lang w:val="en-US"/>
        </w:rPr>
        <w:t>other radiocommunication services and to existing applications of</w:t>
      </w:r>
      <w:r w:rsidR="00DB736D">
        <w:rPr>
          <w:szCs w:val="24"/>
          <w:lang w:val="en-US"/>
        </w:rPr>
        <w:t xml:space="preserve"> the same service in which </w:t>
      </w:r>
      <w:r w:rsidRPr="00DB736D">
        <w:rPr>
          <w:szCs w:val="24"/>
          <w:lang w:val="en-US"/>
        </w:rPr>
        <w:t>stations on board sub-orbital vehicles operate, having regard to</w:t>
      </w:r>
      <w:r w:rsidR="00DB736D">
        <w:rPr>
          <w:szCs w:val="24"/>
          <w:lang w:val="en-US"/>
        </w:rPr>
        <w:t xml:space="preserve"> </w:t>
      </w:r>
      <w:r w:rsidRPr="00DB736D">
        <w:rPr>
          <w:szCs w:val="24"/>
          <w:lang w:val="en-US"/>
        </w:rPr>
        <w:t>the sub-orbital flight application scenarios;</w:t>
      </w:r>
    </w:p>
    <w:p w14:paraId="400487F6" w14:textId="77777777" w:rsidR="003831C4" w:rsidRDefault="000C75EE" w:rsidP="000C75EE">
      <w:pPr>
        <w:tabs>
          <w:tab w:val="clear" w:pos="1134"/>
          <w:tab w:val="clear" w:pos="1871"/>
          <w:tab w:val="clear" w:pos="2268"/>
        </w:tabs>
        <w:overflowPunct/>
        <w:spacing w:before="0"/>
        <w:textAlignment w:val="auto"/>
        <w:rPr>
          <w:szCs w:val="24"/>
          <w:lang w:val="en-US"/>
        </w:rPr>
      </w:pPr>
      <w:r>
        <w:rPr>
          <w:szCs w:val="24"/>
          <w:lang w:val="en-US"/>
        </w:rPr>
        <w:t>3</w:t>
      </w:r>
      <w:r>
        <w:rPr>
          <w:szCs w:val="24"/>
          <w:lang w:val="en-US"/>
        </w:rPr>
        <w:tab/>
      </w:r>
      <w:r w:rsidR="00647CCB" w:rsidRPr="00DB736D">
        <w:rPr>
          <w:szCs w:val="24"/>
          <w:lang w:val="en-US"/>
        </w:rPr>
        <w:t>to identify, as a result of the studies above, whether there is a need for access to</w:t>
      </w:r>
      <w:r>
        <w:rPr>
          <w:szCs w:val="24"/>
          <w:lang w:val="en-US"/>
        </w:rPr>
        <w:t xml:space="preserve"> </w:t>
      </w:r>
      <w:r w:rsidR="00647CCB" w:rsidRPr="00DB736D">
        <w:rPr>
          <w:szCs w:val="24"/>
          <w:lang w:val="en-US"/>
        </w:rPr>
        <w:t>addition</w:t>
      </w:r>
      <w:r>
        <w:rPr>
          <w:szCs w:val="24"/>
          <w:lang w:val="en-US"/>
        </w:rPr>
        <w:t xml:space="preserve">al </w:t>
      </w:r>
      <w:r w:rsidR="00647CCB" w:rsidRPr="00DB736D">
        <w:rPr>
          <w:szCs w:val="24"/>
          <w:lang w:val="en-US"/>
        </w:rPr>
        <w:t>spectrum that should be addressed after WRC-23 by a future competent</w:t>
      </w:r>
      <w:r>
        <w:rPr>
          <w:szCs w:val="24"/>
          <w:lang w:val="en-US"/>
        </w:rPr>
        <w:t xml:space="preserve"> conference.</w:t>
      </w:r>
    </w:p>
    <w:p w14:paraId="08E0AC8E" w14:textId="77777777" w:rsidR="00191794" w:rsidRDefault="00191794" w:rsidP="000C75EE">
      <w:pPr>
        <w:tabs>
          <w:tab w:val="clear" w:pos="1134"/>
          <w:tab w:val="clear" w:pos="1871"/>
          <w:tab w:val="clear" w:pos="2268"/>
        </w:tabs>
        <w:overflowPunct/>
        <w:spacing w:before="0"/>
        <w:textAlignment w:val="auto"/>
        <w:rPr>
          <w:szCs w:val="24"/>
          <w:lang w:val="en-US"/>
        </w:rPr>
      </w:pPr>
    </w:p>
    <w:p w14:paraId="2E48824D" w14:textId="77777777" w:rsidR="00191794" w:rsidRDefault="00191794" w:rsidP="000C75EE">
      <w:pPr>
        <w:tabs>
          <w:tab w:val="clear" w:pos="1134"/>
          <w:tab w:val="clear" w:pos="1871"/>
          <w:tab w:val="clear" w:pos="2268"/>
        </w:tabs>
        <w:overflowPunct/>
        <w:spacing w:before="0"/>
        <w:textAlignment w:val="auto"/>
        <w:rPr>
          <w:szCs w:val="24"/>
          <w:lang w:val="en-US"/>
        </w:rPr>
      </w:pPr>
      <w:r>
        <w:rPr>
          <w:szCs w:val="24"/>
          <w:lang w:val="en-US"/>
        </w:rPr>
        <w:t xml:space="preserve">This report will be organized into sections </w:t>
      </w:r>
      <w:r w:rsidR="002D6C5B">
        <w:rPr>
          <w:szCs w:val="24"/>
          <w:lang w:val="en-US"/>
        </w:rPr>
        <w:t>as outlining in</w:t>
      </w:r>
      <w:r>
        <w:rPr>
          <w:szCs w:val="24"/>
          <w:lang w:val="en-US"/>
        </w:rPr>
        <w:t xml:space="preserve"> Resolution 772 (WRC-19) for Agenda Item 1.6 (WRC-23):</w:t>
      </w:r>
    </w:p>
    <w:p w14:paraId="2EBB9F16" w14:textId="77777777" w:rsidR="002D6C5B" w:rsidRDefault="002D6C5B" w:rsidP="00191794">
      <w:pPr>
        <w:pStyle w:val="ListParagraph"/>
        <w:numPr>
          <w:ilvl w:val="0"/>
          <w:numId w:val="24"/>
        </w:numPr>
        <w:tabs>
          <w:tab w:val="clear" w:pos="1134"/>
          <w:tab w:val="clear" w:pos="1871"/>
          <w:tab w:val="clear" w:pos="2268"/>
        </w:tabs>
        <w:overflowPunct/>
        <w:spacing w:before="0"/>
        <w:textAlignment w:val="auto"/>
        <w:rPr>
          <w:szCs w:val="24"/>
          <w:lang w:val="en-US"/>
        </w:rPr>
      </w:pPr>
      <w:r>
        <w:rPr>
          <w:szCs w:val="24"/>
          <w:lang w:val="en-US"/>
        </w:rPr>
        <w:t>Section 2:  relevant ITU-R Recommendations and Reports</w:t>
      </w:r>
    </w:p>
    <w:p w14:paraId="6ED2E409" w14:textId="77777777" w:rsidR="00191794" w:rsidRDefault="00191794" w:rsidP="00191794">
      <w:pPr>
        <w:pStyle w:val="ListParagraph"/>
        <w:numPr>
          <w:ilvl w:val="0"/>
          <w:numId w:val="24"/>
        </w:numPr>
        <w:tabs>
          <w:tab w:val="clear" w:pos="1134"/>
          <w:tab w:val="clear" w:pos="1871"/>
          <w:tab w:val="clear" w:pos="2268"/>
        </w:tabs>
        <w:overflowPunct/>
        <w:spacing w:before="0"/>
        <w:textAlignment w:val="auto"/>
        <w:rPr>
          <w:szCs w:val="24"/>
          <w:lang w:val="en-US"/>
        </w:rPr>
      </w:pPr>
      <w:r>
        <w:rPr>
          <w:szCs w:val="24"/>
          <w:lang w:val="en-US"/>
        </w:rPr>
        <w:t xml:space="preserve">Section </w:t>
      </w:r>
      <w:r w:rsidR="002D6C5B">
        <w:rPr>
          <w:szCs w:val="24"/>
          <w:lang w:val="en-US"/>
        </w:rPr>
        <w:t>3</w:t>
      </w:r>
      <w:r>
        <w:rPr>
          <w:szCs w:val="24"/>
          <w:lang w:val="en-US"/>
        </w:rPr>
        <w:t>:  to study spectrum needs for communications between stations on board sub-orbital vehicles and terrestrial/space stations.</w:t>
      </w:r>
    </w:p>
    <w:p w14:paraId="2B830D54" w14:textId="77777777" w:rsidR="00191794" w:rsidRDefault="00191794" w:rsidP="00191794">
      <w:pPr>
        <w:pStyle w:val="ListParagraph"/>
        <w:numPr>
          <w:ilvl w:val="0"/>
          <w:numId w:val="24"/>
        </w:numPr>
        <w:tabs>
          <w:tab w:val="clear" w:pos="1134"/>
          <w:tab w:val="clear" w:pos="1871"/>
          <w:tab w:val="clear" w:pos="2268"/>
        </w:tabs>
        <w:overflowPunct/>
        <w:spacing w:before="0"/>
        <w:textAlignment w:val="auto"/>
        <w:rPr>
          <w:szCs w:val="24"/>
          <w:lang w:val="en-US"/>
        </w:rPr>
      </w:pPr>
      <w:r>
        <w:rPr>
          <w:szCs w:val="24"/>
          <w:lang w:val="en-US"/>
        </w:rPr>
        <w:t xml:space="preserve">Section </w:t>
      </w:r>
      <w:r w:rsidR="002D6C5B">
        <w:rPr>
          <w:szCs w:val="24"/>
          <w:lang w:val="en-US"/>
        </w:rPr>
        <w:t>4</w:t>
      </w:r>
      <w:r>
        <w:rPr>
          <w:szCs w:val="24"/>
          <w:lang w:val="en-US"/>
        </w:rPr>
        <w:t>: to study appropriate modification, if any, to the Radio Regulations</w:t>
      </w:r>
      <w:r w:rsidR="008F2648">
        <w:rPr>
          <w:szCs w:val="24"/>
          <w:lang w:val="en-US"/>
        </w:rPr>
        <w:t>,</w:t>
      </w:r>
      <w:r>
        <w:rPr>
          <w:szCs w:val="24"/>
          <w:lang w:val="en-US"/>
        </w:rPr>
        <w:t xml:space="preserve"> </w:t>
      </w:r>
      <w:r w:rsidR="008F2648" w:rsidRPr="00DB736D">
        <w:rPr>
          <w:szCs w:val="24"/>
          <w:lang w:val="en-US"/>
        </w:rPr>
        <w:t>excluding any</w:t>
      </w:r>
      <w:r w:rsidR="008F2648">
        <w:rPr>
          <w:szCs w:val="24"/>
          <w:lang w:val="en-US"/>
        </w:rPr>
        <w:t xml:space="preserve"> new </w:t>
      </w:r>
      <w:r w:rsidR="008F2648" w:rsidRPr="00DB736D">
        <w:rPr>
          <w:szCs w:val="24"/>
          <w:lang w:val="en-US"/>
        </w:rPr>
        <w:t xml:space="preserve">allocations or changes to the existing allocations in Article </w:t>
      </w:r>
      <w:r w:rsidR="008F2648" w:rsidRPr="00DB736D">
        <w:rPr>
          <w:b/>
          <w:bCs/>
          <w:szCs w:val="24"/>
          <w:lang w:val="en-US"/>
        </w:rPr>
        <w:t>5</w:t>
      </w:r>
      <w:r w:rsidR="008F2648">
        <w:rPr>
          <w:b/>
          <w:bCs/>
          <w:szCs w:val="24"/>
          <w:lang w:val="en-US"/>
        </w:rPr>
        <w:t xml:space="preserve">, </w:t>
      </w:r>
      <w:r>
        <w:rPr>
          <w:szCs w:val="24"/>
          <w:lang w:val="en-US"/>
        </w:rPr>
        <w:t>to accommodate stations on-board sub-orbital vehicles.</w:t>
      </w:r>
    </w:p>
    <w:p w14:paraId="56B2E286" w14:textId="1160EFF2" w:rsidR="002D6C5B" w:rsidRPr="002D6C5B" w:rsidRDefault="00191794" w:rsidP="00191794">
      <w:pPr>
        <w:pStyle w:val="ListParagraph"/>
        <w:numPr>
          <w:ilvl w:val="0"/>
          <w:numId w:val="24"/>
        </w:numPr>
        <w:tabs>
          <w:tab w:val="clear" w:pos="1134"/>
          <w:tab w:val="clear" w:pos="1871"/>
          <w:tab w:val="clear" w:pos="2268"/>
        </w:tabs>
        <w:overflowPunct/>
        <w:spacing w:before="0"/>
        <w:textAlignment w:val="auto"/>
        <w:rPr>
          <w:szCs w:val="24"/>
          <w:lang w:val="en-US"/>
        </w:rPr>
      </w:pPr>
      <w:r>
        <w:rPr>
          <w:szCs w:val="24"/>
          <w:lang w:val="en-US"/>
        </w:rPr>
        <w:t xml:space="preserve">Section </w:t>
      </w:r>
      <w:r w:rsidR="00605BC9">
        <w:rPr>
          <w:szCs w:val="24"/>
          <w:lang w:val="en-US"/>
        </w:rPr>
        <w:t>5</w:t>
      </w:r>
      <w:r>
        <w:rPr>
          <w:szCs w:val="24"/>
          <w:lang w:val="en-US"/>
        </w:rPr>
        <w:t>: summary of studies.</w:t>
      </w:r>
    </w:p>
    <w:p w14:paraId="27A913C2" w14:textId="77777777" w:rsidR="002D6C5B" w:rsidRDefault="002D6C5B" w:rsidP="002D6C5B">
      <w:pPr>
        <w:pStyle w:val="Heading1"/>
        <w:rPr>
          <w:lang w:val="en-US"/>
        </w:rPr>
      </w:pPr>
      <w:bookmarkStart w:id="12" w:name="_Hlk32223663"/>
      <w:r>
        <w:rPr>
          <w:lang w:val="en-US"/>
        </w:rPr>
        <w:lastRenderedPageBreak/>
        <w:t>2</w:t>
      </w:r>
      <w:r w:rsidRPr="00040EDF">
        <w:rPr>
          <w:lang w:val="en-US"/>
        </w:rPr>
        <w:tab/>
      </w:r>
      <w:r>
        <w:rPr>
          <w:lang w:val="en-US"/>
        </w:rPr>
        <w:t>Relevant ITU-R Recommendations and Reports</w:t>
      </w:r>
    </w:p>
    <w:bookmarkEnd w:id="12"/>
    <w:p w14:paraId="565379E6" w14:textId="40072988" w:rsidR="00191794" w:rsidRDefault="002D6C5B" w:rsidP="00191794">
      <w:pPr>
        <w:tabs>
          <w:tab w:val="clear" w:pos="1134"/>
          <w:tab w:val="clear" w:pos="1871"/>
          <w:tab w:val="clear" w:pos="2268"/>
        </w:tabs>
        <w:overflowPunct/>
        <w:spacing w:before="0"/>
        <w:textAlignment w:val="auto"/>
        <w:rPr>
          <w:szCs w:val="24"/>
          <w:lang w:val="en-US"/>
        </w:rPr>
      </w:pPr>
      <w:r>
        <w:rPr>
          <w:szCs w:val="24"/>
          <w:lang w:val="en-US"/>
        </w:rPr>
        <w:t>[To be added]</w:t>
      </w:r>
    </w:p>
    <w:p w14:paraId="5B784C9D" w14:textId="77777777" w:rsidR="0012231F" w:rsidRPr="0012231F" w:rsidRDefault="002D6C5B" w:rsidP="002D6C5B">
      <w:pPr>
        <w:pStyle w:val="Heading1"/>
        <w:rPr>
          <w:lang w:val="en-US"/>
        </w:rPr>
      </w:pPr>
      <w:r>
        <w:rPr>
          <w:lang w:val="en-US"/>
        </w:rPr>
        <w:t>3</w:t>
      </w:r>
      <w:r w:rsidR="00191794" w:rsidRPr="00040EDF">
        <w:rPr>
          <w:lang w:val="en-US"/>
        </w:rPr>
        <w:tab/>
      </w:r>
      <w:r w:rsidR="0012231F">
        <w:rPr>
          <w:lang w:val="en-US"/>
        </w:rPr>
        <w:t>Spectrum needs for communications between stations on-board sub-orbital vehicles and terrestrial/space stations</w:t>
      </w:r>
    </w:p>
    <w:p w14:paraId="326BB81A" w14:textId="00734F99" w:rsidR="000E6C65" w:rsidRDefault="00F44EC9" w:rsidP="00191794">
      <w:pPr>
        <w:tabs>
          <w:tab w:val="clear" w:pos="1134"/>
          <w:tab w:val="clear" w:pos="1871"/>
          <w:tab w:val="clear" w:pos="2268"/>
        </w:tabs>
        <w:overflowPunct/>
        <w:spacing w:before="0"/>
        <w:textAlignment w:val="auto"/>
        <w:rPr>
          <w:szCs w:val="24"/>
          <w:lang w:val="en-US"/>
        </w:rPr>
      </w:pPr>
      <w:r>
        <w:rPr>
          <w:szCs w:val="24"/>
          <w:lang w:val="en-US"/>
        </w:rPr>
        <w:t>[This section will</w:t>
      </w:r>
      <w:r w:rsidRPr="00DB736D">
        <w:rPr>
          <w:szCs w:val="24"/>
          <w:lang w:val="en-US"/>
        </w:rPr>
        <w:t xml:space="preserve"> study spectrum needs for communications between stations on board sub</w:t>
      </w:r>
      <w:r>
        <w:rPr>
          <w:szCs w:val="24"/>
          <w:lang w:val="en-US"/>
        </w:rPr>
        <w:t>-</w:t>
      </w:r>
      <w:r w:rsidRPr="00DB736D">
        <w:rPr>
          <w:szCs w:val="24"/>
          <w:lang w:val="en-US"/>
        </w:rPr>
        <w:t>orbital</w:t>
      </w:r>
      <w:r>
        <w:rPr>
          <w:szCs w:val="24"/>
          <w:lang w:val="en-US"/>
        </w:rPr>
        <w:t xml:space="preserve"> vehicles </w:t>
      </w:r>
      <w:r w:rsidRPr="00DB736D">
        <w:rPr>
          <w:szCs w:val="24"/>
          <w:lang w:val="en-US"/>
        </w:rPr>
        <w:t xml:space="preserve">and terrestrial/space stations providing functions such as, </w:t>
      </w:r>
      <w:r w:rsidRPr="00DB736D">
        <w:rPr>
          <w:i/>
          <w:iCs/>
          <w:szCs w:val="24"/>
          <w:lang w:val="en-US"/>
        </w:rPr>
        <w:t>inter alia</w:t>
      </w:r>
      <w:r w:rsidRPr="00DB736D">
        <w:rPr>
          <w:szCs w:val="24"/>
          <w:lang w:val="en-US"/>
        </w:rPr>
        <w:t>,</w:t>
      </w:r>
      <w:r>
        <w:rPr>
          <w:szCs w:val="24"/>
          <w:lang w:val="en-US"/>
        </w:rPr>
        <w:t xml:space="preserve"> voice/data communications, </w:t>
      </w:r>
      <w:r w:rsidRPr="00DB736D">
        <w:rPr>
          <w:szCs w:val="24"/>
          <w:lang w:val="en-US"/>
        </w:rPr>
        <w:t>na</w:t>
      </w:r>
      <w:r w:rsidR="00C834AD">
        <w:rPr>
          <w:szCs w:val="24"/>
          <w:lang w:val="en-US"/>
        </w:rPr>
        <w:t>vigation, surveillance and TT&amp;C.</w:t>
      </w:r>
      <w:r>
        <w:rPr>
          <w:szCs w:val="24"/>
          <w:lang w:val="en-US"/>
        </w:rPr>
        <w:t>]</w:t>
      </w:r>
    </w:p>
    <w:p w14:paraId="69828466" w14:textId="77777777" w:rsidR="000E6C65" w:rsidRDefault="000E6C65" w:rsidP="00191794">
      <w:pPr>
        <w:tabs>
          <w:tab w:val="clear" w:pos="1134"/>
          <w:tab w:val="clear" w:pos="1871"/>
          <w:tab w:val="clear" w:pos="2268"/>
        </w:tabs>
        <w:overflowPunct/>
        <w:spacing w:before="0"/>
        <w:textAlignment w:val="auto"/>
        <w:rPr>
          <w:szCs w:val="24"/>
          <w:lang w:val="en-US"/>
        </w:rPr>
      </w:pPr>
    </w:p>
    <w:p w14:paraId="5634FDBE" w14:textId="06EE0CAF" w:rsidR="001D5A87" w:rsidRPr="00C834AD" w:rsidRDefault="002D6C5B" w:rsidP="00C834AD">
      <w:pPr>
        <w:pStyle w:val="Heading1"/>
        <w:rPr>
          <w:lang w:val="en-US"/>
        </w:rPr>
      </w:pPr>
      <w:r>
        <w:rPr>
          <w:lang w:val="en-US"/>
        </w:rPr>
        <w:t>4</w:t>
      </w:r>
      <w:r w:rsidRPr="00040EDF">
        <w:rPr>
          <w:lang w:val="en-US"/>
        </w:rPr>
        <w:tab/>
      </w:r>
      <w:r>
        <w:rPr>
          <w:lang w:val="en-US"/>
        </w:rPr>
        <w:t xml:space="preserve">Appropriate modification, if any, </w:t>
      </w:r>
      <w:r w:rsidR="002E0B54">
        <w:rPr>
          <w:lang w:val="en-US"/>
        </w:rPr>
        <w:t>to the Radio Regulations</w:t>
      </w:r>
      <w:r w:rsidR="008F2648">
        <w:rPr>
          <w:lang w:val="en-US"/>
        </w:rPr>
        <w:t>,</w:t>
      </w:r>
      <w:r w:rsidR="002E0B54">
        <w:rPr>
          <w:lang w:val="en-US"/>
        </w:rPr>
        <w:t xml:space="preserve"> </w:t>
      </w:r>
      <w:r w:rsidR="008F2648" w:rsidRPr="00DB736D">
        <w:rPr>
          <w:szCs w:val="24"/>
          <w:lang w:val="en-US"/>
        </w:rPr>
        <w:t>excluding any</w:t>
      </w:r>
      <w:r w:rsidR="008F2648">
        <w:rPr>
          <w:szCs w:val="24"/>
          <w:lang w:val="en-US"/>
        </w:rPr>
        <w:t xml:space="preserve"> new </w:t>
      </w:r>
      <w:r w:rsidR="008F2648" w:rsidRPr="00DB736D">
        <w:rPr>
          <w:szCs w:val="24"/>
          <w:lang w:val="en-US"/>
        </w:rPr>
        <w:t xml:space="preserve">allocations or changes to the existing allocations in Article </w:t>
      </w:r>
      <w:r w:rsidR="008F2648" w:rsidRPr="00DB736D">
        <w:rPr>
          <w:bCs/>
          <w:szCs w:val="24"/>
          <w:lang w:val="en-US"/>
        </w:rPr>
        <w:t>5</w:t>
      </w:r>
      <w:r w:rsidR="008F2648">
        <w:rPr>
          <w:bCs/>
          <w:szCs w:val="24"/>
          <w:lang w:val="en-US"/>
        </w:rPr>
        <w:t xml:space="preserve">, </w:t>
      </w:r>
      <w:r w:rsidR="002E0B54">
        <w:rPr>
          <w:lang w:val="en-US"/>
        </w:rPr>
        <w:t>to accommodate stations on-board sub-orbital vehicles</w:t>
      </w:r>
    </w:p>
    <w:p w14:paraId="0A4FC32B" w14:textId="77777777" w:rsidR="00613937" w:rsidRDefault="00613937" w:rsidP="00613937">
      <w:pPr>
        <w:tabs>
          <w:tab w:val="clear" w:pos="1134"/>
          <w:tab w:val="clear" w:pos="1871"/>
          <w:tab w:val="clear" w:pos="2268"/>
        </w:tabs>
        <w:overflowPunct/>
        <w:spacing w:before="0"/>
        <w:ind w:firstLine="720"/>
        <w:textAlignment w:val="auto"/>
        <w:rPr>
          <w:szCs w:val="24"/>
          <w:lang w:val="en-US"/>
        </w:rPr>
      </w:pPr>
    </w:p>
    <w:p w14:paraId="18A040EC" w14:textId="77777777" w:rsidR="00F44EC9" w:rsidRPr="00994FDC" w:rsidRDefault="0086360B" w:rsidP="00C32697">
      <w:pPr>
        <w:tabs>
          <w:tab w:val="clear" w:pos="1134"/>
          <w:tab w:val="clear" w:pos="1871"/>
          <w:tab w:val="clear" w:pos="2268"/>
        </w:tabs>
        <w:overflowPunct/>
        <w:spacing w:before="0"/>
        <w:textAlignment w:val="auto"/>
        <w:rPr>
          <w:szCs w:val="24"/>
          <w:lang w:val="en-US"/>
        </w:rPr>
      </w:pPr>
      <w:bookmarkStart w:id="13" w:name="_GoBack"/>
      <w:r w:rsidRPr="00994FDC">
        <w:rPr>
          <w:szCs w:val="24"/>
          <w:lang w:val="en-US"/>
        </w:rPr>
        <w:t>4.1</w:t>
      </w:r>
      <w:r w:rsidRPr="00994FDC">
        <w:rPr>
          <w:szCs w:val="24"/>
          <w:lang w:val="en-US"/>
        </w:rPr>
        <w:tab/>
        <w:t>T</w:t>
      </w:r>
      <w:r w:rsidR="00C32697" w:rsidRPr="00994FDC">
        <w:rPr>
          <w:szCs w:val="24"/>
          <w:lang w:val="en-US"/>
        </w:rPr>
        <w:t>he status of stations on s</w:t>
      </w:r>
      <w:r w:rsidRPr="00994FDC">
        <w:rPr>
          <w:szCs w:val="24"/>
          <w:lang w:val="en-US"/>
        </w:rPr>
        <w:t>ub-orbital vehicles</w:t>
      </w:r>
    </w:p>
    <w:p w14:paraId="4067E4C6" w14:textId="61FFC4B8" w:rsidR="0086360B" w:rsidRPr="00994FDC" w:rsidRDefault="00F44EC9" w:rsidP="00C32697">
      <w:pPr>
        <w:tabs>
          <w:tab w:val="clear" w:pos="1134"/>
          <w:tab w:val="clear" w:pos="1871"/>
          <w:tab w:val="clear" w:pos="2268"/>
        </w:tabs>
        <w:overflowPunct/>
        <w:spacing w:before="0"/>
        <w:textAlignment w:val="auto"/>
        <w:rPr>
          <w:szCs w:val="24"/>
          <w:lang w:val="en-US"/>
        </w:rPr>
      </w:pPr>
      <w:r w:rsidRPr="00994FDC">
        <w:rPr>
          <w:szCs w:val="24"/>
          <w:lang w:val="en-US"/>
        </w:rPr>
        <w:t>[This section will consider the status of stations on sub-orbital vehicles and study corresponding</w:t>
      </w:r>
      <w:r w:rsidR="00C32697" w:rsidRPr="00994FDC">
        <w:rPr>
          <w:szCs w:val="24"/>
          <w:lang w:val="en-US"/>
        </w:rPr>
        <w:t xml:space="preserve"> regulatory provisions to determine which existing radiocommunication services can be used by stations on sub-orbital vehicles</w:t>
      </w:r>
      <w:r w:rsidR="00C834AD" w:rsidRPr="00994FDC">
        <w:rPr>
          <w:szCs w:val="24"/>
          <w:lang w:val="en-US"/>
        </w:rPr>
        <w:t>.</w:t>
      </w:r>
      <w:r w:rsidRPr="00994FDC">
        <w:rPr>
          <w:szCs w:val="24"/>
          <w:lang w:val="en-US"/>
        </w:rPr>
        <w:t>]</w:t>
      </w:r>
    </w:p>
    <w:p w14:paraId="6CC04C47" w14:textId="77777777" w:rsidR="0086360B" w:rsidRPr="00994FDC" w:rsidRDefault="0086360B" w:rsidP="00C32697">
      <w:pPr>
        <w:tabs>
          <w:tab w:val="clear" w:pos="1134"/>
          <w:tab w:val="clear" w:pos="1871"/>
          <w:tab w:val="clear" w:pos="2268"/>
        </w:tabs>
        <w:overflowPunct/>
        <w:spacing w:before="0"/>
        <w:textAlignment w:val="auto"/>
        <w:rPr>
          <w:szCs w:val="24"/>
          <w:lang w:val="en-US"/>
        </w:rPr>
      </w:pPr>
    </w:p>
    <w:p w14:paraId="2825FEAA" w14:textId="77777777" w:rsidR="00F44EC9" w:rsidRPr="00994FDC" w:rsidRDefault="0086360B" w:rsidP="00C32697">
      <w:pPr>
        <w:tabs>
          <w:tab w:val="clear" w:pos="1134"/>
          <w:tab w:val="clear" w:pos="1871"/>
          <w:tab w:val="clear" w:pos="2268"/>
        </w:tabs>
        <w:overflowPunct/>
        <w:spacing w:before="0"/>
        <w:textAlignment w:val="auto"/>
        <w:rPr>
          <w:szCs w:val="24"/>
          <w:lang w:val="en-US"/>
        </w:rPr>
      </w:pPr>
      <w:r w:rsidRPr="00994FDC">
        <w:rPr>
          <w:szCs w:val="24"/>
          <w:lang w:val="en-US"/>
        </w:rPr>
        <w:t>4.2</w:t>
      </w:r>
      <w:r w:rsidRPr="00994FDC">
        <w:rPr>
          <w:szCs w:val="24"/>
          <w:lang w:val="en-US"/>
        </w:rPr>
        <w:tab/>
        <w:t>T</w:t>
      </w:r>
      <w:r w:rsidR="00C32697" w:rsidRPr="00994FDC">
        <w:rPr>
          <w:szCs w:val="24"/>
          <w:lang w:val="en-US"/>
        </w:rPr>
        <w:t>echni</w:t>
      </w:r>
      <w:r w:rsidRPr="00994FDC">
        <w:rPr>
          <w:szCs w:val="24"/>
          <w:lang w:val="en-US"/>
        </w:rPr>
        <w:t>cal and regulatory conditions that</w:t>
      </w:r>
      <w:r w:rsidR="00C32697" w:rsidRPr="00994FDC">
        <w:rPr>
          <w:szCs w:val="24"/>
          <w:lang w:val="en-US"/>
        </w:rPr>
        <w:t xml:space="preserve"> allow some stations on board sub-orbital vehicles to operate under the aeronautical regulation</w:t>
      </w:r>
    </w:p>
    <w:p w14:paraId="049A0562" w14:textId="005FAC20" w:rsidR="0086360B" w:rsidRPr="00994FDC" w:rsidRDefault="00F44EC9" w:rsidP="00C32697">
      <w:pPr>
        <w:tabs>
          <w:tab w:val="clear" w:pos="1134"/>
          <w:tab w:val="clear" w:pos="1871"/>
          <w:tab w:val="clear" w:pos="2268"/>
        </w:tabs>
        <w:overflowPunct/>
        <w:spacing w:before="0"/>
        <w:textAlignment w:val="auto"/>
        <w:rPr>
          <w:szCs w:val="24"/>
          <w:lang w:val="en-US"/>
        </w:rPr>
      </w:pPr>
      <w:r w:rsidRPr="00994FDC">
        <w:rPr>
          <w:szCs w:val="24"/>
          <w:lang w:val="en-US"/>
        </w:rPr>
        <w:t xml:space="preserve">[This section will study the technical and regulatory conditions to allow some stations on board sub-orbital vehicles to operate under the aeronautical regulation </w:t>
      </w:r>
      <w:r w:rsidR="00C32697" w:rsidRPr="00994FDC">
        <w:rPr>
          <w:szCs w:val="24"/>
          <w:lang w:val="en-US"/>
        </w:rPr>
        <w:t>and to be considered as earth stations or terrestrial stations even if a part of the flight occurs in space</w:t>
      </w:r>
      <w:r w:rsidR="00C834AD" w:rsidRPr="00994FDC">
        <w:rPr>
          <w:szCs w:val="24"/>
          <w:lang w:val="en-US"/>
        </w:rPr>
        <w:t>.</w:t>
      </w:r>
      <w:r w:rsidRPr="00994FDC">
        <w:rPr>
          <w:szCs w:val="24"/>
          <w:lang w:val="en-US"/>
        </w:rPr>
        <w:t>]</w:t>
      </w:r>
    </w:p>
    <w:p w14:paraId="23CD3FB1" w14:textId="77777777" w:rsidR="0086360B" w:rsidRPr="00994FDC" w:rsidRDefault="0086360B" w:rsidP="00C32697">
      <w:pPr>
        <w:tabs>
          <w:tab w:val="clear" w:pos="1134"/>
          <w:tab w:val="clear" w:pos="1871"/>
          <w:tab w:val="clear" w:pos="2268"/>
        </w:tabs>
        <w:overflowPunct/>
        <w:spacing w:before="0"/>
        <w:textAlignment w:val="auto"/>
        <w:rPr>
          <w:szCs w:val="24"/>
          <w:lang w:val="en-US"/>
        </w:rPr>
      </w:pPr>
    </w:p>
    <w:p w14:paraId="141140E5" w14:textId="63EF51E1" w:rsidR="00C32697" w:rsidRPr="00994FDC" w:rsidRDefault="0086360B" w:rsidP="00C32697">
      <w:pPr>
        <w:tabs>
          <w:tab w:val="clear" w:pos="1134"/>
          <w:tab w:val="clear" w:pos="1871"/>
          <w:tab w:val="clear" w:pos="2268"/>
        </w:tabs>
        <w:overflowPunct/>
        <w:spacing w:before="0"/>
        <w:textAlignment w:val="auto"/>
        <w:rPr>
          <w:szCs w:val="24"/>
          <w:lang w:val="en-US"/>
        </w:rPr>
      </w:pPr>
      <w:r w:rsidRPr="00994FDC">
        <w:rPr>
          <w:szCs w:val="24"/>
          <w:lang w:val="en-US"/>
        </w:rPr>
        <w:t>4.3</w:t>
      </w:r>
      <w:r w:rsidRPr="00994FDC">
        <w:rPr>
          <w:szCs w:val="24"/>
          <w:lang w:val="en-US"/>
        </w:rPr>
        <w:tab/>
      </w:r>
      <w:r w:rsidR="00F44EC9" w:rsidRPr="00994FDC">
        <w:rPr>
          <w:szCs w:val="24"/>
          <w:lang w:val="en-US"/>
        </w:rPr>
        <w:t xml:space="preserve">Potential modifications to the Radio Regulations, in accordance with </w:t>
      </w:r>
      <w:r w:rsidR="00F44EC9" w:rsidRPr="00994FDC">
        <w:rPr>
          <w:i/>
          <w:szCs w:val="24"/>
          <w:lang w:val="en-US"/>
        </w:rPr>
        <w:t>invites 2</w:t>
      </w:r>
      <w:r w:rsidR="00F44EC9" w:rsidRPr="00994FDC">
        <w:rPr>
          <w:szCs w:val="24"/>
          <w:lang w:val="en-US"/>
        </w:rPr>
        <w:t xml:space="preserve">, Resolution </w:t>
      </w:r>
      <w:r w:rsidR="00F44EC9" w:rsidRPr="00994FDC">
        <w:rPr>
          <w:b/>
          <w:szCs w:val="24"/>
          <w:lang w:val="en-US"/>
        </w:rPr>
        <w:t>772</w:t>
      </w:r>
      <w:r w:rsidR="00F44EC9" w:rsidRPr="00994FDC">
        <w:rPr>
          <w:szCs w:val="24"/>
          <w:lang w:val="en-US"/>
        </w:rPr>
        <w:t xml:space="preserve"> (</w:t>
      </w:r>
      <w:r w:rsidR="00F44EC9" w:rsidRPr="00994FDC">
        <w:rPr>
          <w:b/>
          <w:szCs w:val="24"/>
          <w:lang w:val="en-US"/>
        </w:rPr>
        <w:t>WRC-19</w:t>
      </w:r>
      <w:r w:rsidR="00F44EC9" w:rsidRPr="00994FDC">
        <w:rPr>
          <w:szCs w:val="24"/>
          <w:lang w:val="en-US"/>
        </w:rPr>
        <w:t>),</w:t>
      </w:r>
      <w:r w:rsidRPr="00994FDC">
        <w:rPr>
          <w:szCs w:val="24"/>
          <w:lang w:val="en-US"/>
        </w:rPr>
        <w:t xml:space="preserve"> that </w:t>
      </w:r>
      <w:r w:rsidR="00C32697" w:rsidRPr="00994FDC">
        <w:rPr>
          <w:szCs w:val="24"/>
          <w:lang w:val="en-US"/>
        </w:rPr>
        <w:t>facilitate radiocommunications that support aviation to safely integrate sub-orbital vehicles into the airspace and be interoperable with international civil aviation</w:t>
      </w:r>
    </w:p>
    <w:p w14:paraId="74F351A0" w14:textId="44213E05" w:rsidR="0086360B" w:rsidRPr="00994FDC" w:rsidRDefault="0086360B" w:rsidP="00C32697">
      <w:pPr>
        <w:tabs>
          <w:tab w:val="clear" w:pos="1134"/>
          <w:tab w:val="clear" w:pos="1871"/>
          <w:tab w:val="clear" w:pos="2268"/>
        </w:tabs>
        <w:overflowPunct/>
        <w:spacing w:before="0"/>
        <w:textAlignment w:val="auto"/>
        <w:rPr>
          <w:szCs w:val="24"/>
          <w:lang w:val="en-US"/>
        </w:rPr>
      </w:pPr>
      <w:r w:rsidRPr="00994FDC">
        <w:rPr>
          <w:szCs w:val="24"/>
          <w:lang w:val="en-US"/>
        </w:rPr>
        <w:t>[</w:t>
      </w:r>
      <w:r w:rsidR="00F44EC9" w:rsidRPr="00994FDC">
        <w:rPr>
          <w:szCs w:val="24"/>
          <w:lang w:val="en-US"/>
        </w:rPr>
        <w:t>This section will study any appropriate modifications to the Radio Regulations permitted by Resolution 772 (WRC-19) that facilitate radiocommunications that support aviation to safely integrate sub-orbital vehicles into the airspace and be interoperable with international civil aviation</w:t>
      </w:r>
      <w:r w:rsidR="00C834AD" w:rsidRPr="00994FDC">
        <w:rPr>
          <w:szCs w:val="24"/>
          <w:lang w:val="en-US"/>
        </w:rPr>
        <w:t>.</w:t>
      </w:r>
      <w:r w:rsidRPr="00994FDC">
        <w:rPr>
          <w:szCs w:val="24"/>
          <w:lang w:val="en-US"/>
        </w:rPr>
        <w:t>]</w:t>
      </w:r>
    </w:p>
    <w:p w14:paraId="358F6F6C" w14:textId="77777777" w:rsidR="0086360B" w:rsidRPr="00994FDC" w:rsidRDefault="0086360B" w:rsidP="00C32697">
      <w:pPr>
        <w:tabs>
          <w:tab w:val="clear" w:pos="1134"/>
          <w:tab w:val="clear" w:pos="1871"/>
          <w:tab w:val="clear" w:pos="2268"/>
        </w:tabs>
        <w:overflowPunct/>
        <w:spacing w:before="0"/>
        <w:textAlignment w:val="auto"/>
        <w:rPr>
          <w:szCs w:val="24"/>
          <w:lang w:val="en-US"/>
        </w:rPr>
      </w:pPr>
    </w:p>
    <w:p w14:paraId="705658F1" w14:textId="77777777" w:rsidR="00374930" w:rsidRPr="00994FDC" w:rsidRDefault="0086360B" w:rsidP="0086360B">
      <w:pPr>
        <w:tabs>
          <w:tab w:val="clear" w:pos="1134"/>
          <w:tab w:val="clear" w:pos="1871"/>
          <w:tab w:val="clear" w:pos="2268"/>
        </w:tabs>
        <w:overflowPunct/>
        <w:spacing w:before="0"/>
        <w:textAlignment w:val="auto"/>
        <w:rPr>
          <w:szCs w:val="24"/>
          <w:lang w:val="en-US"/>
        </w:rPr>
      </w:pPr>
      <w:r w:rsidRPr="00994FDC">
        <w:rPr>
          <w:szCs w:val="24"/>
          <w:lang w:val="en-US"/>
        </w:rPr>
        <w:t>4.4</w:t>
      </w:r>
      <w:r w:rsidRPr="00994FDC">
        <w:rPr>
          <w:szCs w:val="24"/>
          <w:lang w:val="en-US"/>
        </w:rPr>
        <w:tab/>
        <w:t>Sharing and compatibility studies</w:t>
      </w:r>
    </w:p>
    <w:p w14:paraId="04193DE5" w14:textId="77777777" w:rsidR="00C32697" w:rsidRPr="00994FDC" w:rsidRDefault="0086360B" w:rsidP="00C32697">
      <w:pPr>
        <w:tabs>
          <w:tab w:val="clear" w:pos="1134"/>
          <w:tab w:val="clear" w:pos="1871"/>
          <w:tab w:val="clear" w:pos="2268"/>
        </w:tabs>
        <w:overflowPunct/>
        <w:spacing w:before="0"/>
        <w:textAlignment w:val="auto"/>
        <w:rPr>
          <w:szCs w:val="24"/>
          <w:lang w:val="en-US"/>
        </w:rPr>
      </w:pPr>
      <w:r w:rsidRPr="00994FDC">
        <w:rPr>
          <w:szCs w:val="24"/>
          <w:lang w:val="en-US"/>
        </w:rPr>
        <w:t>4.4.1</w:t>
      </w:r>
      <w:r w:rsidRPr="00994FDC">
        <w:rPr>
          <w:szCs w:val="24"/>
          <w:lang w:val="en-US"/>
        </w:rPr>
        <w:tab/>
        <w:t>Technical characteristics and protection criteria relevant for the following studies</w:t>
      </w:r>
    </w:p>
    <w:p w14:paraId="57682007" w14:textId="77777777" w:rsidR="0086360B" w:rsidRPr="00994FDC" w:rsidRDefault="0086360B" w:rsidP="00C32697">
      <w:pPr>
        <w:tabs>
          <w:tab w:val="clear" w:pos="1134"/>
          <w:tab w:val="clear" w:pos="1871"/>
          <w:tab w:val="clear" w:pos="2268"/>
        </w:tabs>
        <w:overflowPunct/>
        <w:spacing w:before="0"/>
        <w:textAlignment w:val="auto"/>
        <w:rPr>
          <w:szCs w:val="24"/>
          <w:lang w:val="en-US"/>
        </w:rPr>
      </w:pPr>
      <w:r w:rsidRPr="00994FDC">
        <w:rPr>
          <w:szCs w:val="24"/>
          <w:lang w:val="en-US"/>
        </w:rPr>
        <w:t>[to be determined]</w:t>
      </w:r>
    </w:p>
    <w:p w14:paraId="50A1A254" w14:textId="77777777" w:rsidR="0086360B" w:rsidRPr="00994FDC" w:rsidRDefault="0086360B" w:rsidP="0086360B">
      <w:pPr>
        <w:tabs>
          <w:tab w:val="clear" w:pos="1134"/>
          <w:tab w:val="clear" w:pos="1871"/>
          <w:tab w:val="clear" w:pos="2268"/>
        </w:tabs>
        <w:overflowPunct/>
        <w:spacing w:before="0"/>
        <w:textAlignment w:val="auto"/>
        <w:rPr>
          <w:szCs w:val="24"/>
          <w:lang w:val="en-US"/>
        </w:rPr>
      </w:pPr>
      <w:r w:rsidRPr="00994FDC">
        <w:rPr>
          <w:szCs w:val="24"/>
          <w:lang w:val="en-US"/>
        </w:rPr>
        <w:t>4.4.2</w:t>
      </w:r>
      <w:r w:rsidRPr="00994FDC">
        <w:rPr>
          <w:szCs w:val="24"/>
          <w:lang w:val="en-US"/>
        </w:rPr>
        <w:tab/>
        <w:t>Sharing and compatibility studies</w:t>
      </w:r>
    </w:p>
    <w:p w14:paraId="565F37DC" w14:textId="4E3D1E33" w:rsidR="002E0B54" w:rsidRPr="00994FDC" w:rsidRDefault="00374930" w:rsidP="00191794">
      <w:pPr>
        <w:tabs>
          <w:tab w:val="clear" w:pos="1134"/>
          <w:tab w:val="clear" w:pos="1871"/>
          <w:tab w:val="clear" w:pos="2268"/>
        </w:tabs>
        <w:overflowPunct/>
        <w:spacing w:before="0"/>
        <w:textAlignment w:val="auto"/>
        <w:rPr>
          <w:szCs w:val="24"/>
          <w:lang w:val="en-US"/>
        </w:rPr>
      </w:pPr>
      <w:r w:rsidRPr="00994FDC">
        <w:rPr>
          <w:szCs w:val="24"/>
          <w:lang w:val="en-US"/>
        </w:rPr>
        <w: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bookmarkEnd w:id="13"/>
    <w:p w14:paraId="1DEEC75E" w14:textId="048200B6" w:rsidR="002E0B54" w:rsidRDefault="00605BC9" w:rsidP="002E0B54">
      <w:pPr>
        <w:pStyle w:val="Heading1"/>
        <w:rPr>
          <w:lang w:val="en-US"/>
        </w:rPr>
      </w:pPr>
      <w:r>
        <w:rPr>
          <w:lang w:val="en-US"/>
        </w:rPr>
        <w:t>5</w:t>
      </w:r>
      <w:r w:rsidR="002E0B54" w:rsidRPr="00040EDF">
        <w:rPr>
          <w:lang w:val="en-US"/>
        </w:rPr>
        <w:tab/>
      </w:r>
      <w:r w:rsidR="002E0B54">
        <w:rPr>
          <w:lang w:val="en-US"/>
        </w:rPr>
        <w:t>Summary of studies</w:t>
      </w:r>
    </w:p>
    <w:p w14:paraId="6C632FD2" w14:textId="77777777" w:rsidR="002E0B54" w:rsidRPr="00191794" w:rsidRDefault="002E0B54" w:rsidP="00191794">
      <w:pPr>
        <w:tabs>
          <w:tab w:val="clear" w:pos="1134"/>
          <w:tab w:val="clear" w:pos="1871"/>
          <w:tab w:val="clear" w:pos="2268"/>
        </w:tabs>
        <w:overflowPunct/>
        <w:spacing w:before="0"/>
        <w:textAlignment w:val="auto"/>
        <w:rPr>
          <w:szCs w:val="24"/>
          <w:lang w:val="en-US"/>
        </w:rPr>
      </w:pPr>
      <w:r>
        <w:rPr>
          <w:szCs w:val="24"/>
          <w:lang w:val="en-US"/>
        </w:rPr>
        <w:t>[To be added</w:t>
      </w:r>
      <w:r w:rsidR="00DF41B1">
        <w:rPr>
          <w:szCs w:val="24"/>
          <w:lang w:val="en-US"/>
        </w:rPr>
        <w:t>]</w:t>
      </w:r>
    </w:p>
    <w:sectPr w:rsidR="002E0B54" w:rsidRPr="00191794" w:rsidSect="007F4EC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F9C31" w14:textId="77777777" w:rsidR="00B333C7" w:rsidRDefault="00B333C7">
      <w:pPr>
        <w:spacing w:before="0"/>
      </w:pPr>
      <w:r>
        <w:separator/>
      </w:r>
    </w:p>
  </w:endnote>
  <w:endnote w:type="continuationSeparator" w:id="0">
    <w:p w14:paraId="7AC74FC2" w14:textId="77777777" w:rsidR="00B333C7" w:rsidRDefault="00B333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88364" w14:textId="77777777" w:rsidR="00B333C7" w:rsidRDefault="00B333C7">
      <w:pPr>
        <w:spacing w:before="0"/>
      </w:pPr>
      <w:r>
        <w:separator/>
      </w:r>
    </w:p>
  </w:footnote>
  <w:footnote w:type="continuationSeparator" w:id="0">
    <w:p w14:paraId="4B62E9A1" w14:textId="77777777" w:rsidR="00B333C7" w:rsidRDefault="00B333C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346D"/>
    <w:rsid w:val="000E4002"/>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59BE"/>
    <w:rsid w:val="004D64F4"/>
    <w:rsid w:val="004D7C86"/>
    <w:rsid w:val="004E5C22"/>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4FDC"/>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4F81"/>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33C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34AD"/>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736D"/>
    <w:rsid w:val="00DB7C4C"/>
    <w:rsid w:val="00DC129E"/>
    <w:rsid w:val="00DC2182"/>
    <w:rsid w:val="00DE5B16"/>
    <w:rsid w:val="00DE62B3"/>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90E22D-12CC-4966-A6C6-D667A070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Sandra Wright</cp:lastModifiedBy>
  <cp:revision>2</cp:revision>
  <dcterms:created xsi:type="dcterms:W3CDTF">2020-05-15T21:27:00Z</dcterms:created>
  <dcterms:modified xsi:type="dcterms:W3CDTF">2020-05-15T21:27:00Z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