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DC2262">
        <w:trPr>
          <w:trHeight w:val="56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4949F491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USWP5B-2</w:t>
            </w:r>
            <w:r w:rsidR="001418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086BEF6D" w:rsidR="00DC2262" w:rsidRPr="00141803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Reference: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5B/225 Annex 36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739F2FD1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February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418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2558506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Working Document Towards a Preliminary Draft Revision of Recommendation ITU-R M.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2116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, “</w:t>
            </w:r>
            <w:r w:rsidR="00141803" w:rsidRP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Technical characteristics and protection criteria for the aeronautical mobile service systems operating within the 4 400-4 990 MHz frequency range</w:t>
            </w:r>
            <w:r w:rsidR="0014180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”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F53B8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F989F3" w14:textId="68B91C22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2079283C" w14:textId="2DF25F28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DON CIO</w:t>
            </w:r>
          </w:p>
          <w:p w14:paraId="463956BA" w14:textId="20C0E534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25C83F" w14:textId="0591565C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Jerry Ulcek</w:t>
            </w:r>
          </w:p>
          <w:p w14:paraId="33AAC085" w14:textId="3B0E302C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 Coast Guard</w:t>
            </w:r>
          </w:p>
          <w:p w14:paraId="58ED5F6A" w14:textId="7777777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4984E0E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fumie.wingo@navy.mil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1A4BA1B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878F18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0589781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carmelo.rivera@aces-inc.com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75AD06" w14:textId="38398D30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256A15">
              <w:rPr>
                <w:rFonts w:ascii="Times New Roman" w:hAnsi="Times New Roman" w:cs="Times New Roman"/>
                <w:bCs/>
                <w:sz w:val="24"/>
                <w:szCs w:val="24"/>
              </w:rPr>
              <w:t>202-579-5924</w:t>
            </w:r>
          </w:p>
          <w:p w14:paraId="597BAE8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Email: jerry.l.ulcek@uscg.mil</w:t>
            </w:r>
          </w:p>
          <w:p w14:paraId="78A521E9" w14:textId="51A5BC75" w:rsidR="00DC2262" w:rsidRDefault="00DC2262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4E824EC7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The purpose of this document is to propose a revision to Recommendation ITU-R M.2116-0</w:t>
            </w:r>
          </w:p>
          <w:p w14:paraId="2F5B0CF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F3F1" w14:textId="6147EAAD" w:rsidR="002C5E4D" w:rsidRPr="002C5E4D" w:rsidRDefault="00DC2262" w:rsidP="002C5E4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Recommendation ITU-R M.2116-0 contains characteristics for the aeronautical mobile service systems operating within the 4400-4990 MHz frequency range. The US propose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revision to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Rec.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M.2116 to add systems that </w:t>
            </w:r>
            <w:r w:rsidR="00141803">
              <w:rPr>
                <w:rFonts w:ascii="Times New Roman" w:hAnsi="Times New Roman" w:cs="Times New Roman"/>
                <w:bCs/>
                <w:sz w:val="24"/>
                <w:szCs w:val="24"/>
              </w:rPr>
              <w:t>adds an additional annex to this report to cover maritime systems operating in the frequency band. This contribution seeks to update the proposed new Annex 2 based upon feedback from the last meeting. This contribution will also propose a formal revision to Rec. M.2116 as it was not agreed to be revised at the last meeting (it was attached to the chairman’s report as a working document towards an annex to a reply liaison to WP 5D).</w:t>
            </w:r>
          </w:p>
          <w:p w14:paraId="2596383F" w14:textId="77777777" w:rsidR="002C5E4D" w:rsidRDefault="002C5E4D" w:rsidP="002C5E4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6EDF9" w14:textId="0EF89E9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4143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95D7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6DEC57" w14:textId="77777777" w:rsidR="002B7FC9" w:rsidRDefault="002B7FC9" w:rsidP="00141803">
      <w:pPr>
        <w:jc w:val="both"/>
      </w:pPr>
    </w:p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62"/>
    <w:rsid w:val="00141803"/>
    <w:rsid w:val="00256A15"/>
    <w:rsid w:val="002B7FC9"/>
    <w:rsid w:val="002C5E4D"/>
    <w:rsid w:val="003830A1"/>
    <w:rsid w:val="00421A52"/>
    <w:rsid w:val="00497981"/>
    <w:rsid w:val="00710D86"/>
    <w:rsid w:val="00C019AD"/>
    <w:rsid w:val="00DC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41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E674D-AD38-4780-B190-83ACA613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</cp:lastModifiedBy>
  <cp:revision>2</cp:revision>
  <dcterms:created xsi:type="dcterms:W3CDTF">2021-01-29T22:26:00Z</dcterms:created>
  <dcterms:modified xsi:type="dcterms:W3CDTF">2021-01-29T22:26:00Z</dcterms:modified>
</cp:coreProperties>
</file>