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E0EEA" w:rsidRPr="008A5AF1" w14:paraId="57334DFF"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6CC062A"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C154635"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3248556C" w14:textId="77777777" w:rsidTr="00272B66">
        <w:trPr>
          <w:trHeight w:val="348"/>
        </w:trPr>
        <w:tc>
          <w:tcPr>
            <w:tcW w:w="3984" w:type="dxa"/>
            <w:tcBorders>
              <w:left w:val="double" w:sz="6" w:space="0" w:color="auto"/>
            </w:tcBorders>
          </w:tcPr>
          <w:p w14:paraId="66441B75" w14:textId="77777777" w:rsidR="00FE0EEA" w:rsidRPr="008B011B" w:rsidRDefault="00FE0EEA" w:rsidP="00037ABB">
            <w:pPr>
              <w:spacing w:after="120"/>
              <w:ind w:left="900" w:right="144" w:hanging="756"/>
              <w:rPr>
                <w:szCs w:val="24"/>
              </w:rPr>
            </w:pPr>
            <w:r w:rsidRPr="008B011B">
              <w:rPr>
                <w:b/>
                <w:szCs w:val="24"/>
              </w:rPr>
              <w:t>Working Party:</w:t>
            </w:r>
            <w:r w:rsidR="004D45FD" w:rsidRPr="008B011B">
              <w:rPr>
                <w:szCs w:val="24"/>
              </w:rPr>
              <w:t xml:space="preserve">  ITU-R WP 5</w:t>
            </w:r>
            <w:r w:rsidR="00037ABB" w:rsidRPr="008B011B">
              <w:rPr>
                <w:szCs w:val="24"/>
              </w:rPr>
              <w:t>B</w:t>
            </w:r>
          </w:p>
        </w:tc>
        <w:tc>
          <w:tcPr>
            <w:tcW w:w="5409" w:type="dxa"/>
            <w:tcBorders>
              <w:right w:val="double" w:sz="6" w:space="0" w:color="auto"/>
            </w:tcBorders>
          </w:tcPr>
          <w:p w14:paraId="5DDE3FF4" w14:textId="78504076" w:rsidR="00FE0EEA" w:rsidRPr="008B011B" w:rsidRDefault="00FE0EEA" w:rsidP="005935CB">
            <w:pPr>
              <w:spacing w:after="120"/>
              <w:ind w:left="144" w:right="144"/>
              <w:rPr>
                <w:szCs w:val="24"/>
              </w:rPr>
            </w:pPr>
            <w:r w:rsidRPr="008B011B">
              <w:rPr>
                <w:b/>
                <w:szCs w:val="24"/>
              </w:rPr>
              <w:t>Document No:</w:t>
            </w:r>
            <w:r w:rsidR="00A9347D" w:rsidRPr="008B011B">
              <w:rPr>
                <w:szCs w:val="24"/>
              </w:rPr>
              <w:t xml:space="preserve">  USWP5</w:t>
            </w:r>
            <w:r w:rsidR="00037ABB" w:rsidRPr="008B011B">
              <w:rPr>
                <w:szCs w:val="24"/>
              </w:rPr>
              <w:t>B</w:t>
            </w:r>
            <w:r w:rsidR="005935CB" w:rsidRPr="008B011B">
              <w:rPr>
                <w:szCs w:val="24"/>
              </w:rPr>
              <w:t>24-21</w:t>
            </w:r>
          </w:p>
        </w:tc>
      </w:tr>
      <w:tr w:rsidR="00FE0EEA" w:rsidRPr="008A5AF1" w14:paraId="4C190C7F" w14:textId="77777777" w:rsidTr="00272B66">
        <w:trPr>
          <w:trHeight w:val="378"/>
        </w:trPr>
        <w:tc>
          <w:tcPr>
            <w:tcW w:w="3984" w:type="dxa"/>
            <w:tcBorders>
              <w:left w:val="double" w:sz="6" w:space="0" w:color="auto"/>
            </w:tcBorders>
          </w:tcPr>
          <w:p w14:paraId="1C01EBA6" w14:textId="77777777" w:rsidR="00FE0EEA" w:rsidRPr="008B011B" w:rsidRDefault="00FE0EEA" w:rsidP="00FF4345">
            <w:pPr>
              <w:spacing w:before="0"/>
              <w:ind w:left="144" w:right="144"/>
              <w:rPr>
                <w:szCs w:val="24"/>
                <w:lang w:val="pt-BR"/>
              </w:rPr>
            </w:pPr>
            <w:r w:rsidRPr="008B011B">
              <w:rPr>
                <w:b/>
                <w:szCs w:val="24"/>
                <w:lang w:val="pt-BR"/>
              </w:rPr>
              <w:t>Ref:</w:t>
            </w:r>
            <w:r w:rsidR="004D45FD" w:rsidRPr="008B011B">
              <w:rPr>
                <w:szCs w:val="24"/>
                <w:lang w:val="pt-BR"/>
              </w:rPr>
              <w:tab/>
            </w:r>
            <w:r w:rsidR="00A9347D" w:rsidRPr="008B011B">
              <w:rPr>
                <w:szCs w:val="24"/>
                <w:lang w:val="pt-BR"/>
              </w:rPr>
              <w:t xml:space="preserve">ITU-R </w:t>
            </w:r>
            <w:r w:rsidR="0014430B" w:rsidRPr="008B011B">
              <w:rPr>
                <w:szCs w:val="24"/>
                <w:lang w:val="pt-BR"/>
              </w:rPr>
              <w:t xml:space="preserve">5B/712-E Annex </w:t>
            </w:r>
            <w:r w:rsidR="002827F0" w:rsidRPr="008B011B">
              <w:rPr>
                <w:szCs w:val="24"/>
                <w:lang w:val="pt-BR"/>
              </w:rPr>
              <w:t>1</w:t>
            </w:r>
          </w:p>
        </w:tc>
        <w:tc>
          <w:tcPr>
            <w:tcW w:w="5409" w:type="dxa"/>
            <w:tcBorders>
              <w:right w:val="double" w:sz="6" w:space="0" w:color="auto"/>
            </w:tcBorders>
          </w:tcPr>
          <w:p w14:paraId="10BA09DD" w14:textId="34F623EF" w:rsidR="00FE0EEA" w:rsidRPr="008B011B" w:rsidRDefault="00FE0EEA" w:rsidP="00596030">
            <w:pPr>
              <w:tabs>
                <w:tab w:val="left" w:pos="162"/>
              </w:tabs>
              <w:spacing w:before="0"/>
              <w:ind w:left="612" w:right="144" w:hanging="468"/>
              <w:rPr>
                <w:szCs w:val="24"/>
              </w:rPr>
            </w:pPr>
            <w:r w:rsidRPr="008B011B">
              <w:rPr>
                <w:b/>
                <w:szCs w:val="24"/>
              </w:rPr>
              <w:t>Date:</w:t>
            </w:r>
            <w:r w:rsidR="00A703EC" w:rsidRPr="008B011B">
              <w:rPr>
                <w:szCs w:val="24"/>
              </w:rPr>
              <w:t xml:space="preserve">  </w:t>
            </w:r>
            <w:r w:rsidR="00596030" w:rsidRPr="008B011B">
              <w:rPr>
                <w:szCs w:val="24"/>
              </w:rPr>
              <w:t>Ma</w:t>
            </w:r>
            <w:r w:rsidR="00C75D4F" w:rsidRPr="008B011B">
              <w:rPr>
                <w:szCs w:val="24"/>
              </w:rPr>
              <w:t>y 7th</w:t>
            </w:r>
            <w:r w:rsidR="00596030" w:rsidRPr="008B011B">
              <w:rPr>
                <w:szCs w:val="24"/>
              </w:rPr>
              <w:t xml:space="preserve">, </w:t>
            </w:r>
            <w:r w:rsidR="00A703EC" w:rsidRPr="008B011B">
              <w:rPr>
                <w:szCs w:val="24"/>
              </w:rPr>
              <w:t>2020</w:t>
            </w:r>
          </w:p>
        </w:tc>
      </w:tr>
      <w:tr w:rsidR="00FE0EEA" w:rsidRPr="008A5AF1" w14:paraId="6223B7F5" w14:textId="77777777" w:rsidTr="00272B66">
        <w:trPr>
          <w:trHeight w:val="459"/>
        </w:trPr>
        <w:tc>
          <w:tcPr>
            <w:tcW w:w="9393" w:type="dxa"/>
            <w:gridSpan w:val="2"/>
            <w:tcBorders>
              <w:left w:val="double" w:sz="6" w:space="0" w:color="auto"/>
              <w:right w:val="double" w:sz="6" w:space="0" w:color="auto"/>
            </w:tcBorders>
          </w:tcPr>
          <w:p w14:paraId="78013A3A" w14:textId="6988D0D1" w:rsidR="00FE0EEA" w:rsidRPr="008B011B" w:rsidRDefault="00FE0EEA" w:rsidP="00037ABB">
            <w:pPr>
              <w:pStyle w:val="BodyTextIndent"/>
              <w:spacing w:before="0"/>
              <w:ind w:left="187"/>
              <w:rPr>
                <w:rFonts w:ascii="Times New Roman" w:hAnsi="Times New Roman"/>
                <w:szCs w:val="24"/>
                <w:lang w:val="en-US"/>
              </w:rPr>
            </w:pPr>
            <w:r w:rsidRPr="008B011B">
              <w:rPr>
                <w:rFonts w:ascii="Times New Roman" w:hAnsi="Times New Roman"/>
                <w:b/>
                <w:bCs/>
                <w:szCs w:val="24"/>
              </w:rPr>
              <w:t>Document Title:</w:t>
            </w:r>
            <w:r w:rsidR="0059695B" w:rsidRPr="008B011B">
              <w:rPr>
                <w:rFonts w:ascii="Times New Roman" w:hAnsi="Times New Roman"/>
                <w:bCs/>
                <w:szCs w:val="24"/>
              </w:rPr>
              <w:t xml:space="preserve">  </w:t>
            </w:r>
            <w:r w:rsidR="00FF0224" w:rsidRPr="008B011B">
              <w:rPr>
                <w:rFonts w:ascii="Times New Roman" w:hAnsi="Times New Roman"/>
                <w:bCs/>
                <w:szCs w:val="24"/>
              </w:rPr>
              <w:t xml:space="preserve">PROPOSED </w:t>
            </w:r>
            <w:r w:rsidR="008D5F44" w:rsidRPr="008B011B">
              <w:rPr>
                <w:rFonts w:ascii="Times New Roman" w:hAnsi="Times New Roman"/>
                <w:szCs w:val="24"/>
                <w:lang w:eastAsia="zh-CN"/>
              </w:rPr>
              <w:t>WORK PLAN FOR AGENDA ITEM 1.8</w:t>
            </w:r>
            <w:r w:rsidR="00A266B3" w:rsidRPr="008B011B">
              <w:rPr>
                <w:rFonts w:ascii="Times New Roman" w:hAnsi="Times New Roman"/>
                <w:szCs w:val="24"/>
                <w:lang w:eastAsia="zh-CN"/>
              </w:rPr>
              <w:t xml:space="preserve">, WRC-23 </w:t>
            </w:r>
            <w:r w:rsidR="00A266B3" w:rsidRPr="008B011B">
              <w:rPr>
                <w:rFonts w:ascii="Times New Roman" w:hAnsi="Times New Roman"/>
                <w:b/>
                <w:bCs/>
                <w:szCs w:val="24"/>
                <w:lang w:eastAsia="zh-CN"/>
              </w:rPr>
              <w:t>Implementation of Resolution 155 (Rev.WRC-19)</w:t>
            </w:r>
          </w:p>
        </w:tc>
      </w:tr>
      <w:tr w:rsidR="00FE0EEA" w:rsidRPr="00490665" w14:paraId="4CDBB25F" w14:textId="77777777" w:rsidTr="00272B66">
        <w:trPr>
          <w:trHeight w:val="1960"/>
        </w:trPr>
        <w:tc>
          <w:tcPr>
            <w:tcW w:w="3984" w:type="dxa"/>
            <w:tcBorders>
              <w:left w:val="double" w:sz="6" w:space="0" w:color="auto"/>
            </w:tcBorders>
          </w:tcPr>
          <w:p w14:paraId="0F5519A2" w14:textId="77777777" w:rsidR="00FE0EEA" w:rsidRPr="008B011B" w:rsidRDefault="00FE0EEA" w:rsidP="00FF4345">
            <w:pPr>
              <w:ind w:left="144" w:right="144"/>
              <w:rPr>
                <w:b/>
                <w:szCs w:val="24"/>
              </w:rPr>
            </w:pPr>
            <w:r w:rsidRPr="008B011B">
              <w:rPr>
                <w:b/>
                <w:szCs w:val="24"/>
              </w:rPr>
              <w:t>Author(s)/Contributors(s):</w:t>
            </w:r>
          </w:p>
          <w:p w14:paraId="4EC51758" w14:textId="77777777" w:rsidR="00FE0EEA" w:rsidRPr="008B011B" w:rsidRDefault="00FE0EEA" w:rsidP="00FF4345">
            <w:pPr>
              <w:spacing w:before="0"/>
              <w:ind w:left="144" w:right="144"/>
              <w:rPr>
                <w:bCs/>
                <w:iCs/>
                <w:szCs w:val="24"/>
                <w:lang w:val="en-US"/>
              </w:rPr>
            </w:pPr>
          </w:p>
          <w:p w14:paraId="7A1D6D59" w14:textId="77777777" w:rsidR="00DF3E2B" w:rsidRPr="008B011B" w:rsidRDefault="00037ABB" w:rsidP="00DF3E2B">
            <w:pPr>
              <w:overflowPunct/>
              <w:autoSpaceDE/>
              <w:autoSpaceDN/>
              <w:adjustRightInd/>
              <w:spacing w:before="0"/>
              <w:ind w:left="144" w:right="144"/>
              <w:textAlignment w:val="auto"/>
              <w:rPr>
                <w:rFonts w:eastAsia="Calibri"/>
                <w:bCs/>
                <w:iCs/>
                <w:szCs w:val="24"/>
                <w:lang w:val="en-US"/>
              </w:rPr>
            </w:pPr>
            <w:r w:rsidRPr="008B011B">
              <w:rPr>
                <w:bCs/>
                <w:iCs/>
                <w:szCs w:val="24"/>
                <w:lang w:val="en-US"/>
              </w:rPr>
              <w:t>Name</w:t>
            </w:r>
            <w:r w:rsidR="00DF3E2B" w:rsidRPr="008B011B">
              <w:rPr>
                <w:bCs/>
                <w:iCs/>
                <w:szCs w:val="24"/>
                <w:lang w:val="en-US"/>
              </w:rPr>
              <w:t>:</w:t>
            </w:r>
            <w:r w:rsidRPr="008B011B">
              <w:rPr>
                <w:bCs/>
                <w:iCs/>
                <w:szCs w:val="24"/>
                <w:lang w:val="en-US"/>
              </w:rPr>
              <w:t xml:space="preserve"> </w:t>
            </w:r>
            <w:r w:rsidR="001616A4" w:rsidRPr="008B011B">
              <w:rPr>
                <w:bCs/>
                <w:iCs/>
                <w:szCs w:val="24"/>
                <w:lang w:val="en-US"/>
              </w:rPr>
              <w:t xml:space="preserve"> </w:t>
            </w:r>
            <w:r w:rsidR="00DF3E2B" w:rsidRPr="008B011B">
              <w:rPr>
                <w:rFonts w:eastAsia="Calibri"/>
                <w:bCs/>
                <w:iCs/>
                <w:szCs w:val="24"/>
                <w:lang w:val="en-US"/>
              </w:rPr>
              <w:t>Don Nellis</w:t>
            </w:r>
          </w:p>
          <w:p w14:paraId="55F8DC20" w14:textId="77777777" w:rsidR="00FE0EEA" w:rsidRPr="008B011B" w:rsidRDefault="00037ABB" w:rsidP="00FF4345">
            <w:pPr>
              <w:spacing w:before="0"/>
              <w:ind w:left="144" w:right="144"/>
              <w:rPr>
                <w:bCs/>
                <w:iCs/>
                <w:szCs w:val="24"/>
                <w:lang w:val="en-US"/>
              </w:rPr>
            </w:pPr>
            <w:r w:rsidRPr="008B011B">
              <w:rPr>
                <w:bCs/>
                <w:iCs/>
                <w:szCs w:val="24"/>
                <w:lang w:val="en-US"/>
              </w:rPr>
              <w:t>Org</w:t>
            </w:r>
            <w:r w:rsidR="00DF3E2B" w:rsidRPr="008B011B">
              <w:rPr>
                <w:bCs/>
                <w:iCs/>
                <w:szCs w:val="24"/>
                <w:lang w:val="en-US"/>
              </w:rPr>
              <w:t>:</w:t>
            </w:r>
            <w:r w:rsidRPr="008B011B">
              <w:rPr>
                <w:bCs/>
                <w:iCs/>
                <w:szCs w:val="24"/>
                <w:lang w:val="en-US"/>
              </w:rPr>
              <w:t xml:space="preserve"> </w:t>
            </w:r>
            <w:r w:rsidR="001616A4" w:rsidRPr="008B011B">
              <w:rPr>
                <w:bCs/>
                <w:iCs/>
                <w:szCs w:val="24"/>
                <w:lang w:val="en-US"/>
              </w:rPr>
              <w:t xml:space="preserve"> </w:t>
            </w:r>
            <w:r w:rsidR="00DF3E2B" w:rsidRPr="008B011B">
              <w:rPr>
                <w:rFonts w:eastAsia="Calibri"/>
                <w:bCs/>
                <w:iCs/>
                <w:szCs w:val="24"/>
                <w:lang w:val="en-US"/>
              </w:rPr>
              <w:t>Federal Aviation Administration</w:t>
            </w:r>
          </w:p>
          <w:p w14:paraId="4721ADF0" w14:textId="77777777" w:rsidR="00037ABB" w:rsidRPr="008B011B" w:rsidRDefault="00037ABB" w:rsidP="00FF4345">
            <w:pPr>
              <w:spacing w:before="0"/>
              <w:ind w:left="144" w:right="144"/>
              <w:rPr>
                <w:bCs/>
                <w:iCs/>
                <w:szCs w:val="24"/>
                <w:lang w:val="en-US"/>
              </w:rPr>
            </w:pPr>
          </w:p>
          <w:p w14:paraId="721AA2C1" w14:textId="77777777" w:rsidR="00037ABB" w:rsidRPr="008B011B" w:rsidRDefault="00037ABB" w:rsidP="00FF4345">
            <w:pPr>
              <w:spacing w:before="0"/>
              <w:ind w:left="144" w:right="144"/>
              <w:rPr>
                <w:bCs/>
                <w:iCs/>
                <w:szCs w:val="24"/>
                <w:lang w:val="en-US"/>
              </w:rPr>
            </w:pPr>
            <w:r w:rsidRPr="008B011B">
              <w:rPr>
                <w:bCs/>
                <w:iCs/>
                <w:szCs w:val="24"/>
                <w:lang w:val="en-US"/>
              </w:rPr>
              <w:t>Name</w:t>
            </w:r>
            <w:r w:rsidR="00DF3E2B" w:rsidRPr="008B011B">
              <w:rPr>
                <w:bCs/>
                <w:iCs/>
                <w:szCs w:val="24"/>
                <w:lang w:val="en-US"/>
              </w:rPr>
              <w:t xml:space="preserve">: </w:t>
            </w:r>
            <w:r w:rsidR="001616A4" w:rsidRPr="008B011B">
              <w:rPr>
                <w:bCs/>
                <w:iCs/>
                <w:szCs w:val="24"/>
                <w:lang w:val="en-US"/>
              </w:rPr>
              <w:t xml:space="preserve"> </w:t>
            </w:r>
            <w:r w:rsidR="00DF3E2B" w:rsidRPr="008B011B">
              <w:rPr>
                <w:bCs/>
                <w:iCs/>
                <w:szCs w:val="24"/>
                <w:lang w:val="en-US"/>
              </w:rPr>
              <w:t>Michael Neale</w:t>
            </w:r>
          </w:p>
          <w:p w14:paraId="02E2CCC3" w14:textId="77777777" w:rsidR="00037ABB" w:rsidRPr="008B011B" w:rsidRDefault="00037ABB" w:rsidP="00DF3E2B">
            <w:pPr>
              <w:spacing w:before="0"/>
              <w:ind w:left="122" w:right="144"/>
              <w:rPr>
                <w:szCs w:val="24"/>
              </w:rPr>
            </w:pPr>
            <w:r w:rsidRPr="008B011B">
              <w:rPr>
                <w:bCs/>
                <w:iCs/>
                <w:szCs w:val="24"/>
                <w:lang w:val="en-US"/>
              </w:rPr>
              <w:t>Org</w:t>
            </w:r>
            <w:r w:rsidR="00DF3E2B" w:rsidRPr="008B011B">
              <w:rPr>
                <w:bCs/>
                <w:iCs/>
                <w:szCs w:val="24"/>
                <w:lang w:val="en-US"/>
              </w:rPr>
              <w:t>:</w:t>
            </w:r>
            <w:r w:rsidR="00DF3E2B" w:rsidRPr="008B011B">
              <w:rPr>
                <w:szCs w:val="24"/>
                <w:lang w:val="en-US"/>
              </w:rPr>
              <w:t xml:space="preserve"> </w:t>
            </w:r>
            <w:r w:rsidR="001616A4" w:rsidRPr="008B011B">
              <w:rPr>
                <w:szCs w:val="24"/>
                <w:lang w:val="en-US"/>
              </w:rPr>
              <w:t xml:space="preserve"> </w:t>
            </w:r>
            <w:r w:rsidR="00DF3E2B" w:rsidRPr="008B011B">
              <w:rPr>
                <w:szCs w:val="24"/>
                <w:lang w:val="en-US"/>
              </w:rPr>
              <w:t>ACES Corporation for the FAA</w:t>
            </w:r>
          </w:p>
          <w:p w14:paraId="51D6180D" w14:textId="77777777" w:rsidR="00FE0EEA" w:rsidRPr="008B011B" w:rsidRDefault="00FE0EEA" w:rsidP="00037ABB">
            <w:pPr>
              <w:spacing w:before="0"/>
              <w:ind w:right="144"/>
              <w:rPr>
                <w:bCs/>
                <w:iCs/>
                <w:szCs w:val="24"/>
                <w:lang w:val="en-US"/>
              </w:rPr>
            </w:pPr>
          </w:p>
          <w:p w14:paraId="1D6581F2" w14:textId="77777777" w:rsidR="0065305E" w:rsidRPr="008B011B" w:rsidRDefault="0065305E" w:rsidP="0065305E">
            <w:pPr>
              <w:overflowPunct/>
              <w:autoSpaceDE/>
              <w:autoSpaceDN/>
              <w:adjustRightInd/>
              <w:spacing w:before="0"/>
              <w:ind w:left="144" w:right="144"/>
              <w:textAlignment w:val="auto"/>
              <w:rPr>
                <w:rFonts w:eastAsia="Calibri"/>
                <w:bCs/>
                <w:iCs/>
                <w:szCs w:val="24"/>
                <w:lang w:val="en-US"/>
              </w:rPr>
            </w:pPr>
            <w:r w:rsidRPr="008B011B">
              <w:rPr>
                <w:bCs/>
                <w:iCs/>
                <w:szCs w:val="24"/>
                <w:lang w:val="en-US"/>
              </w:rPr>
              <w:t xml:space="preserve">Name:  </w:t>
            </w:r>
            <w:r w:rsidRPr="008B011B">
              <w:rPr>
                <w:rFonts w:eastAsia="Calibri"/>
                <w:bCs/>
                <w:iCs/>
                <w:szCs w:val="24"/>
                <w:lang w:val="en-US"/>
              </w:rPr>
              <w:t>Scott Kotler</w:t>
            </w:r>
          </w:p>
          <w:p w14:paraId="5A36D583" w14:textId="77777777" w:rsidR="0065305E" w:rsidRPr="008B011B" w:rsidRDefault="0065305E" w:rsidP="0065305E">
            <w:pPr>
              <w:spacing w:before="0"/>
              <w:ind w:left="122" w:right="144"/>
              <w:rPr>
                <w:bCs/>
                <w:iCs/>
                <w:szCs w:val="24"/>
                <w:lang w:val="en-US"/>
              </w:rPr>
            </w:pPr>
            <w:r w:rsidRPr="008B011B">
              <w:rPr>
                <w:bCs/>
                <w:iCs/>
                <w:szCs w:val="24"/>
                <w:lang w:val="en-US"/>
              </w:rPr>
              <w:t>Org:  Lockheed Martin Corporation</w:t>
            </w:r>
          </w:p>
          <w:p w14:paraId="04A9F010" w14:textId="77777777" w:rsidR="0065305E" w:rsidRPr="008B011B" w:rsidRDefault="0065305E" w:rsidP="0065305E">
            <w:pPr>
              <w:spacing w:before="0"/>
              <w:ind w:left="139" w:right="144"/>
              <w:rPr>
                <w:bCs/>
                <w:iCs/>
                <w:szCs w:val="24"/>
                <w:lang w:val="en-US"/>
              </w:rPr>
            </w:pPr>
          </w:p>
        </w:tc>
        <w:tc>
          <w:tcPr>
            <w:tcW w:w="5409" w:type="dxa"/>
            <w:tcBorders>
              <w:right w:val="double" w:sz="6" w:space="0" w:color="auto"/>
            </w:tcBorders>
          </w:tcPr>
          <w:p w14:paraId="066B57C1" w14:textId="77777777" w:rsidR="00FE0EEA" w:rsidRPr="008B011B" w:rsidRDefault="00FE0EEA" w:rsidP="00FF4345">
            <w:pPr>
              <w:ind w:left="144" w:right="144"/>
              <w:rPr>
                <w:bCs/>
                <w:szCs w:val="24"/>
                <w:lang w:val="fr-FR"/>
              </w:rPr>
            </w:pPr>
          </w:p>
          <w:p w14:paraId="5F123498" w14:textId="77777777" w:rsidR="00FE0EEA" w:rsidRPr="008B011B" w:rsidRDefault="00FE0EEA" w:rsidP="00FF4345">
            <w:pPr>
              <w:spacing w:before="0"/>
              <w:ind w:left="144" w:right="144"/>
              <w:rPr>
                <w:bCs/>
                <w:szCs w:val="24"/>
                <w:lang w:val="fr-FR"/>
              </w:rPr>
            </w:pPr>
          </w:p>
          <w:p w14:paraId="58788EDF" w14:textId="77777777" w:rsidR="00FE0EEA" w:rsidRPr="008B011B" w:rsidRDefault="00FE0EEA" w:rsidP="00723259">
            <w:pPr>
              <w:spacing w:before="0"/>
              <w:ind w:left="207" w:right="144"/>
              <w:rPr>
                <w:bCs/>
                <w:color w:val="000000"/>
                <w:szCs w:val="24"/>
                <w:lang w:val="fr-FR"/>
              </w:rPr>
            </w:pPr>
            <w:r w:rsidRPr="008B011B">
              <w:rPr>
                <w:bCs/>
                <w:color w:val="000000"/>
                <w:szCs w:val="24"/>
                <w:lang w:val="fr-FR"/>
              </w:rPr>
              <w:t>Phone</w:t>
            </w:r>
            <w:proofErr w:type="gramStart"/>
            <w:r w:rsidRPr="008B011B">
              <w:rPr>
                <w:bCs/>
                <w:color w:val="000000"/>
                <w:szCs w:val="24"/>
                <w:lang w:val="fr-FR"/>
              </w:rPr>
              <w:t xml:space="preserve">: </w:t>
            </w:r>
            <w:r w:rsidR="001616A4" w:rsidRPr="008B011B">
              <w:rPr>
                <w:bCs/>
                <w:color w:val="000000"/>
                <w:szCs w:val="24"/>
                <w:lang w:val="fr-FR"/>
              </w:rPr>
              <w:t xml:space="preserve"> </w:t>
            </w:r>
            <w:r w:rsidR="00DF3E2B" w:rsidRPr="008B011B">
              <w:rPr>
                <w:szCs w:val="24"/>
                <w:lang w:val="en-US"/>
              </w:rPr>
              <w:t>(</w:t>
            </w:r>
            <w:proofErr w:type="gramEnd"/>
            <w:r w:rsidR="00DF3E2B" w:rsidRPr="008B011B">
              <w:rPr>
                <w:szCs w:val="24"/>
                <w:lang w:val="en-US"/>
              </w:rPr>
              <w:t>202) 267-9779</w:t>
            </w:r>
          </w:p>
          <w:p w14:paraId="240DF12E" w14:textId="77777777" w:rsidR="00FE0EEA" w:rsidRPr="008B011B" w:rsidRDefault="00FE0EEA" w:rsidP="00723259">
            <w:pPr>
              <w:spacing w:before="0"/>
              <w:ind w:left="207" w:right="144"/>
              <w:rPr>
                <w:bCs/>
                <w:color w:val="000000"/>
                <w:szCs w:val="24"/>
                <w:lang w:val="fr-FR"/>
              </w:rPr>
            </w:pPr>
            <w:r w:rsidRPr="008B011B">
              <w:rPr>
                <w:bCs/>
                <w:color w:val="000000"/>
                <w:szCs w:val="24"/>
                <w:lang w:val="fr-FR"/>
              </w:rPr>
              <w:t>Email</w:t>
            </w:r>
            <w:proofErr w:type="gramStart"/>
            <w:r w:rsidRPr="008B011B">
              <w:rPr>
                <w:bCs/>
                <w:color w:val="000000"/>
                <w:szCs w:val="24"/>
                <w:lang w:val="fr-FR"/>
              </w:rPr>
              <w:t xml:space="preserve">: </w:t>
            </w:r>
            <w:r w:rsidR="001616A4" w:rsidRPr="008B011B">
              <w:rPr>
                <w:bCs/>
                <w:color w:val="000000"/>
                <w:szCs w:val="24"/>
                <w:lang w:val="fr-FR"/>
              </w:rPr>
              <w:t xml:space="preserve"> </w:t>
            </w:r>
            <w:proofErr w:type="gramEnd"/>
            <w:r w:rsidR="00100E67" w:rsidRPr="008B011B">
              <w:rPr>
                <w:rStyle w:val="Hyperlink"/>
                <w:szCs w:val="24"/>
                <w:lang w:val="en-US"/>
              </w:rPr>
              <w:fldChar w:fldCharType="begin"/>
            </w:r>
            <w:r w:rsidR="00100E67" w:rsidRPr="008B011B">
              <w:rPr>
                <w:rStyle w:val="Hyperlink"/>
                <w:szCs w:val="24"/>
                <w:lang w:val="en-US"/>
              </w:rPr>
              <w:instrText xml:space="preserve"> HYPERLINK "mailto:Donald.Nellis@faa.gov" </w:instrText>
            </w:r>
            <w:r w:rsidR="00100E67" w:rsidRPr="008B011B">
              <w:rPr>
                <w:rStyle w:val="Hyperlink"/>
                <w:szCs w:val="24"/>
                <w:lang w:val="en-US"/>
              </w:rPr>
              <w:fldChar w:fldCharType="separate"/>
            </w:r>
            <w:r w:rsidR="001616A4" w:rsidRPr="008B011B">
              <w:rPr>
                <w:rStyle w:val="Hyperlink"/>
                <w:szCs w:val="24"/>
                <w:lang w:val="en-US"/>
              </w:rPr>
              <w:t>Donald.Nellis@faa.gov</w:t>
            </w:r>
            <w:r w:rsidR="00100E67" w:rsidRPr="008B011B">
              <w:rPr>
                <w:rStyle w:val="Hyperlink"/>
                <w:szCs w:val="24"/>
                <w:lang w:val="en-US"/>
              </w:rPr>
              <w:fldChar w:fldCharType="end"/>
            </w:r>
          </w:p>
          <w:p w14:paraId="45EA4854" w14:textId="77777777" w:rsidR="00FE0EEA" w:rsidRPr="008B011B" w:rsidRDefault="00FE0EEA" w:rsidP="00723259">
            <w:pPr>
              <w:spacing w:before="0"/>
              <w:ind w:left="207" w:right="144"/>
              <w:rPr>
                <w:bCs/>
                <w:color w:val="000000"/>
                <w:szCs w:val="24"/>
                <w:lang w:val="fr-FR"/>
              </w:rPr>
            </w:pPr>
          </w:p>
          <w:p w14:paraId="47E59775" w14:textId="77777777" w:rsidR="00037ABB" w:rsidRPr="008B011B" w:rsidRDefault="00037ABB" w:rsidP="00723259">
            <w:pPr>
              <w:spacing w:before="0"/>
              <w:ind w:left="207"/>
              <w:rPr>
                <w:szCs w:val="24"/>
              </w:rPr>
            </w:pPr>
            <w:r w:rsidRPr="008B011B">
              <w:rPr>
                <w:bCs/>
                <w:color w:val="000000"/>
                <w:szCs w:val="24"/>
                <w:lang w:val="fr-FR"/>
              </w:rPr>
              <w:t>Phone</w:t>
            </w:r>
            <w:proofErr w:type="gramStart"/>
            <w:r w:rsidRPr="008B011B">
              <w:rPr>
                <w:bCs/>
                <w:color w:val="000000"/>
                <w:szCs w:val="24"/>
                <w:lang w:val="fr-FR"/>
              </w:rPr>
              <w:t xml:space="preserve">: </w:t>
            </w:r>
            <w:r w:rsidR="001616A4" w:rsidRPr="008B011B">
              <w:rPr>
                <w:bCs/>
                <w:color w:val="000000"/>
                <w:szCs w:val="24"/>
                <w:lang w:val="fr-FR"/>
              </w:rPr>
              <w:t xml:space="preserve"> </w:t>
            </w:r>
            <w:r w:rsidR="00B748BA" w:rsidRPr="008B011B">
              <w:rPr>
                <w:szCs w:val="24"/>
              </w:rPr>
              <w:t>(</w:t>
            </w:r>
            <w:proofErr w:type="gramEnd"/>
            <w:r w:rsidR="00B748BA" w:rsidRPr="008B011B">
              <w:rPr>
                <w:szCs w:val="24"/>
              </w:rPr>
              <w:t>858) 705-8978</w:t>
            </w:r>
          </w:p>
          <w:p w14:paraId="4DF02E48" w14:textId="77777777" w:rsidR="00FE0EEA" w:rsidRPr="008B011B" w:rsidRDefault="00037ABB" w:rsidP="00723259">
            <w:pPr>
              <w:spacing w:before="0"/>
              <w:ind w:left="207" w:right="144"/>
              <w:rPr>
                <w:rStyle w:val="Hyperlink"/>
                <w:szCs w:val="24"/>
                <w:lang w:val="fr-FR"/>
              </w:rPr>
            </w:pPr>
            <w:r w:rsidRPr="008B011B">
              <w:rPr>
                <w:bCs/>
                <w:color w:val="000000"/>
                <w:szCs w:val="24"/>
                <w:lang w:val="fr-FR"/>
              </w:rPr>
              <w:t>Email</w:t>
            </w:r>
            <w:proofErr w:type="gramStart"/>
            <w:r w:rsidRPr="008B011B">
              <w:rPr>
                <w:bCs/>
                <w:color w:val="000000"/>
                <w:szCs w:val="24"/>
                <w:lang w:val="fr-FR"/>
              </w:rPr>
              <w:t xml:space="preserve">: </w:t>
            </w:r>
            <w:r w:rsidR="001616A4" w:rsidRPr="008B011B">
              <w:rPr>
                <w:bCs/>
                <w:color w:val="000000"/>
                <w:szCs w:val="24"/>
                <w:lang w:val="fr-FR"/>
              </w:rPr>
              <w:t xml:space="preserve"> </w:t>
            </w:r>
            <w:proofErr w:type="gramEnd"/>
            <w:r w:rsidR="00100E67" w:rsidRPr="008B011B">
              <w:rPr>
                <w:rStyle w:val="Hyperlink"/>
                <w:szCs w:val="24"/>
                <w:lang w:val="fr-FR"/>
              </w:rPr>
              <w:fldChar w:fldCharType="begin"/>
            </w:r>
            <w:r w:rsidR="00100E67" w:rsidRPr="008B011B">
              <w:rPr>
                <w:rStyle w:val="Hyperlink"/>
                <w:szCs w:val="24"/>
                <w:lang w:val="fr-FR"/>
              </w:rPr>
              <w:instrText xml:space="preserve"> HYPERLINK "mailto:michael.neale@aces-inc.com" </w:instrText>
            </w:r>
            <w:r w:rsidR="00100E67" w:rsidRPr="008B011B">
              <w:rPr>
                <w:rStyle w:val="Hyperlink"/>
                <w:szCs w:val="24"/>
                <w:lang w:val="fr-FR"/>
              </w:rPr>
              <w:fldChar w:fldCharType="separate"/>
            </w:r>
            <w:r w:rsidR="0065305E" w:rsidRPr="008B011B">
              <w:rPr>
                <w:rStyle w:val="Hyperlink"/>
                <w:szCs w:val="24"/>
                <w:lang w:val="fr-FR"/>
              </w:rPr>
              <w:t>michael.neale@aces-inc.com</w:t>
            </w:r>
            <w:r w:rsidR="00100E67" w:rsidRPr="008B011B">
              <w:rPr>
                <w:rStyle w:val="Hyperlink"/>
                <w:szCs w:val="24"/>
                <w:lang w:val="fr-FR"/>
              </w:rPr>
              <w:fldChar w:fldCharType="end"/>
            </w:r>
          </w:p>
          <w:p w14:paraId="122C64A3" w14:textId="77777777" w:rsidR="0065305E" w:rsidRPr="008B011B" w:rsidRDefault="0065305E" w:rsidP="00723259">
            <w:pPr>
              <w:spacing w:before="0"/>
              <w:ind w:left="207" w:right="144"/>
              <w:rPr>
                <w:rStyle w:val="Hyperlink"/>
                <w:szCs w:val="24"/>
              </w:rPr>
            </w:pPr>
          </w:p>
          <w:p w14:paraId="4C1D8AF2" w14:textId="77777777" w:rsidR="0065305E" w:rsidRPr="008B011B" w:rsidRDefault="0065305E" w:rsidP="00723259">
            <w:pPr>
              <w:spacing w:before="0"/>
              <w:ind w:left="207"/>
              <w:rPr>
                <w:szCs w:val="24"/>
              </w:rPr>
            </w:pPr>
            <w:r w:rsidRPr="008B011B">
              <w:rPr>
                <w:bCs/>
                <w:color w:val="000000"/>
                <w:szCs w:val="24"/>
                <w:lang w:val="fr-FR"/>
              </w:rPr>
              <w:t>Phone</w:t>
            </w:r>
            <w:proofErr w:type="gramStart"/>
            <w:r w:rsidRPr="008B011B">
              <w:rPr>
                <w:bCs/>
                <w:color w:val="000000"/>
                <w:szCs w:val="24"/>
                <w:lang w:val="fr-FR"/>
              </w:rPr>
              <w:t xml:space="preserve">:  </w:t>
            </w:r>
            <w:r w:rsidRPr="008B011B">
              <w:rPr>
                <w:szCs w:val="24"/>
                <w:lang w:val="en-US"/>
              </w:rPr>
              <w:t>(</w:t>
            </w:r>
            <w:proofErr w:type="gramEnd"/>
            <w:r w:rsidRPr="008B011B">
              <w:rPr>
                <w:szCs w:val="24"/>
                <w:lang w:val="en-US"/>
              </w:rPr>
              <w:t>703) 413-3102</w:t>
            </w:r>
          </w:p>
          <w:p w14:paraId="24683591" w14:textId="77777777" w:rsidR="0065305E" w:rsidRPr="008B011B" w:rsidRDefault="0065305E" w:rsidP="00723259">
            <w:pPr>
              <w:spacing w:before="0"/>
              <w:ind w:left="207" w:right="144"/>
              <w:rPr>
                <w:bCs/>
                <w:color w:val="000000"/>
                <w:szCs w:val="24"/>
                <w:lang w:val="fr-FR"/>
              </w:rPr>
            </w:pPr>
            <w:r w:rsidRPr="008B011B">
              <w:rPr>
                <w:bCs/>
                <w:color w:val="000000"/>
                <w:szCs w:val="24"/>
                <w:lang w:val="fr-FR"/>
              </w:rPr>
              <w:t>Email</w:t>
            </w:r>
            <w:proofErr w:type="gramStart"/>
            <w:r w:rsidRPr="008B011B">
              <w:rPr>
                <w:bCs/>
                <w:color w:val="000000"/>
                <w:szCs w:val="24"/>
                <w:lang w:val="fr-FR"/>
              </w:rPr>
              <w:t xml:space="preserve">:  </w:t>
            </w:r>
            <w:r w:rsidR="00723259" w:rsidRPr="008B011B">
              <w:rPr>
                <w:rStyle w:val="Hyperlink"/>
                <w:szCs w:val="24"/>
                <w:lang w:val="fr-FR"/>
              </w:rPr>
              <w:t>scott.kotler@lmco.com</w:t>
            </w:r>
            <w:proofErr w:type="gramEnd"/>
          </w:p>
        </w:tc>
      </w:tr>
      <w:tr w:rsidR="00FE0EEA" w:rsidRPr="008A5AF1" w14:paraId="36449815" w14:textId="77777777" w:rsidTr="00272B66">
        <w:trPr>
          <w:trHeight w:val="541"/>
        </w:trPr>
        <w:tc>
          <w:tcPr>
            <w:tcW w:w="9393" w:type="dxa"/>
            <w:gridSpan w:val="2"/>
            <w:tcBorders>
              <w:left w:val="double" w:sz="6" w:space="0" w:color="auto"/>
              <w:right w:val="double" w:sz="6" w:space="0" w:color="auto"/>
            </w:tcBorders>
          </w:tcPr>
          <w:p w14:paraId="2356D748" w14:textId="77777777" w:rsidR="00E526AF" w:rsidRPr="008B011B" w:rsidRDefault="00FE0EEA" w:rsidP="00A71D9B">
            <w:pPr>
              <w:rPr>
                <w:szCs w:val="24"/>
                <w:lang w:val="en-US"/>
              </w:rPr>
            </w:pPr>
            <w:r w:rsidRPr="008B011B">
              <w:rPr>
                <w:b/>
                <w:szCs w:val="24"/>
              </w:rPr>
              <w:t>Purpose/Objective:</w:t>
            </w:r>
            <w:r w:rsidRPr="008B011B">
              <w:rPr>
                <w:bCs/>
                <w:szCs w:val="24"/>
              </w:rPr>
              <w:t xml:space="preserve">  </w:t>
            </w:r>
            <w:r w:rsidR="001616A4" w:rsidRPr="008B011B">
              <w:rPr>
                <w:szCs w:val="24"/>
                <w:lang w:val="en-US"/>
              </w:rPr>
              <w:t xml:space="preserve">The purpose of this contribution is to propose </w:t>
            </w:r>
            <w:r w:rsidR="00A71D9B" w:rsidRPr="008B011B">
              <w:rPr>
                <w:szCs w:val="24"/>
                <w:lang w:val="en-US"/>
              </w:rPr>
              <w:t>a work plan</w:t>
            </w:r>
            <w:r w:rsidR="009A43B1" w:rsidRPr="008B011B">
              <w:rPr>
                <w:szCs w:val="24"/>
                <w:lang w:val="en-US"/>
              </w:rPr>
              <w:t>, based on the previous “Guidelines</w:t>
            </w:r>
            <w:r w:rsidR="008642E5" w:rsidRPr="008B011B">
              <w:rPr>
                <w:szCs w:val="24"/>
                <w:lang w:val="en-US"/>
              </w:rPr>
              <w:t xml:space="preserve"> for implementation of Resolution </w:t>
            </w:r>
            <w:r w:rsidR="008642E5" w:rsidRPr="008B011B">
              <w:rPr>
                <w:b/>
                <w:bCs/>
                <w:szCs w:val="24"/>
                <w:lang w:val="en-US"/>
              </w:rPr>
              <w:t>155 (WRC-15)</w:t>
            </w:r>
            <w:r w:rsidR="009A43B1" w:rsidRPr="008B011B">
              <w:rPr>
                <w:szCs w:val="24"/>
                <w:lang w:val="en-US"/>
              </w:rPr>
              <w:t>” document</w:t>
            </w:r>
            <w:r w:rsidR="008642E5" w:rsidRPr="008B011B">
              <w:rPr>
                <w:szCs w:val="24"/>
                <w:lang w:val="en-US"/>
              </w:rPr>
              <w:t>,</w:t>
            </w:r>
            <w:r w:rsidR="00A71D9B" w:rsidRPr="008B011B">
              <w:rPr>
                <w:szCs w:val="24"/>
                <w:lang w:val="en-US"/>
              </w:rPr>
              <w:t xml:space="preserve"> that WP 5B can use to ensure it is ready to respond to it’s obligations under Agenda Item 1.8.</w:t>
            </w:r>
          </w:p>
          <w:p w14:paraId="558DA6CB" w14:textId="77777777" w:rsidR="009B0F49" w:rsidRPr="008B011B" w:rsidRDefault="009B0F49" w:rsidP="00A71D9B">
            <w:pPr>
              <w:rPr>
                <w:szCs w:val="24"/>
                <w:lang w:val="en-US"/>
              </w:rPr>
            </w:pPr>
          </w:p>
        </w:tc>
      </w:tr>
      <w:tr w:rsidR="00FE0EEA" w:rsidRPr="008A5AF1" w14:paraId="6B5619B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08B2B69" w14:textId="739F5108" w:rsidR="00EA363F" w:rsidRPr="008B011B" w:rsidRDefault="00FE0EEA" w:rsidP="00050894">
            <w:pPr>
              <w:pStyle w:val="enumlev2"/>
              <w:ind w:left="0" w:firstLine="0"/>
              <w:rPr>
                <w:szCs w:val="24"/>
                <w:lang w:val="en-US"/>
              </w:rPr>
            </w:pPr>
            <w:r w:rsidRPr="008B011B">
              <w:rPr>
                <w:b/>
                <w:szCs w:val="24"/>
              </w:rPr>
              <w:t>Abstract:</w:t>
            </w:r>
            <w:r w:rsidRPr="008B011B">
              <w:rPr>
                <w:bCs/>
                <w:szCs w:val="24"/>
              </w:rPr>
              <w:t xml:space="preserve">  </w:t>
            </w:r>
            <w:r w:rsidR="00A71D9B" w:rsidRPr="008B011B">
              <w:rPr>
                <w:szCs w:val="24"/>
                <w:lang w:val="en-US"/>
              </w:rPr>
              <w:t>U</w:t>
            </w:r>
            <w:r w:rsidR="009A43B1" w:rsidRPr="008B011B">
              <w:rPr>
                <w:szCs w:val="24"/>
                <w:lang w:val="en-US"/>
              </w:rPr>
              <w:t>nlike</w:t>
            </w:r>
            <w:r w:rsidR="00A71D9B" w:rsidRPr="008B011B">
              <w:rPr>
                <w:szCs w:val="24"/>
                <w:lang w:val="en-US"/>
              </w:rPr>
              <w:t xml:space="preserve"> the last four years</w:t>
            </w:r>
            <w:r w:rsidR="009A43B1" w:rsidRPr="008B011B">
              <w:rPr>
                <w:szCs w:val="24"/>
                <w:lang w:val="en-US"/>
              </w:rPr>
              <w:t>,</w:t>
            </w:r>
            <w:r w:rsidR="00A71D9B" w:rsidRPr="008B011B">
              <w:rPr>
                <w:szCs w:val="24"/>
                <w:lang w:val="en-US"/>
              </w:rPr>
              <w:t xml:space="preserve"> there </w:t>
            </w:r>
            <w:r w:rsidR="009A43B1" w:rsidRPr="008B011B">
              <w:rPr>
                <w:szCs w:val="24"/>
                <w:lang w:val="en-US"/>
              </w:rPr>
              <w:t>is now an</w:t>
            </w:r>
            <w:r w:rsidR="00A71D9B" w:rsidRPr="008B011B">
              <w:rPr>
                <w:szCs w:val="24"/>
                <w:lang w:val="en-US"/>
              </w:rPr>
              <w:t xml:space="preserve"> Agenda Item</w:t>
            </w:r>
            <w:r w:rsidR="009B0F49" w:rsidRPr="008B011B">
              <w:rPr>
                <w:szCs w:val="24"/>
                <w:lang w:val="en-US"/>
              </w:rPr>
              <w:t xml:space="preserve"> (1.8)</w:t>
            </w:r>
            <w:r w:rsidR="00A71D9B" w:rsidRPr="008B011B">
              <w:rPr>
                <w:szCs w:val="24"/>
                <w:lang w:val="en-US"/>
              </w:rPr>
              <w:t xml:space="preserve"> to support the continuing </w:t>
            </w:r>
            <w:r w:rsidR="009A43B1" w:rsidRPr="008B011B">
              <w:rPr>
                <w:szCs w:val="24"/>
                <w:lang w:val="en-US"/>
              </w:rPr>
              <w:t>development</w:t>
            </w:r>
            <w:r w:rsidR="00A71D9B" w:rsidRPr="008B011B">
              <w:rPr>
                <w:szCs w:val="24"/>
                <w:lang w:val="en-US"/>
              </w:rPr>
              <w:t xml:space="preserve"> of the </w:t>
            </w:r>
            <w:r w:rsidR="009A43B1" w:rsidRPr="008B011B">
              <w:rPr>
                <w:szCs w:val="24"/>
                <w:lang w:val="en-US"/>
              </w:rPr>
              <w:t>technical</w:t>
            </w:r>
            <w:r w:rsidR="00A71D9B" w:rsidRPr="008B011B">
              <w:rPr>
                <w:szCs w:val="24"/>
                <w:lang w:val="en-US"/>
              </w:rPr>
              <w:t xml:space="preserve"> and </w:t>
            </w:r>
            <w:r w:rsidR="009A43B1" w:rsidRPr="008B011B">
              <w:rPr>
                <w:szCs w:val="24"/>
                <w:lang w:val="en-US"/>
              </w:rPr>
              <w:t>regulatory</w:t>
            </w:r>
            <w:r w:rsidR="00A71D9B" w:rsidRPr="008B011B">
              <w:rPr>
                <w:szCs w:val="24"/>
                <w:lang w:val="en-US"/>
              </w:rPr>
              <w:t xml:space="preserve"> aspects of the use of the FSS by </w:t>
            </w:r>
            <w:r w:rsidR="009A43B1" w:rsidRPr="008B011B">
              <w:rPr>
                <w:szCs w:val="24"/>
                <w:lang w:val="en-US"/>
              </w:rPr>
              <w:t>Unmanned</w:t>
            </w:r>
            <w:r w:rsidR="00A71D9B" w:rsidRPr="008B011B">
              <w:rPr>
                <w:szCs w:val="24"/>
                <w:lang w:val="en-US"/>
              </w:rPr>
              <w:t xml:space="preserve"> Aircraft System.</w:t>
            </w:r>
            <w:r w:rsidR="009A43B1" w:rsidRPr="008B011B">
              <w:rPr>
                <w:szCs w:val="24"/>
                <w:lang w:val="en-US"/>
              </w:rPr>
              <w:t xml:space="preserve">  Consequently it is appropriate that the working party responsible for this work </w:t>
            </w:r>
            <w:r w:rsidR="008642E5" w:rsidRPr="008B011B">
              <w:rPr>
                <w:szCs w:val="24"/>
                <w:lang w:val="en-US"/>
              </w:rPr>
              <w:t>should</w:t>
            </w:r>
            <w:r w:rsidR="009A43B1" w:rsidRPr="008B011B">
              <w:rPr>
                <w:szCs w:val="24"/>
                <w:lang w:val="en-US"/>
              </w:rPr>
              <w:t xml:space="preserve"> have a </w:t>
            </w:r>
            <w:r w:rsidR="009B0F49" w:rsidRPr="008B011B">
              <w:rPr>
                <w:szCs w:val="24"/>
                <w:lang w:val="en-US"/>
              </w:rPr>
              <w:t>Work Pl</w:t>
            </w:r>
            <w:r w:rsidR="009A43B1" w:rsidRPr="008B011B">
              <w:rPr>
                <w:szCs w:val="24"/>
                <w:lang w:val="en-US"/>
              </w:rPr>
              <w:t xml:space="preserve">an for its future meetings to ensure it is ready to </w:t>
            </w:r>
            <w:r w:rsidR="008642E5" w:rsidRPr="008B011B">
              <w:rPr>
                <w:szCs w:val="24"/>
                <w:lang w:val="en-US"/>
              </w:rPr>
              <w:t>respond</w:t>
            </w:r>
            <w:r w:rsidR="009A43B1" w:rsidRPr="008B011B">
              <w:rPr>
                <w:szCs w:val="24"/>
                <w:lang w:val="en-US"/>
              </w:rPr>
              <w:t xml:space="preserve"> to</w:t>
            </w:r>
            <w:r w:rsidR="004E1EBE" w:rsidRPr="008B011B">
              <w:rPr>
                <w:szCs w:val="24"/>
                <w:lang w:val="en-US"/>
              </w:rPr>
              <w:t xml:space="preserve"> </w:t>
            </w:r>
            <w:r w:rsidR="009B0F49" w:rsidRPr="008B011B">
              <w:rPr>
                <w:szCs w:val="24"/>
                <w:lang w:val="en-US"/>
              </w:rPr>
              <w:t xml:space="preserve">the </w:t>
            </w:r>
            <w:r w:rsidR="004E1EBE" w:rsidRPr="008B011B">
              <w:rPr>
                <w:i/>
                <w:iCs/>
                <w:szCs w:val="24"/>
                <w:lang w:val="en-US"/>
              </w:rPr>
              <w:t>resolves to encourage administrations</w:t>
            </w:r>
            <w:r w:rsidR="004E1EBE" w:rsidRPr="008B011B">
              <w:rPr>
                <w:szCs w:val="24"/>
                <w:lang w:val="en-US"/>
              </w:rPr>
              <w:t xml:space="preserve"> </w:t>
            </w:r>
            <w:r w:rsidR="009B0F49" w:rsidRPr="008B011B">
              <w:rPr>
                <w:szCs w:val="24"/>
                <w:lang w:val="en-US"/>
              </w:rPr>
              <w:t>(</w:t>
            </w:r>
            <w:r w:rsidR="004E1EBE" w:rsidRPr="008B011B">
              <w:rPr>
                <w:szCs w:val="24"/>
                <w:lang w:val="en-US"/>
              </w:rPr>
              <w:t>1 and 2</w:t>
            </w:r>
            <w:r w:rsidR="009B0F49" w:rsidRPr="008B011B">
              <w:rPr>
                <w:szCs w:val="24"/>
                <w:lang w:val="en-US"/>
              </w:rPr>
              <w:t>)</w:t>
            </w:r>
            <w:r w:rsidR="004E1EBE" w:rsidRPr="008B011B">
              <w:rPr>
                <w:szCs w:val="24"/>
                <w:lang w:val="en-US"/>
              </w:rPr>
              <w:t xml:space="preserve"> as well as </w:t>
            </w:r>
            <w:r w:rsidR="009B0F49" w:rsidRPr="008B011B">
              <w:rPr>
                <w:szCs w:val="24"/>
                <w:lang w:val="en-US"/>
              </w:rPr>
              <w:t>the</w:t>
            </w:r>
            <w:r w:rsidR="009A43B1" w:rsidRPr="008B011B">
              <w:rPr>
                <w:szCs w:val="24"/>
                <w:lang w:val="en-US"/>
              </w:rPr>
              <w:t xml:space="preserve"> </w:t>
            </w:r>
            <w:r w:rsidR="00CD617B" w:rsidRPr="008B011B">
              <w:rPr>
                <w:i/>
                <w:iCs/>
                <w:szCs w:val="24"/>
                <w:lang w:val="en-US"/>
              </w:rPr>
              <w:t>invites ITU-R</w:t>
            </w:r>
            <w:r w:rsidR="00CD617B" w:rsidRPr="008B011B">
              <w:rPr>
                <w:szCs w:val="24"/>
                <w:lang w:val="en-US"/>
              </w:rPr>
              <w:t xml:space="preserve"> </w:t>
            </w:r>
            <w:r w:rsidR="00F055F5" w:rsidRPr="008B011B">
              <w:rPr>
                <w:szCs w:val="24"/>
                <w:lang w:val="en-US"/>
              </w:rPr>
              <w:t>contained in</w:t>
            </w:r>
            <w:r w:rsidR="004E1EBE" w:rsidRPr="008B011B">
              <w:rPr>
                <w:szCs w:val="24"/>
                <w:lang w:val="en-US"/>
              </w:rPr>
              <w:t xml:space="preserve"> </w:t>
            </w:r>
            <w:r w:rsidR="008642E5" w:rsidRPr="008B011B">
              <w:rPr>
                <w:szCs w:val="24"/>
                <w:lang w:val="en-US"/>
              </w:rPr>
              <w:t xml:space="preserve">Resolution </w:t>
            </w:r>
            <w:r w:rsidR="008642E5" w:rsidRPr="008B011B">
              <w:rPr>
                <w:b/>
                <w:bCs/>
                <w:szCs w:val="24"/>
                <w:lang w:val="en-US"/>
              </w:rPr>
              <w:t>155 (</w:t>
            </w:r>
            <w:r w:rsidR="00216546" w:rsidRPr="008B011B">
              <w:rPr>
                <w:b/>
                <w:bCs/>
                <w:szCs w:val="24"/>
                <w:lang w:val="en-US"/>
              </w:rPr>
              <w:t>Rev.</w:t>
            </w:r>
            <w:r w:rsidR="008642E5" w:rsidRPr="008B011B">
              <w:rPr>
                <w:b/>
                <w:bCs/>
                <w:szCs w:val="24"/>
                <w:lang w:val="en-US"/>
              </w:rPr>
              <w:t>WRC-19)</w:t>
            </w:r>
            <w:r w:rsidR="004E1EBE" w:rsidRPr="008B011B">
              <w:rPr>
                <w:szCs w:val="24"/>
                <w:lang w:val="en-US"/>
              </w:rPr>
              <w:t>.</w:t>
            </w:r>
            <w:r w:rsidR="008642E5" w:rsidRPr="008B011B">
              <w:rPr>
                <w:szCs w:val="24"/>
                <w:lang w:val="en-US"/>
              </w:rPr>
              <w:t xml:space="preserve"> </w:t>
            </w:r>
          </w:p>
          <w:p w14:paraId="760CFD16" w14:textId="77777777" w:rsidR="00E526AF" w:rsidRPr="008B011B" w:rsidRDefault="00E526AF" w:rsidP="00050894">
            <w:pPr>
              <w:pStyle w:val="enumlev2"/>
              <w:ind w:left="0" w:firstLine="0"/>
              <w:rPr>
                <w:bCs/>
                <w:szCs w:val="24"/>
              </w:rPr>
            </w:pPr>
          </w:p>
        </w:tc>
      </w:tr>
    </w:tbl>
    <w:p w14:paraId="6124ABD6" w14:textId="77777777" w:rsidR="00E34FFC" w:rsidRDefault="00E34FFC" w:rsidP="0073325C">
      <w:pPr>
        <w:rPr>
          <w:szCs w:val="24"/>
        </w:rPr>
      </w:pPr>
    </w:p>
    <w:p w14:paraId="56E1196A" w14:textId="77777777" w:rsidR="009C63BD" w:rsidRDefault="009C63BD" w:rsidP="0073325C">
      <w:pPr>
        <w:rPr>
          <w:szCs w:val="24"/>
        </w:rPr>
      </w:pPr>
    </w:p>
    <w:p w14:paraId="1498EE32" w14:textId="77777777" w:rsidR="009C63BD" w:rsidRDefault="009C63BD" w:rsidP="0073325C">
      <w:pPr>
        <w:rPr>
          <w:szCs w:val="24"/>
        </w:rPr>
      </w:pPr>
    </w:p>
    <w:p w14:paraId="49F6C337" w14:textId="77777777" w:rsidR="009C63BD" w:rsidRDefault="009C63BD" w:rsidP="0073325C">
      <w:pPr>
        <w:rPr>
          <w:szCs w:val="24"/>
        </w:rPr>
      </w:pPr>
    </w:p>
    <w:p w14:paraId="1AABE0A9" w14:textId="77777777" w:rsidR="009C63BD" w:rsidRDefault="009C63BD" w:rsidP="0073325C">
      <w:pPr>
        <w:rPr>
          <w:szCs w:val="24"/>
        </w:rPr>
      </w:pPr>
    </w:p>
    <w:p w14:paraId="4ED67867" w14:textId="77777777" w:rsidR="009C63BD" w:rsidRDefault="009C63BD" w:rsidP="0073325C">
      <w:pPr>
        <w:rPr>
          <w:szCs w:val="24"/>
        </w:rPr>
      </w:pPr>
    </w:p>
    <w:p w14:paraId="14D5EC6D" w14:textId="77777777" w:rsidR="009C63BD" w:rsidRDefault="009C63BD" w:rsidP="0073325C">
      <w:pPr>
        <w:rPr>
          <w:szCs w:val="24"/>
        </w:rPr>
      </w:pPr>
    </w:p>
    <w:p w14:paraId="6DDBBF60" w14:textId="77777777" w:rsidR="009C63BD" w:rsidRDefault="009C63BD" w:rsidP="0073325C">
      <w:pPr>
        <w:rPr>
          <w:szCs w:val="24"/>
        </w:rPr>
      </w:pPr>
    </w:p>
    <w:p w14:paraId="2249C568" w14:textId="77777777" w:rsidR="009C63BD" w:rsidRDefault="009C63BD" w:rsidP="0073325C">
      <w:pPr>
        <w:rPr>
          <w:szCs w:val="24"/>
        </w:rPr>
      </w:pPr>
    </w:p>
    <w:p w14:paraId="0326E041" w14:textId="77777777" w:rsidR="009C63BD" w:rsidRDefault="009C63BD" w:rsidP="0073325C">
      <w:pPr>
        <w:rPr>
          <w:szCs w:val="24"/>
        </w:rPr>
      </w:pPr>
    </w:p>
    <w:p w14:paraId="0575DD4E" w14:textId="77777777" w:rsidR="009C63BD" w:rsidRDefault="009C63BD" w:rsidP="0073325C">
      <w:pPr>
        <w:rPr>
          <w:szCs w:val="24"/>
        </w:rPr>
      </w:pPr>
    </w:p>
    <w:p w14:paraId="15B7BBF4" w14:textId="77777777" w:rsidR="009C63BD" w:rsidRDefault="009C63BD" w:rsidP="0073325C">
      <w:pPr>
        <w:rPr>
          <w:szCs w:val="24"/>
        </w:rPr>
      </w:pPr>
    </w:p>
    <w:p w14:paraId="44B2361B" w14:textId="77777777" w:rsidR="009C63BD" w:rsidRDefault="009C63BD"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20948" w:rsidRPr="00020948" w14:paraId="309EE672" w14:textId="77777777" w:rsidTr="00ED05DE">
        <w:trPr>
          <w:cantSplit/>
        </w:trPr>
        <w:tc>
          <w:tcPr>
            <w:tcW w:w="6487" w:type="dxa"/>
            <w:vAlign w:val="center"/>
          </w:tcPr>
          <w:p w14:paraId="03D2766D" w14:textId="77777777" w:rsidR="00020948" w:rsidRPr="00020948" w:rsidRDefault="00020948" w:rsidP="00020948">
            <w:pPr>
              <w:shd w:val="solid" w:color="FFFFFF" w:fill="FFFFFF"/>
              <w:tabs>
                <w:tab w:val="clear" w:pos="794"/>
                <w:tab w:val="clear" w:pos="1191"/>
                <w:tab w:val="clear" w:pos="1588"/>
                <w:tab w:val="clear" w:pos="1985"/>
                <w:tab w:val="left" w:pos="1134"/>
                <w:tab w:val="left" w:pos="1871"/>
                <w:tab w:val="left" w:pos="2268"/>
              </w:tabs>
              <w:spacing w:before="0"/>
              <w:rPr>
                <w:rFonts w:ascii="Verdana" w:eastAsia="MS Mincho" w:hAnsi="Verdana" w:cs="Times New Roman Bold"/>
                <w:b/>
                <w:bCs/>
                <w:sz w:val="26"/>
                <w:szCs w:val="26"/>
              </w:rPr>
            </w:pPr>
            <w:r w:rsidRPr="00020948">
              <w:rPr>
                <w:rFonts w:ascii="Verdana" w:eastAsia="MS Mincho" w:hAnsi="Verdana" w:cs="Times New Roman Bold"/>
                <w:b/>
                <w:bCs/>
                <w:sz w:val="26"/>
                <w:szCs w:val="26"/>
              </w:rPr>
              <w:t>Radiocommunication Study Groups</w:t>
            </w:r>
          </w:p>
        </w:tc>
        <w:tc>
          <w:tcPr>
            <w:tcW w:w="3402" w:type="dxa"/>
          </w:tcPr>
          <w:p w14:paraId="3C15EFD7" w14:textId="77777777" w:rsidR="00020948" w:rsidRPr="00020948" w:rsidRDefault="00020948" w:rsidP="0002094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eastAsia="MS Mincho"/>
              </w:rPr>
            </w:pPr>
            <w:bookmarkStart w:id="0" w:name="ditulogo"/>
            <w:bookmarkEnd w:id="0"/>
            <w:r w:rsidRPr="00020948">
              <w:rPr>
                <w:rFonts w:eastAsia="MS Mincho"/>
                <w:b/>
                <w:bCs/>
                <w:noProof/>
                <w:sz w:val="20"/>
                <w:lang w:val="en-US"/>
              </w:rPr>
              <w:drawing>
                <wp:inline distT="0" distB="0" distL="0" distR="0" wp14:anchorId="521450AD" wp14:editId="7067DF8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20948" w:rsidRPr="00020948" w14:paraId="39910862" w14:textId="77777777" w:rsidTr="00ED05DE">
        <w:trPr>
          <w:cantSplit/>
        </w:trPr>
        <w:tc>
          <w:tcPr>
            <w:tcW w:w="6487" w:type="dxa"/>
            <w:tcBorders>
              <w:bottom w:val="single" w:sz="12" w:space="0" w:color="auto"/>
            </w:tcBorders>
          </w:tcPr>
          <w:p w14:paraId="5AFB6700" w14:textId="77777777" w:rsidR="00020948" w:rsidRPr="00020948" w:rsidRDefault="00020948" w:rsidP="00020948">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MS Mincho" w:hAnsi="Verdana" w:cs="Times New Roman Bold"/>
                <w:b/>
                <w:sz w:val="22"/>
                <w:szCs w:val="22"/>
              </w:rPr>
            </w:pPr>
          </w:p>
        </w:tc>
        <w:tc>
          <w:tcPr>
            <w:tcW w:w="3402" w:type="dxa"/>
            <w:tcBorders>
              <w:bottom w:val="single" w:sz="12" w:space="0" w:color="auto"/>
            </w:tcBorders>
          </w:tcPr>
          <w:p w14:paraId="79AB3EB1" w14:textId="77777777" w:rsidR="00020948" w:rsidRPr="00020948" w:rsidRDefault="00020948" w:rsidP="00020948">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MS Mincho"/>
                <w:sz w:val="22"/>
                <w:szCs w:val="22"/>
                <w:lang w:val="en-US"/>
              </w:rPr>
            </w:pPr>
          </w:p>
        </w:tc>
      </w:tr>
      <w:tr w:rsidR="00020948" w:rsidRPr="00020948" w14:paraId="6CB506F7" w14:textId="77777777" w:rsidTr="00ED05DE">
        <w:trPr>
          <w:cantSplit/>
        </w:trPr>
        <w:tc>
          <w:tcPr>
            <w:tcW w:w="6487" w:type="dxa"/>
            <w:tcBorders>
              <w:top w:val="single" w:sz="12" w:space="0" w:color="auto"/>
            </w:tcBorders>
          </w:tcPr>
          <w:p w14:paraId="0BFB69A7" w14:textId="77777777" w:rsidR="00020948" w:rsidRPr="00020948" w:rsidRDefault="00020948" w:rsidP="00020948">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MS Mincho" w:hAnsi="Verdana" w:cs="Times New Roman Bold"/>
                <w:bCs/>
                <w:sz w:val="22"/>
                <w:szCs w:val="22"/>
              </w:rPr>
            </w:pPr>
          </w:p>
        </w:tc>
        <w:tc>
          <w:tcPr>
            <w:tcW w:w="3402" w:type="dxa"/>
            <w:tcBorders>
              <w:top w:val="single" w:sz="12" w:space="0" w:color="auto"/>
            </w:tcBorders>
          </w:tcPr>
          <w:p w14:paraId="4710DB2C" w14:textId="77777777" w:rsidR="00020948" w:rsidRPr="00020948" w:rsidRDefault="00020948" w:rsidP="00020948">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MS Mincho"/>
                <w:lang w:val="en-US"/>
              </w:rPr>
            </w:pPr>
          </w:p>
        </w:tc>
      </w:tr>
      <w:tr w:rsidR="00020948" w:rsidRPr="00020948" w14:paraId="1ED6BC17" w14:textId="77777777" w:rsidTr="00ED05DE">
        <w:trPr>
          <w:cantSplit/>
        </w:trPr>
        <w:tc>
          <w:tcPr>
            <w:tcW w:w="6487" w:type="dxa"/>
            <w:vMerge w:val="restart"/>
          </w:tcPr>
          <w:p w14:paraId="77D925B7" w14:textId="77777777" w:rsidR="00020948" w:rsidRPr="00020948" w:rsidRDefault="00020948" w:rsidP="00020948">
            <w:pPr>
              <w:shd w:val="solid" w:color="FFFFFF" w:fill="FFFFFF"/>
              <w:tabs>
                <w:tab w:val="clear" w:pos="794"/>
                <w:tab w:val="clear" w:pos="1191"/>
                <w:tab w:val="clear" w:pos="1588"/>
                <w:tab w:val="clear" w:pos="1985"/>
              </w:tabs>
              <w:spacing w:before="0" w:after="240"/>
              <w:ind w:left="1134" w:hanging="1134"/>
              <w:rPr>
                <w:rFonts w:ascii="Verdana" w:eastAsia="MS Mincho" w:hAnsi="Verdana"/>
                <w:sz w:val="20"/>
                <w:lang w:val="en-US"/>
              </w:rPr>
            </w:pPr>
            <w:bookmarkStart w:id="1" w:name="recibido"/>
            <w:bookmarkStart w:id="2" w:name="dnum" w:colFirst="1" w:colLast="1"/>
            <w:bookmarkEnd w:id="1"/>
            <w:r w:rsidRPr="00020948">
              <w:rPr>
                <w:rFonts w:ascii="Verdana" w:eastAsia="MS Mincho" w:hAnsi="Verdana"/>
                <w:sz w:val="20"/>
                <w:lang w:val="en-US"/>
              </w:rPr>
              <w:t>Source:</w:t>
            </w:r>
            <w:r w:rsidRPr="00020948">
              <w:rPr>
                <w:rFonts w:ascii="Verdana" w:eastAsia="MS Mincho" w:hAnsi="Verdana"/>
                <w:sz w:val="20"/>
                <w:lang w:val="en-US"/>
              </w:rPr>
              <w:tab/>
              <w:t>Document 5B/712, Annex 1</w:t>
            </w:r>
          </w:p>
          <w:p w14:paraId="6088E493" w14:textId="386EB4EA" w:rsidR="00020948" w:rsidRPr="00020948" w:rsidRDefault="00020948" w:rsidP="00020948">
            <w:pPr>
              <w:shd w:val="solid" w:color="FFFFFF" w:fill="FFFFFF"/>
              <w:tabs>
                <w:tab w:val="clear" w:pos="794"/>
                <w:tab w:val="clear" w:pos="1191"/>
                <w:tab w:val="clear" w:pos="1588"/>
                <w:tab w:val="clear" w:pos="1985"/>
              </w:tabs>
              <w:spacing w:before="0" w:after="240"/>
              <w:ind w:left="1134" w:hanging="1134"/>
              <w:rPr>
                <w:rFonts w:ascii="Verdana" w:eastAsia="MS Mincho" w:hAnsi="Verdana"/>
                <w:sz w:val="20"/>
                <w:lang w:val="en-US"/>
              </w:rPr>
            </w:pPr>
            <w:r w:rsidRPr="00020948">
              <w:rPr>
                <w:rFonts w:ascii="Verdana" w:eastAsia="MS Mincho" w:hAnsi="Verdana"/>
                <w:sz w:val="20"/>
                <w:lang w:val="en-US"/>
              </w:rPr>
              <w:t>Subject:</w:t>
            </w:r>
            <w:r w:rsidRPr="00020948">
              <w:rPr>
                <w:rFonts w:ascii="Verdana" w:eastAsia="MS Mincho" w:hAnsi="Verdana"/>
                <w:sz w:val="20"/>
                <w:lang w:val="en-US"/>
              </w:rPr>
              <w:tab/>
              <w:t xml:space="preserve">Resolution </w:t>
            </w:r>
            <w:r w:rsidRPr="00020948">
              <w:rPr>
                <w:rFonts w:ascii="Verdana" w:eastAsia="MS Mincho" w:hAnsi="Verdana"/>
                <w:b/>
                <w:bCs/>
                <w:sz w:val="20"/>
                <w:lang w:val="en-US"/>
              </w:rPr>
              <w:t>155 (Rev.WRC-19)</w:t>
            </w:r>
          </w:p>
        </w:tc>
        <w:tc>
          <w:tcPr>
            <w:tcW w:w="3402" w:type="dxa"/>
          </w:tcPr>
          <w:p w14:paraId="7EB5C86B" w14:textId="77777777" w:rsidR="00020948" w:rsidRPr="00020948" w:rsidRDefault="00020948" w:rsidP="0002094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MS Mincho" w:hAnsi="Verdana"/>
                <w:b/>
                <w:bCs/>
                <w:sz w:val="20"/>
                <w:lang w:val="en-US" w:eastAsia="zh-CN"/>
              </w:rPr>
            </w:pPr>
            <w:r w:rsidRPr="00020948">
              <w:rPr>
                <w:rFonts w:ascii="Verdana" w:eastAsia="MS Mincho" w:hAnsi="Verdana"/>
                <w:b/>
                <w:bCs/>
                <w:sz w:val="20"/>
                <w:lang w:val="en-US" w:eastAsia="zh-CN"/>
              </w:rPr>
              <w:t>Document 5B/</w:t>
            </w:r>
            <w:r w:rsidRPr="00020948">
              <w:rPr>
                <w:rFonts w:ascii="Verdana" w:eastAsia="MS Mincho" w:hAnsi="Verdana"/>
                <w:b/>
                <w:bCs/>
                <w:sz w:val="20"/>
                <w:highlight w:val="yellow"/>
                <w:lang w:val="en-US" w:eastAsia="zh-CN"/>
              </w:rPr>
              <w:t>XXX</w:t>
            </w:r>
          </w:p>
        </w:tc>
      </w:tr>
      <w:tr w:rsidR="00020948" w:rsidRPr="00020948" w14:paraId="42BD6A8F" w14:textId="77777777" w:rsidTr="00ED05DE">
        <w:trPr>
          <w:cantSplit/>
          <w:trHeight w:val="210"/>
        </w:trPr>
        <w:tc>
          <w:tcPr>
            <w:tcW w:w="6487" w:type="dxa"/>
            <w:vMerge/>
          </w:tcPr>
          <w:p w14:paraId="2EFA84B7" w14:textId="77777777" w:rsidR="00020948" w:rsidRPr="00020948" w:rsidRDefault="00020948" w:rsidP="00020948">
            <w:pPr>
              <w:tabs>
                <w:tab w:val="clear" w:pos="794"/>
                <w:tab w:val="clear" w:pos="1191"/>
                <w:tab w:val="clear" w:pos="1588"/>
                <w:tab w:val="clear" w:pos="1985"/>
                <w:tab w:val="left" w:pos="1134"/>
                <w:tab w:val="left" w:pos="1871"/>
                <w:tab w:val="left" w:pos="2268"/>
              </w:tabs>
              <w:spacing w:before="60"/>
              <w:jc w:val="center"/>
              <w:rPr>
                <w:rFonts w:eastAsia="MS Mincho"/>
                <w:b/>
                <w:smallCaps/>
                <w:sz w:val="32"/>
                <w:lang w:val="en-US" w:eastAsia="zh-CN"/>
              </w:rPr>
            </w:pPr>
            <w:bookmarkStart w:id="3" w:name="ddate" w:colFirst="1" w:colLast="1"/>
            <w:bookmarkEnd w:id="2"/>
          </w:p>
        </w:tc>
        <w:tc>
          <w:tcPr>
            <w:tcW w:w="3402" w:type="dxa"/>
          </w:tcPr>
          <w:p w14:paraId="5BC22976" w14:textId="04E4DF9B" w:rsidR="00020948" w:rsidRPr="00020948" w:rsidRDefault="00C75D4F" w:rsidP="0002094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MS Mincho" w:hAnsi="Verdana"/>
                <w:sz w:val="20"/>
                <w:lang w:val="en-US" w:eastAsia="zh-CN"/>
              </w:rPr>
            </w:pPr>
            <w:r>
              <w:rPr>
                <w:rFonts w:ascii="Verdana" w:eastAsia="MS Mincho" w:hAnsi="Verdana"/>
                <w:b/>
                <w:sz w:val="20"/>
                <w:lang w:val="en-US" w:eastAsia="zh-CN"/>
              </w:rPr>
              <w:t xml:space="preserve">July </w:t>
            </w:r>
            <w:r w:rsidR="00020948" w:rsidRPr="00020948">
              <w:rPr>
                <w:rFonts w:ascii="Verdana" w:eastAsia="MS Mincho" w:hAnsi="Verdana"/>
                <w:b/>
                <w:sz w:val="20"/>
                <w:lang w:val="en-US" w:eastAsia="zh-CN"/>
              </w:rPr>
              <w:t>2020</w:t>
            </w:r>
          </w:p>
        </w:tc>
      </w:tr>
      <w:tr w:rsidR="00020948" w:rsidRPr="00020948" w14:paraId="7F3F9FB1" w14:textId="77777777" w:rsidTr="00ED05DE">
        <w:trPr>
          <w:cantSplit/>
        </w:trPr>
        <w:tc>
          <w:tcPr>
            <w:tcW w:w="6487" w:type="dxa"/>
            <w:vMerge/>
          </w:tcPr>
          <w:p w14:paraId="77ADCFDB" w14:textId="77777777" w:rsidR="00020948" w:rsidRPr="00020948" w:rsidRDefault="00020948" w:rsidP="00020948">
            <w:pPr>
              <w:tabs>
                <w:tab w:val="clear" w:pos="794"/>
                <w:tab w:val="clear" w:pos="1191"/>
                <w:tab w:val="clear" w:pos="1588"/>
                <w:tab w:val="clear" w:pos="1985"/>
                <w:tab w:val="left" w:pos="1134"/>
                <w:tab w:val="left" w:pos="1871"/>
                <w:tab w:val="left" w:pos="2268"/>
              </w:tabs>
              <w:spacing w:before="60"/>
              <w:jc w:val="center"/>
              <w:rPr>
                <w:rFonts w:eastAsia="MS Mincho"/>
                <w:b/>
                <w:smallCaps/>
                <w:sz w:val="32"/>
                <w:lang w:val="en-US" w:eastAsia="zh-CN"/>
              </w:rPr>
            </w:pPr>
            <w:bookmarkStart w:id="4" w:name="dorlang" w:colFirst="1" w:colLast="1"/>
            <w:bookmarkEnd w:id="3"/>
          </w:p>
        </w:tc>
        <w:tc>
          <w:tcPr>
            <w:tcW w:w="3402" w:type="dxa"/>
          </w:tcPr>
          <w:p w14:paraId="620BF194" w14:textId="77777777" w:rsidR="00020948" w:rsidRPr="00020948" w:rsidRDefault="00020948" w:rsidP="0002094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val="en-US" w:eastAsia="zh-CN"/>
              </w:rPr>
            </w:pPr>
            <w:r w:rsidRPr="00020948">
              <w:rPr>
                <w:rFonts w:ascii="Verdana" w:eastAsia="SimSun" w:hAnsi="Verdana"/>
                <w:b/>
                <w:sz w:val="20"/>
                <w:lang w:val="en-US" w:eastAsia="zh-CN"/>
              </w:rPr>
              <w:t>English only</w:t>
            </w:r>
          </w:p>
        </w:tc>
      </w:tr>
      <w:tr w:rsidR="00020948" w:rsidRPr="00020948" w14:paraId="56D0E18A" w14:textId="77777777" w:rsidTr="00ED05DE">
        <w:trPr>
          <w:cantSplit/>
        </w:trPr>
        <w:tc>
          <w:tcPr>
            <w:tcW w:w="9889" w:type="dxa"/>
            <w:gridSpan w:val="2"/>
          </w:tcPr>
          <w:p w14:paraId="46DE3CD7" w14:textId="77777777" w:rsidR="00020948" w:rsidRPr="00020948" w:rsidRDefault="00020948" w:rsidP="00020948">
            <w:pPr>
              <w:tabs>
                <w:tab w:val="clear" w:pos="794"/>
                <w:tab w:val="clear" w:pos="1191"/>
                <w:tab w:val="clear" w:pos="1588"/>
                <w:tab w:val="clear" w:pos="1985"/>
                <w:tab w:val="left" w:pos="1134"/>
                <w:tab w:val="left" w:pos="1871"/>
                <w:tab w:val="left" w:pos="2268"/>
              </w:tabs>
              <w:spacing w:before="840"/>
              <w:jc w:val="center"/>
              <w:rPr>
                <w:rFonts w:eastAsia="MS Mincho"/>
                <w:b/>
                <w:sz w:val="28"/>
                <w:lang w:val="en-US" w:eastAsia="zh-CN"/>
              </w:rPr>
            </w:pPr>
            <w:bookmarkStart w:id="5" w:name="dsource" w:colFirst="0" w:colLast="0"/>
            <w:bookmarkEnd w:id="4"/>
            <w:r w:rsidRPr="00020948">
              <w:rPr>
                <w:rFonts w:eastAsia="MS Mincho"/>
                <w:b/>
                <w:sz w:val="28"/>
                <w:lang w:val="en-US"/>
              </w:rPr>
              <w:t>United Sates of America</w:t>
            </w:r>
          </w:p>
        </w:tc>
      </w:tr>
      <w:bookmarkEnd w:id="5"/>
      <w:tr w:rsidR="00020948" w:rsidRPr="00020948" w14:paraId="2F57281D" w14:textId="77777777" w:rsidTr="00ED05DE">
        <w:trPr>
          <w:cantSplit/>
        </w:trPr>
        <w:tc>
          <w:tcPr>
            <w:tcW w:w="9889" w:type="dxa"/>
            <w:gridSpan w:val="2"/>
          </w:tcPr>
          <w:p w14:paraId="26695861" w14:textId="13686053" w:rsidR="00020948" w:rsidRPr="00020948" w:rsidRDefault="00020948" w:rsidP="00020948">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lang w:val="en-US"/>
              </w:rPr>
            </w:pPr>
            <w:r w:rsidRPr="00020948">
              <w:rPr>
                <w:rFonts w:eastAsia="MS Mincho"/>
                <w:caps/>
                <w:sz w:val="28"/>
                <w:lang w:val="en-US"/>
              </w:rPr>
              <w:t>PROP</w:t>
            </w:r>
            <w:r w:rsidR="00FF0224">
              <w:rPr>
                <w:rFonts w:eastAsia="MS Mincho"/>
                <w:caps/>
                <w:sz w:val="28"/>
                <w:lang w:val="en-US"/>
              </w:rPr>
              <w:t>O</w:t>
            </w:r>
            <w:r w:rsidRPr="00020948">
              <w:rPr>
                <w:rFonts w:eastAsia="MS Mincho"/>
                <w:caps/>
                <w:sz w:val="28"/>
                <w:lang w:val="en-US"/>
              </w:rPr>
              <w:t>SED WORK PLAN FOR AGENDA ITEM 1.8</w:t>
            </w:r>
            <w:r w:rsidR="00A266B3">
              <w:rPr>
                <w:rFonts w:eastAsia="MS Mincho"/>
                <w:caps/>
                <w:sz w:val="28"/>
                <w:lang w:val="en-US"/>
              </w:rPr>
              <w:t>,</w:t>
            </w:r>
            <w:r w:rsidRPr="00020948">
              <w:rPr>
                <w:rFonts w:eastAsia="MS Mincho"/>
                <w:caps/>
                <w:sz w:val="28"/>
                <w:lang w:val="en-US"/>
              </w:rPr>
              <w:t xml:space="preserve"> WRC-23</w:t>
            </w:r>
          </w:p>
          <w:p w14:paraId="327054A2" w14:textId="2C603295" w:rsidR="00020948" w:rsidRPr="00020948" w:rsidRDefault="00020948" w:rsidP="00020948">
            <w:pPr>
              <w:tabs>
                <w:tab w:val="clear" w:pos="794"/>
                <w:tab w:val="clear" w:pos="1191"/>
                <w:tab w:val="clear" w:pos="1588"/>
                <w:tab w:val="clear" w:pos="1985"/>
                <w:tab w:val="left" w:pos="1134"/>
                <w:tab w:val="left" w:pos="1871"/>
                <w:tab w:val="left" w:pos="2268"/>
              </w:tabs>
              <w:jc w:val="center"/>
              <w:rPr>
                <w:rFonts w:eastAsia="MS Mincho"/>
                <w:b/>
                <w:bCs/>
                <w:sz w:val="28"/>
                <w:szCs w:val="22"/>
                <w:lang w:val="en-US"/>
              </w:rPr>
            </w:pPr>
            <w:r w:rsidRPr="00020948">
              <w:rPr>
                <w:rFonts w:eastAsia="MS Mincho"/>
                <w:b/>
                <w:bCs/>
                <w:sz w:val="28"/>
                <w:szCs w:val="22"/>
                <w:lang w:val="en-US"/>
              </w:rPr>
              <w:t>Implementation of Resolution 155 (</w:t>
            </w:r>
            <w:r w:rsidR="00216546">
              <w:rPr>
                <w:rFonts w:eastAsia="MS Mincho"/>
                <w:b/>
                <w:bCs/>
                <w:sz w:val="28"/>
                <w:szCs w:val="22"/>
                <w:lang w:val="en-US"/>
              </w:rPr>
              <w:t>Rev.</w:t>
            </w:r>
            <w:r w:rsidRPr="00020948">
              <w:rPr>
                <w:rFonts w:eastAsia="MS Mincho"/>
                <w:b/>
                <w:bCs/>
                <w:sz w:val="28"/>
                <w:szCs w:val="22"/>
                <w:lang w:val="en-US"/>
              </w:rPr>
              <w:t>WRC-19)</w:t>
            </w:r>
          </w:p>
          <w:p w14:paraId="1A6BAB10" w14:textId="77777777" w:rsidR="00020948" w:rsidRPr="00020948" w:rsidRDefault="00020948" w:rsidP="00020948">
            <w:pPr>
              <w:tabs>
                <w:tab w:val="clear" w:pos="794"/>
                <w:tab w:val="clear" w:pos="1191"/>
                <w:tab w:val="clear" w:pos="1588"/>
                <w:tab w:val="clear" w:pos="1985"/>
                <w:tab w:val="left" w:pos="1134"/>
                <w:tab w:val="left" w:pos="1871"/>
                <w:tab w:val="left" w:pos="2268"/>
              </w:tabs>
              <w:rPr>
                <w:rFonts w:eastAsia="MS Mincho"/>
                <w:lang w:val="en-US"/>
              </w:rPr>
            </w:pPr>
          </w:p>
          <w:p w14:paraId="2F8E40FB" w14:textId="77777777" w:rsidR="00020948" w:rsidRPr="00020948" w:rsidRDefault="00020948" w:rsidP="00020948">
            <w:pPr>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val="en-US" w:eastAsia="zh-CN"/>
              </w:rPr>
            </w:pPr>
            <w:r w:rsidRPr="00020948">
              <w:rPr>
                <w:rFonts w:ascii="Times New Roman Bold" w:eastAsia="SimSun" w:hAnsi="Times New Roman Bold" w:cs="Times New Roman Bold"/>
                <w:b/>
                <w:lang w:val="en-US" w:eastAsia="zh-CN"/>
              </w:rPr>
              <w:t xml:space="preserve">Introduction </w:t>
            </w:r>
          </w:p>
          <w:p w14:paraId="7F5FB18D" w14:textId="0477D0B9" w:rsidR="00020948" w:rsidRPr="00020948" w:rsidRDefault="00E83BC2" w:rsidP="00020948">
            <w:pPr>
              <w:tabs>
                <w:tab w:val="clear" w:pos="794"/>
                <w:tab w:val="clear" w:pos="1191"/>
                <w:tab w:val="clear" w:pos="1588"/>
                <w:tab w:val="clear" w:pos="1985"/>
                <w:tab w:val="left" w:pos="1134"/>
                <w:tab w:val="left" w:pos="1871"/>
                <w:tab w:val="left" w:pos="2268"/>
              </w:tabs>
              <w:jc w:val="both"/>
              <w:rPr>
                <w:rFonts w:eastAsia="SimSun"/>
                <w:lang w:val="en-US"/>
              </w:rPr>
            </w:pPr>
            <w:r w:rsidRPr="00020948">
              <w:rPr>
                <w:rFonts w:eastAsia="SimSun"/>
                <w:lang w:val="en-US"/>
              </w:rPr>
              <w:t xml:space="preserve">WRC-23 </w:t>
            </w:r>
            <w:r w:rsidR="00020948" w:rsidRPr="00020948">
              <w:rPr>
                <w:rFonts w:eastAsia="SimSun"/>
                <w:lang w:val="en-US"/>
              </w:rPr>
              <w:t xml:space="preserve">Agenda Item 1.8 calls for review and possible revision of Resolution </w:t>
            </w:r>
            <w:r w:rsidR="00020948" w:rsidRPr="00D81195">
              <w:rPr>
                <w:rFonts w:eastAsia="SimSun"/>
                <w:b/>
                <w:bCs/>
                <w:lang w:val="en-US"/>
              </w:rPr>
              <w:t>155 (Rev.WRC</w:t>
            </w:r>
            <w:r w:rsidR="00216546" w:rsidRPr="00D81195">
              <w:rPr>
                <w:rFonts w:eastAsia="SimSun"/>
                <w:b/>
                <w:bCs/>
                <w:lang w:val="en-US"/>
              </w:rPr>
              <w:t>-</w:t>
            </w:r>
            <w:r w:rsidR="00020948" w:rsidRPr="00D81195">
              <w:rPr>
                <w:rFonts w:eastAsia="SimSun"/>
                <w:b/>
                <w:bCs/>
                <w:lang w:val="en-US"/>
              </w:rPr>
              <w:t>19)</w:t>
            </w:r>
            <w:r w:rsidR="00020948" w:rsidRPr="00020948">
              <w:rPr>
                <w:rFonts w:eastAsia="SimSun"/>
                <w:lang w:val="en-US"/>
              </w:rPr>
              <w:t xml:space="preserve"> and No. </w:t>
            </w:r>
            <w:r w:rsidR="00020948" w:rsidRPr="00E83BC2">
              <w:rPr>
                <w:rFonts w:eastAsia="SimSun"/>
                <w:b/>
                <w:bCs/>
                <w:lang w:val="en-US"/>
              </w:rPr>
              <w:t>5.484B</w:t>
            </w:r>
            <w:r w:rsidR="00020948" w:rsidRPr="00020948">
              <w:rPr>
                <w:rFonts w:eastAsia="SimSun"/>
                <w:lang w:val="en-US"/>
              </w:rPr>
              <w:t xml:space="preserve"> in the frequency bands to which they apply.  Work on the use of the FSS by Unmanned Aircraft Systems (UAS) has been ongoing since WRC-15 Agenda Item 1.5.  With the adoption of Agenda Item 1.8 by WRC-19 it is now appropriate to introduce, develop and maintain a formal Work Plan for the guidance of WP 5B in its work.</w:t>
            </w:r>
          </w:p>
          <w:p w14:paraId="152B5C4C" w14:textId="77777777" w:rsidR="00020948" w:rsidRPr="00020948" w:rsidRDefault="00020948" w:rsidP="00020948">
            <w:pPr>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lang w:val="en-US"/>
              </w:rPr>
            </w:pPr>
            <w:r w:rsidRPr="00020948">
              <w:rPr>
                <w:rFonts w:ascii="Times New Roman Bold" w:hAnsi="Times New Roman Bold" w:cs="Times New Roman Bold"/>
                <w:b/>
                <w:lang w:val="en-US"/>
              </w:rPr>
              <w:t>Proposal</w:t>
            </w:r>
          </w:p>
          <w:p w14:paraId="3B807CA4" w14:textId="77777777" w:rsidR="00020948" w:rsidRPr="00020948" w:rsidRDefault="00020948" w:rsidP="00020948">
            <w:pPr>
              <w:tabs>
                <w:tab w:val="clear" w:pos="794"/>
                <w:tab w:val="clear" w:pos="1191"/>
                <w:tab w:val="clear" w:pos="1588"/>
                <w:tab w:val="clear" w:pos="1985"/>
                <w:tab w:val="left" w:pos="1134"/>
                <w:tab w:val="left" w:pos="1871"/>
                <w:tab w:val="left" w:pos="2268"/>
              </w:tabs>
              <w:jc w:val="both"/>
              <w:rPr>
                <w:lang w:val="en-US"/>
              </w:rPr>
            </w:pPr>
            <w:r w:rsidRPr="00020948">
              <w:rPr>
                <w:lang w:val="en-US"/>
              </w:rPr>
              <w:t>The United States of America proposes to assist in answering the above need for a formalized Work Plan with the attached contribution.</w:t>
            </w:r>
          </w:p>
          <w:p w14:paraId="4B3A7FC9" w14:textId="77777777" w:rsidR="00020948" w:rsidRPr="00020948" w:rsidRDefault="00020948" w:rsidP="00020948">
            <w:pPr>
              <w:tabs>
                <w:tab w:val="clear" w:pos="794"/>
                <w:tab w:val="clear" w:pos="1191"/>
                <w:tab w:val="clear" w:pos="1588"/>
                <w:tab w:val="clear" w:pos="1985"/>
                <w:tab w:val="left" w:pos="1134"/>
                <w:tab w:val="left" w:pos="1871"/>
                <w:tab w:val="left" w:pos="2268"/>
              </w:tabs>
              <w:jc w:val="both"/>
              <w:rPr>
                <w:lang w:val="en-US"/>
              </w:rPr>
            </w:pPr>
            <w:r w:rsidRPr="00020948">
              <w:rPr>
                <w:lang w:val="en-US"/>
              </w:rPr>
              <w:t>The Work Plan proposal by the United States of America is very similar to the informal “Guidelines” document, 5B/712 Annex 1, that had been previously used by WP 5B during the 2015-2019 study cycle of its work.</w:t>
            </w:r>
          </w:p>
          <w:p w14:paraId="1E45248D" w14:textId="77777777" w:rsidR="00020948" w:rsidRPr="00020948" w:rsidRDefault="00020948" w:rsidP="00020948">
            <w:pPr>
              <w:tabs>
                <w:tab w:val="clear" w:pos="794"/>
                <w:tab w:val="clear" w:pos="1191"/>
                <w:tab w:val="clear" w:pos="1588"/>
                <w:tab w:val="clear" w:pos="1985"/>
                <w:tab w:val="left" w:pos="1134"/>
                <w:tab w:val="left" w:pos="1871"/>
                <w:tab w:val="left" w:pos="2268"/>
              </w:tabs>
              <w:jc w:val="both"/>
              <w:rPr>
                <w:b/>
                <w:lang w:val="en-US"/>
              </w:rPr>
            </w:pPr>
            <w:r w:rsidRPr="00020948">
              <w:rPr>
                <w:b/>
                <w:lang w:val="en-US"/>
              </w:rPr>
              <w:t>Attachment:</w:t>
            </w:r>
          </w:p>
          <w:p w14:paraId="5D980997" w14:textId="77777777" w:rsidR="00020948" w:rsidRPr="00020948" w:rsidRDefault="00020948" w:rsidP="00020948">
            <w:pPr>
              <w:tabs>
                <w:tab w:val="clear" w:pos="794"/>
                <w:tab w:val="clear" w:pos="1191"/>
                <w:tab w:val="clear" w:pos="1588"/>
                <w:tab w:val="clear" w:pos="1985"/>
                <w:tab w:val="left" w:pos="1134"/>
                <w:tab w:val="left" w:pos="1871"/>
                <w:tab w:val="left" w:pos="2268"/>
              </w:tabs>
              <w:jc w:val="both"/>
              <w:rPr>
                <w:rFonts w:eastAsia="MS Mincho"/>
                <w:lang w:val="en-US"/>
              </w:rPr>
            </w:pPr>
          </w:p>
          <w:p w14:paraId="2CB4D3ED" w14:textId="77777777" w:rsidR="00020948" w:rsidRPr="00020948" w:rsidRDefault="00020948" w:rsidP="00020948">
            <w:pPr>
              <w:tabs>
                <w:tab w:val="clear" w:pos="794"/>
                <w:tab w:val="clear" w:pos="1191"/>
                <w:tab w:val="clear" w:pos="1588"/>
                <w:tab w:val="clear" w:pos="1985"/>
                <w:tab w:val="left" w:pos="1134"/>
                <w:tab w:val="left" w:pos="1871"/>
                <w:tab w:val="left" w:pos="2268"/>
              </w:tabs>
              <w:jc w:val="both"/>
              <w:rPr>
                <w:rFonts w:eastAsia="MS Mincho"/>
                <w:lang w:val="en-US"/>
              </w:rPr>
            </w:pPr>
          </w:p>
          <w:p w14:paraId="3032FE6B" w14:textId="77777777" w:rsidR="00020948" w:rsidRPr="00020948" w:rsidRDefault="00020948" w:rsidP="000C6FDB">
            <w:pPr>
              <w:tabs>
                <w:tab w:val="clear" w:pos="794"/>
                <w:tab w:val="clear" w:pos="1191"/>
                <w:tab w:val="clear" w:pos="1588"/>
                <w:tab w:val="clear" w:pos="1985"/>
                <w:tab w:val="left" w:pos="1134"/>
                <w:tab w:val="left" w:pos="1871"/>
                <w:tab w:val="left" w:pos="2268"/>
              </w:tabs>
              <w:rPr>
                <w:rFonts w:eastAsia="MS Mincho"/>
                <w:lang w:val="en-US"/>
              </w:rPr>
            </w:pPr>
          </w:p>
        </w:tc>
      </w:tr>
    </w:tbl>
    <w:p w14:paraId="3DAAA0D3" w14:textId="77777777" w:rsidR="009C63BD" w:rsidRDefault="009C63BD" w:rsidP="0073325C">
      <w:pPr>
        <w:rPr>
          <w:szCs w:val="24"/>
        </w:rPr>
      </w:pPr>
    </w:p>
    <w:p w14:paraId="55E892A5" w14:textId="77777777" w:rsidR="009C63BD" w:rsidRDefault="009C63BD" w:rsidP="0073325C">
      <w:pPr>
        <w:rPr>
          <w:szCs w:val="24"/>
        </w:rPr>
      </w:pPr>
    </w:p>
    <w:p w14:paraId="24970A55" w14:textId="77777777" w:rsidR="00020948" w:rsidRDefault="00020948" w:rsidP="00020948">
      <w:pPr>
        <w:keepNext/>
        <w:keepLines/>
        <w:tabs>
          <w:tab w:val="clear" w:pos="794"/>
          <w:tab w:val="clear" w:pos="1191"/>
          <w:tab w:val="clear" w:pos="1588"/>
          <w:tab w:val="clear" w:pos="1985"/>
          <w:tab w:val="left" w:pos="1134"/>
          <w:tab w:val="left" w:pos="1871"/>
          <w:tab w:val="left" w:pos="2268"/>
        </w:tabs>
        <w:spacing w:before="480" w:after="80"/>
        <w:jc w:val="center"/>
        <w:rPr>
          <w:caps/>
          <w:sz w:val="28"/>
          <w:lang w:eastAsia="zh-CN"/>
        </w:rPr>
      </w:pPr>
      <w:r w:rsidRPr="00020948">
        <w:rPr>
          <w:caps/>
          <w:sz w:val="28"/>
          <w:lang w:eastAsia="zh-CN"/>
        </w:rPr>
        <w:lastRenderedPageBreak/>
        <w:t>attachment</w:t>
      </w:r>
    </w:p>
    <w:p w14:paraId="5174363F" w14:textId="1A0FABE1" w:rsidR="008C7FB2" w:rsidRPr="008C7FB2" w:rsidRDefault="008C7FB2" w:rsidP="008C7FB2">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lang w:val="en-US"/>
        </w:rPr>
      </w:pPr>
      <w:r w:rsidRPr="008C7FB2">
        <w:rPr>
          <w:rFonts w:eastAsia="MS Mincho"/>
          <w:caps/>
          <w:sz w:val="28"/>
          <w:lang w:val="en-US"/>
        </w:rPr>
        <w:t xml:space="preserve">PROPSED WORK PLAN FOR </w:t>
      </w:r>
      <w:r w:rsidR="00FA1FD3" w:rsidRPr="008C7FB2">
        <w:rPr>
          <w:rFonts w:eastAsia="MS Mincho"/>
          <w:caps/>
          <w:sz w:val="28"/>
          <w:lang w:val="en-US"/>
        </w:rPr>
        <w:t>WRC-23</w:t>
      </w:r>
      <w:r w:rsidR="00FA1FD3">
        <w:rPr>
          <w:rFonts w:eastAsia="MS Mincho"/>
          <w:caps/>
          <w:sz w:val="28"/>
          <w:lang w:val="en-US"/>
        </w:rPr>
        <w:t xml:space="preserve"> </w:t>
      </w:r>
      <w:r w:rsidRPr="008C7FB2">
        <w:rPr>
          <w:rFonts w:eastAsia="MS Mincho"/>
          <w:caps/>
          <w:sz w:val="28"/>
          <w:lang w:val="en-US"/>
        </w:rPr>
        <w:t>AGENDA ITEM 1.8</w:t>
      </w:r>
      <w:r w:rsidR="00A266B3">
        <w:rPr>
          <w:rFonts w:eastAsia="MS Mincho"/>
          <w:caps/>
          <w:sz w:val="28"/>
          <w:lang w:val="en-US"/>
        </w:rPr>
        <w:t>, WRC-23</w:t>
      </w:r>
    </w:p>
    <w:p w14:paraId="7251E0C8" w14:textId="60A3A46F" w:rsidR="008C7FB2" w:rsidRDefault="008C7FB2" w:rsidP="008C7FB2">
      <w:pPr>
        <w:tabs>
          <w:tab w:val="clear" w:pos="794"/>
          <w:tab w:val="clear" w:pos="1191"/>
          <w:tab w:val="clear" w:pos="1588"/>
          <w:tab w:val="clear" w:pos="1985"/>
          <w:tab w:val="left" w:pos="1134"/>
          <w:tab w:val="left" w:pos="1871"/>
          <w:tab w:val="left" w:pos="2268"/>
        </w:tabs>
        <w:jc w:val="center"/>
        <w:rPr>
          <w:rFonts w:eastAsia="MS Mincho"/>
          <w:b/>
          <w:bCs/>
          <w:sz w:val="28"/>
          <w:szCs w:val="22"/>
          <w:lang w:val="en-US"/>
        </w:rPr>
      </w:pPr>
      <w:r w:rsidRPr="008C7FB2">
        <w:rPr>
          <w:rFonts w:eastAsia="MS Mincho"/>
          <w:b/>
          <w:bCs/>
          <w:sz w:val="28"/>
          <w:szCs w:val="22"/>
          <w:lang w:val="en-US"/>
        </w:rPr>
        <w:t>Implementation of Resolution 155 (</w:t>
      </w:r>
      <w:r w:rsidR="00216546">
        <w:rPr>
          <w:rFonts w:eastAsia="MS Mincho"/>
          <w:b/>
          <w:bCs/>
          <w:sz w:val="28"/>
          <w:szCs w:val="22"/>
          <w:lang w:val="en-US"/>
        </w:rPr>
        <w:t>Rev.</w:t>
      </w:r>
      <w:r w:rsidRPr="008C7FB2">
        <w:rPr>
          <w:rFonts w:eastAsia="MS Mincho"/>
          <w:b/>
          <w:bCs/>
          <w:sz w:val="28"/>
          <w:szCs w:val="22"/>
          <w:lang w:val="en-US"/>
        </w:rPr>
        <w:t>WRC-19)</w:t>
      </w:r>
    </w:p>
    <w:p w14:paraId="4A2946F3" w14:textId="77777777" w:rsidR="00D13FC2" w:rsidRPr="008C7FB2" w:rsidRDefault="00D13FC2" w:rsidP="008C7FB2">
      <w:pPr>
        <w:tabs>
          <w:tab w:val="clear" w:pos="794"/>
          <w:tab w:val="clear" w:pos="1191"/>
          <w:tab w:val="clear" w:pos="1588"/>
          <w:tab w:val="clear" w:pos="1985"/>
          <w:tab w:val="left" w:pos="1134"/>
          <w:tab w:val="left" w:pos="1871"/>
          <w:tab w:val="left" w:pos="2268"/>
        </w:tabs>
        <w:jc w:val="center"/>
        <w:rPr>
          <w:rFonts w:eastAsia="MS Mincho"/>
          <w:b/>
          <w:bCs/>
          <w:sz w:val="28"/>
          <w:szCs w:val="22"/>
          <w:lang w:val="en-US"/>
        </w:rPr>
      </w:pPr>
    </w:p>
    <w:tbl>
      <w:tblPr>
        <w:tblpPr w:leftFromText="180" w:rightFromText="180" w:horzAnchor="margin" w:tblpY="-687"/>
        <w:tblW w:w="9889" w:type="dxa"/>
        <w:tblLayout w:type="fixed"/>
        <w:tblLook w:val="0000" w:firstRow="0" w:lastRow="0" w:firstColumn="0" w:lastColumn="0" w:noHBand="0" w:noVBand="0"/>
      </w:tblPr>
      <w:tblGrid>
        <w:gridCol w:w="9889"/>
      </w:tblGrid>
      <w:tr w:rsidR="008C7FB2" w:rsidRPr="008C7FB2" w14:paraId="3B4CE1BE" w14:textId="77777777" w:rsidTr="00ED05DE">
        <w:trPr>
          <w:cantSplit/>
        </w:trPr>
        <w:tc>
          <w:tcPr>
            <w:tcW w:w="9889" w:type="dxa"/>
          </w:tcPr>
          <w:p w14:paraId="2C93C081" w14:textId="77777777" w:rsidR="008C7FB2" w:rsidRPr="008C7FB2" w:rsidRDefault="008C7FB2" w:rsidP="008B011B">
            <w:pPr>
              <w:tabs>
                <w:tab w:val="clear" w:pos="794"/>
                <w:tab w:val="clear" w:pos="1191"/>
                <w:tab w:val="clear" w:pos="1588"/>
                <w:tab w:val="clear" w:pos="1985"/>
                <w:tab w:val="left" w:pos="1134"/>
                <w:tab w:val="left" w:pos="1871"/>
                <w:tab w:val="left" w:pos="2268"/>
              </w:tabs>
              <w:rPr>
                <w:rFonts w:eastAsia="MS Mincho"/>
              </w:rPr>
            </w:pPr>
          </w:p>
        </w:tc>
      </w:tr>
    </w:tbl>
    <w:p w14:paraId="0F7CF770" w14:textId="77777777" w:rsidR="008C7FB2" w:rsidRPr="008C7FB2" w:rsidRDefault="008C7FB2" w:rsidP="008C7FB2">
      <w:pPr>
        <w:keepNext/>
        <w:keepLines/>
        <w:tabs>
          <w:tab w:val="clear" w:pos="794"/>
          <w:tab w:val="clear" w:pos="1191"/>
          <w:tab w:val="clear" w:pos="1588"/>
          <w:tab w:val="clear" w:pos="1985"/>
          <w:tab w:val="left" w:pos="1134"/>
          <w:tab w:val="left" w:pos="1871"/>
          <w:tab w:val="left" w:pos="2268"/>
        </w:tabs>
        <w:spacing w:after="120"/>
        <w:jc w:val="both"/>
        <w:outlineLvl w:val="0"/>
        <w:rPr>
          <w:rFonts w:eastAsia="MS Mincho"/>
          <w:b/>
          <w:sz w:val="28"/>
        </w:rPr>
      </w:pPr>
      <w:bookmarkStart w:id="6" w:name="dbreak"/>
      <w:bookmarkEnd w:id="6"/>
      <w:r w:rsidRPr="008C7FB2">
        <w:rPr>
          <w:rFonts w:eastAsia="MS Mincho"/>
          <w:b/>
          <w:sz w:val="28"/>
        </w:rPr>
        <w:t>1</w:t>
      </w:r>
      <w:r w:rsidRPr="008C7FB2">
        <w:rPr>
          <w:rFonts w:eastAsia="MS Mincho"/>
          <w:b/>
          <w:sz w:val="28"/>
        </w:rPr>
        <w:tab/>
        <w:t>Introduction and scope</w:t>
      </w:r>
    </w:p>
    <w:p w14:paraId="482D4D1E" w14:textId="00E8272C"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rPr>
      </w:pPr>
      <w:r w:rsidRPr="008C7FB2">
        <w:rPr>
          <w:rFonts w:eastAsia="MS Mincho"/>
        </w:rPr>
        <w:t xml:space="preserve">The proposed Work Plan includes the same four elements contained in the previous “Guideline for the Implementation of Resolution </w:t>
      </w:r>
      <w:r w:rsidRPr="008C7FB2">
        <w:rPr>
          <w:rFonts w:eastAsia="MS Mincho"/>
          <w:b/>
          <w:bCs/>
        </w:rPr>
        <w:t>155</w:t>
      </w:r>
      <w:r w:rsidR="00D81195">
        <w:rPr>
          <w:rFonts w:eastAsia="MS Mincho"/>
          <w:b/>
          <w:bCs/>
        </w:rPr>
        <w:t xml:space="preserve"> </w:t>
      </w:r>
      <w:r w:rsidRPr="008C7FB2">
        <w:rPr>
          <w:rFonts w:eastAsia="MS Mincho"/>
          <w:b/>
          <w:bCs/>
        </w:rPr>
        <w:t>(WRC-15)</w:t>
      </w:r>
      <w:r w:rsidRPr="008C7FB2">
        <w:rPr>
          <w:rFonts w:eastAsia="MS Mincho"/>
        </w:rPr>
        <w:t>”, 5B/712 Annex 1 document that WP5B had been successfully using to guide its work in the last study cycle.</w:t>
      </w:r>
    </w:p>
    <w:p w14:paraId="0CF4520A"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rPr>
      </w:pPr>
      <w:r w:rsidRPr="008C7FB2">
        <w:rPr>
          <w:rFonts w:eastAsia="MS Mincho"/>
        </w:rPr>
        <w:t>Those four elements are:</w:t>
      </w:r>
    </w:p>
    <w:p w14:paraId="13FC10D1"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ind w:left="720"/>
        <w:jc w:val="both"/>
        <w:rPr>
          <w:rFonts w:eastAsia="MS Mincho"/>
        </w:rPr>
      </w:pPr>
      <w:r w:rsidRPr="008C7FB2">
        <w:rPr>
          <w:rFonts w:eastAsia="MS Mincho"/>
        </w:rPr>
        <w:t xml:space="preserve">1) Consideration of the regulations regarding Earth Stations </w:t>
      </w:r>
      <w:proofErr w:type="gramStart"/>
      <w:r w:rsidRPr="008C7FB2">
        <w:rPr>
          <w:rFonts w:eastAsia="MS Mincho"/>
        </w:rPr>
        <w:t>In</w:t>
      </w:r>
      <w:proofErr w:type="gramEnd"/>
      <w:r w:rsidRPr="008C7FB2">
        <w:rPr>
          <w:rFonts w:eastAsia="MS Mincho"/>
        </w:rPr>
        <w:t xml:space="preserve"> Motion</w:t>
      </w:r>
    </w:p>
    <w:p w14:paraId="481DEAD5"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ind w:left="720"/>
        <w:jc w:val="both"/>
        <w:rPr>
          <w:rFonts w:eastAsia="MS Mincho"/>
        </w:rPr>
      </w:pPr>
      <w:r w:rsidRPr="008C7FB2">
        <w:rPr>
          <w:rFonts w:eastAsia="MS Mincho"/>
        </w:rPr>
        <w:t>2) UAS CNPC Earth Station Characteristics</w:t>
      </w:r>
    </w:p>
    <w:p w14:paraId="3EC6BD1A"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ind w:left="720"/>
        <w:jc w:val="both"/>
        <w:rPr>
          <w:rFonts w:eastAsia="MS Mincho"/>
        </w:rPr>
      </w:pPr>
      <w:r w:rsidRPr="008C7FB2">
        <w:rPr>
          <w:rFonts w:eastAsia="MS Mincho"/>
        </w:rPr>
        <w:t>3) Sharing Studies with other Systems</w:t>
      </w:r>
    </w:p>
    <w:p w14:paraId="69517279" w14:textId="451AC89C" w:rsidR="008C7FB2" w:rsidRPr="008C7FB2" w:rsidRDefault="008C7FB2" w:rsidP="008C7FB2">
      <w:pPr>
        <w:tabs>
          <w:tab w:val="clear" w:pos="794"/>
          <w:tab w:val="clear" w:pos="1191"/>
          <w:tab w:val="clear" w:pos="1588"/>
          <w:tab w:val="clear" w:pos="1985"/>
          <w:tab w:val="left" w:pos="1134"/>
          <w:tab w:val="left" w:pos="1871"/>
          <w:tab w:val="left" w:pos="2268"/>
        </w:tabs>
        <w:spacing w:after="120"/>
        <w:ind w:left="720"/>
        <w:jc w:val="both"/>
        <w:rPr>
          <w:rFonts w:eastAsia="MS Mincho"/>
        </w:rPr>
      </w:pPr>
      <w:r w:rsidRPr="008C7FB2">
        <w:rPr>
          <w:rFonts w:eastAsia="MS Mincho"/>
        </w:rPr>
        <w:t xml:space="preserve">4) Procedural considerations for the implementation of Resolution </w:t>
      </w:r>
      <w:r w:rsidRPr="008C7FB2">
        <w:rPr>
          <w:rFonts w:eastAsia="MS Mincho"/>
          <w:b/>
          <w:bCs/>
        </w:rPr>
        <w:t>155 (Rev.WRC-19)</w:t>
      </w:r>
    </w:p>
    <w:p w14:paraId="74A1789A" w14:textId="2F8EF41F"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rPr>
      </w:pPr>
      <w:r w:rsidRPr="008C7FB2">
        <w:rPr>
          <w:rFonts w:eastAsia="MS Mincho"/>
        </w:rPr>
        <w:t xml:space="preserve">The following sections identify the key items in each of these four elements and propose a Work Plan to assist WP 5B in meeting its responsibilities under Resolution </w:t>
      </w:r>
      <w:r w:rsidRPr="008C7FB2">
        <w:rPr>
          <w:rFonts w:eastAsia="MS Mincho"/>
          <w:b/>
          <w:bCs/>
        </w:rPr>
        <w:t>155 (Rev.WRC-19).</w:t>
      </w:r>
    </w:p>
    <w:p w14:paraId="719C9451" w14:textId="77777777" w:rsidR="008C7FB2" w:rsidRPr="008C7FB2" w:rsidRDefault="008C7FB2" w:rsidP="008C7FB2">
      <w:pPr>
        <w:keepNext/>
        <w:keepLines/>
        <w:tabs>
          <w:tab w:val="clear" w:pos="794"/>
          <w:tab w:val="clear" w:pos="1191"/>
          <w:tab w:val="clear" w:pos="1588"/>
          <w:tab w:val="clear" w:pos="1985"/>
          <w:tab w:val="left" w:pos="1134"/>
          <w:tab w:val="left" w:pos="1871"/>
          <w:tab w:val="left" w:pos="2268"/>
        </w:tabs>
        <w:spacing w:after="120"/>
        <w:ind w:left="1134" w:hanging="1134"/>
        <w:jc w:val="both"/>
        <w:outlineLvl w:val="0"/>
        <w:rPr>
          <w:b/>
          <w:sz w:val="28"/>
        </w:rPr>
      </w:pPr>
      <w:r w:rsidRPr="008C7FB2">
        <w:rPr>
          <w:b/>
          <w:sz w:val="28"/>
        </w:rPr>
        <w:t>2</w:t>
      </w:r>
      <w:r w:rsidRPr="008C7FB2">
        <w:rPr>
          <w:b/>
          <w:sz w:val="28"/>
        </w:rPr>
        <w:tab/>
        <w:t xml:space="preserve">Consideration of the regulations regarding Earth Stations </w:t>
      </w:r>
      <w:proofErr w:type="gramStart"/>
      <w:r w:rsidRPr="008C7FB2">
        <w:rPr>
          <w:b/>
          <w:sz w:val="28"/>
        </w:rPr>
        <w:t>In</w:t>
      </w:r>
      <w:proofErr w:type="gramEnd"/>
      <w:r w:rsidRPr="008C7FB2">
        <w:rPr>
          <w:b/>
          <w:sz w:val="28"/>
        </w:rPr>
        <w:t xml:space="preserve"> Motion</w:t>
      </w:r>
    </w:p>
    <w:p w14:paraId="1EF2E8AE"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rPr>
      </w:pPr>
      <w:r w:rsidRPr="008C7FB2">
        <w:rPr>
          <w:rFonts w:eastAsia="MS Mincho"/>
        </w:rPr>
        <w:t xml:space="preserve">Due to some overlapping regulatory principles for operation of UAS/CNPC and Aircraft ESIMs for spectrum compatible use in their respective bands, how to progress with Resolution </w:t>
      </w:r>
      <w:r w:rsidRPr="008C7FB2">
        <w:rPr>
          <w:rFonts w:eastAsia="MS Mincho"/>
          <w:b/>
          <w:bCs/>
        </w:rPr>
        <w:t>155</w:t>
      </w:r>
      <w:r w:rsidRPr="008C7FB2">
        <w:rPr>
          <w:rFonts w:eastAsia="MS Mincho"/>
        </w:rPr>
        <w:t xml:space="preserve"> </w:t>
      </w:r>
      <w:r w:rsidRPr="008C7FB2">
        <w:rPr>
          <w:rFonts w:eastAsia="MS Mincho"/>
          <w:b/>
          <w:bCs/>
        </w:rPr>
        <w:t>(Rev. WRC-19)</w:t>
      </w:r>
      <w:r w:rsidRPr="008C7FB2">
        <w:rPr>
          <w:rFonts w:eastAsia="MS Mincho"/>
        </w:rPr>
        <w:t xml:space="preserve"> should take into account the outcome of the WRC-19 decision on Aircraft ESIMs from the view point of:</w:t>
      </w:r>
    </w:p>
    <w:p w14:paraId="67D51B6C" w14:textId="1CDA35C5" w:rsidR="008C7FB2" w:rsidRPr="008C7FB2" w:rsidRDefault="008C7FB2" w:rsidP="008C7FB2">
      <w:pPr>
        <w:tabs>
          <w:tab w:val="clear" w:pos="794"/>
          <w:tab w:val="clear" w:pos="1191"/>
          <w:tab w:val="clear" w:pos="1588"/>
          <w:tab w:val="clear" w:pos="1985"/>
          <w:tab w:val="left" w:pos="1134"/>
          <w:tab w:val="left" w:pos="1871"/>
          <w:tab w:val="left" w:pos="2608"/>
          <w:tab w:val="left" w:pos="3345"/>
        </w:tabs>
        <w:spacing w:after="120"/>
        <w:ind w:left="1134" w:hanging="324"/>
        <w:jc w:val="both"/>
        <w:rPr>
          <w:rFonts w:eastAsia="MS Mincho"/>
        </w:rPr>
      </w:pPr>
      <w:r w:rsidRPr="008C7FB2">
        <w:rPr>
          <w:rFonts w:eastAsia="MS Mincho"/>
        </w:rPr>
        <w:t>a)</w:t>
      </w:r>
      <w:r w:rsidR="00FA1FD3">
        <w:rPr>
          <w:rFonts w:eastAsia="MS Mincho"/>
        </w:rPr>
        <w:t xml:space="preserve"> </w:t>
      </w:r>
      <w:r w:rsidRPr="008C7FB2">
        <w:rPr>
          <w:rFonts w:eastAsia="MS Mincho"/>
        </w:rPr>
        <w:t>Protecting space services</w:t>
      </w:r>
    </w:p>
    <w:p w14:paraId="7589F19F" w14:textId="77777777" w:rsidR="008C7FB2" w:rsidRPr="008C7FB2" w:rsidRDefault="008C7FB2" w:rsidP="008C7FB2">
      <w:pPr>
        <w:tabs>
          <w:tab w:val="clear" w:pos="794"/>
          <w:tab w:val="clear" w:pos="1191"/>
          <w:tab w:val="clear" w:pos="1588"/>
          <w:tab w:val="clear" w:pos="1985"/>
          <w:tab w:val="left" w:pos="1134"/>
          <w:tab w:val="left" w:pos="1871"/>
          <w:tab w:val="left" w:pos="2608"/>
          <w:tab w:val="left" w:pos="3345"/>
        </w:tabs>
        <w:spacing w:after="120"/>
        <w:ind w:left="1134" w:hanging="324"/>
        <w:jc w:val="both"/>
        <w:rPr>
          <w:rFonts w:eastAsia="MS Mincho"/>
        </w:rPr>
      </w:pPr>
      <w:r w:rsidRPr="008C7FB2">
        <w:rPr>
          <w:rFonts w:eastAsia="MS Mincho"/>
        </w:rPr>
        <w:t>b) Protecting terrestrial services.</w:t>
      </w:r>
    </w:p>
    <w:p w14:paraId="48075679"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rPr>
      </w:pPr>
      <w:r w:rsidRPr="000C6FDB">
        <w:rPr>
          <w:rFonts w:eastAsia="MS Mincho"/>
        </w:rPr>
        <w:t xml:space="preserve">For terrestrial service it is necessary to take into account the representative characteristics of fixed and mobile services for existing and future use of the band, noting that the PFD for the Fixed Service is being developed in ITU-R M.[UA-PFD] however there is a need to complete sharing studies with other services as indicated later in this document.  For space services, Resolution </w:t>
      </w:r>
      <w:r w:rsidRPr="000C6FDB">
        <w:rPr>
          <w:rFonts w:eastAsia="MS Mincho"/>
          <w:b/>
          <w:bCs/>
        </w:rPr>
        <w:t>169 (WRC-19)</w:t>
      </w:r>
      <w:r w:rsidRPr="000C6FDB">
        <w:rPr>
          <w:rFonts w:eastAsia="MS Mincho"/>
        </w:rPr>
        <w:t xml:space="preserve"> includes provisions on commitments, treatment on cases of unacceptable interference, and operational use that should be reviewed for possible incorporation into Resolution </w:t>
      </w:r>
      <w:r w:rsidRPr="000C6FDB">
        <w:rPr>
          <w:rFonts w:eastAsia="MS Mincho"/>
          <w:b/>
          <w:bCs/>
        </w:rPr>
        <w:t>155</w:t>
      </w:r>
      <w:r w:rsidRPr="000C6FDB">
        <w:rPr>
          <w:rFonts w:eastAsia="MS Mincho"/>
        </w:rPr>
        <w:t>.</w:t>
      </w:r>
    </w:p>
    <w:p w14:paraId="5C8D4795"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b/>
          <w:sz w:val="28"/>
        </w:rPr>
      </w:pPr>
      <w:r w:rsidRPr="008C7FB2">
        <w:rPr>
          <w:b/>
          <w:sz w:val="28"/>
        </w:rPr>
        <w:t>3</w:t>
      </w:r>
      <w:r w:rsidRPr="008C7FB2">
        <w:rPr>
          <w:b/>
          <w:sz w:val="28"/>
        </w:rPr>
        <w:tab/>
        <w:t>UAS CNPC Earth Station Characteristics</w:t>
      </w:r>
    </w:p>
    <w:p w14:paraId="330000FD" w14:textId="6533653A" w:rsid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szCs w:val="24"/>
          <w:lang w:eastAsia="zh-CN"/>
        </w:rPr>
      </w:pPr>
      <w:bookmarkStart w:id="7" w:name="_GoBack"/>
      <w:r w:rsidRPr="004A1F3A">
        <w:rPr>
          <w:bCs/>
          <w:szCs w:val="24"/>
        </w:rPr>
        <w:t>T</w:t>
      </w:r>
      <w:r w:rsidRPr="004A1F3A">
        <w:rPr>
          <w:rFonts w:eastAsia="MS Mincho"/>
          <w:szCs w:val="24"/>
        </w:rPr>
        <w:t xml:space="preserve">he following steps are necessary for the implementation of Resolution </w:t>
      </w:r>
      <w:r w:rsidRPr="004A1F3A">
        <w:rPr>
          <w:rFonts w:eastAsia="MS Mincho"/>
          <w:b/>
          <w:szCs w:val="24"/>
        </w:rPr>
        <w:t>155 (Rev.WRC-19)</w:t>
      </w:r>
      <w:r w:rsidRPr="004A1F3A">
        <w:rPr>
          <w:rFonts w:eastAsia="MS Mincho"/>
          <w:szCs w:val="24"/>
        </w:rPr>
        <w:t xml:space="preserve"> regarding development of UAS CNPC Earth station characteristics a) extracted from the BRIFIC and b) those provided as potential characteristics for information only at this stage.  This work is being documented in the [Report/Recommendation], </w:t>
      </w:r>
      <w:r w:rsidRPr="004A1F3A">
        <w:rPr>
          <w:rFonts w:eastAsia="MS Mincho"/>
          <w:b/>
          <w:bCs/>
          <w:szCs w:val="24"/>
        </w:rPr>
        <w:t>Characteristics of unmanned aircraft system control and non-payload Earth stations for use with space stations operating in the Fixed Satellite Service,</w:t>
      </w:r>
      <w:r w:rsidRPr="004A1F3A">
        <w:rPr>
          <w:rFonts w:eastAsia="MS Mincho"/>
          <w:szCs w:val="24"/>
          <w:lang w:eastAsia="zh-CN"/>
        </w:rPr>
        <w:t xml:space="preserve"> [UAS CNPC_CHAR], 5B/712 Annex 5.</w:t>
      </w:r>
    </w:p>
    <w:p w14:paraId="2232A5EE" w14:textId="77777777" w:rsidR="0048517C" w:rsidRPr="004A1F3A" w:rsidRDefault="0048517C" w:rsidP="008C7FB2">
      <w:pPr>
        <w:tabs>
          <w:tab w:val="clear" w:pos="794"/>
          <w:tab w:val="clear" w:pos="1191"/>
          <w:tab w:val="clear" w:pos="1588"/>
          <w:tab w:val="clear" w:pos="1985"/>
          <w:tab w:val="left" w:pos="1134"/>
          <w:tab w:val="left" w:pos="1871"/>
          <w:tab w:val="left" w:pos="2268"/>
        </w:tabs>
        <w:spacing w:after="120"/>
        <w:jc w:val="both"/>
        <w:rPr>
          <w:rFonts w:eastAsia="MS Mincho"/>
          <w:szCs w:val="24"/>
        </w:rPr>
      </w:pPr>
      <w:r>
        <w:rPr>
          <w:rFonts w:eastAsia="MS Mincho"/>
          <w:szCs w:val="24"/>
          <w:lang w:eastAsia="zh-CN"/>
        </w:rPr>
        <w:t xml:space="preserve">It should be noted that steps 1) through </w:t>
      </w:r>
      <w:r w:rsidR="00373387">
        <w:rPr>
          <w:rFonts w:eastAsia="MS Mincho"/>
          <w:szCs w:val="24"/>
          <w:lang w:eastAsia="zh-CN"/>
        </w:rPr>
        <w:t>4) have already been completed prior to WRC-19.</w:t>
      </w:r>
    </w:p>
    <w:bookmarkEnd w:id="7"/>
    <w:p w14:paraId="0C1461E6" w14:textId="3AF32EB5" w:rsidR="008C7FB2" w:rsidRPr="008C7FB2" w:rsidRDefault="008C7FB2" w:rsidP="008C7FB2">
      <w:pPr>
        <w:tabs>
          <w:tab w:val="clear" w:pos="794"/>
          <w:tab w:val="clear" w:pos="1191"/>
          <w:tab w:val="clear" w:pos="1588"/>
          <w:tab w:val="clear" w:pos="1985"/>
          <w:tab w:val="left" w:pos="1134"/>
          <w:tab w:val="left" w:pos="1871"/>
          <w:tab w:val="left" w:pos="2608"/>
          <w:tab w:val="left" w:pos="3345"/>
        </w:tabs>
        <w:spacing w:after="120"/>
        <w:ind w:left="1134" w:hanging="1134"/>
        <w:jc w:val="both"/>
        <w:rPr>
          <w:rFonts w:eastAsia="MS Mincho"/>
          <w:spacing w:val="-2"/>
        </w:rPr>
      </w:pPr>
      <w:r w:rsidRPr="008C7FB2">
        <w:rPr>
          <w:rFonts w:eastAsia="MS Mincho"/>
          <w:spacing w:val="-2"/>
        </w:rPr>
        <w:lastRenderedPageBreak/>
        <w:t>1)</w:t>
      </w:r>
      <w:r w:rsidRPr="008C7FB2">
        <w:rPr>
          <w:rFonts w:eastAsia="MS Mincho"/>
          <w:spacing w:val="-2"/>
        </w:rPr>
        <w:tab/>
        <w:t xml:space="preserve">Identify all satellite networks recorded in the MIFR in conformity with the relevant elements of </w:t>
      </w:r>
      <w:r w:rsidRPr="008C7FB2">
        <w:rPr>
          <w:rFonts w:eastAsia="MS Mincho"/>
          <w:i/>
          <w:iCs/>
          <w:spacing w:val="-2"/>
        </w:rPr>
        <w:t>resolves</w:t>
      </w:r>
      <w:r w:rsidRPr="008C7FB2">
        <w:rPr>
          <w:rFonts w:eastAsia="MS Mincho"/>
          <w:spacing w:val="-2"/>
        </w:rPr>
        <w:t xml:space="preserve"> 13 of Resolution </w:t>
      </w:r>
      <w:r w:rsidRPr="008C7FB2">
        <w:rPr>
          <w:rFonts w:eastAsia="MS Mincho"/>
          <w:b/>
          <w:bCs/>
          <w:spacing w:val="-2"/>
        </w:rPr>
        <w:t>155 (</w:t>
      </w:r>
      <w:r w:rsidRPr="008C7FB2">
        <w:rPr>
          <w:rFonts w:eastAsia="MS Mincho"/>
          <w:b/>
        </w:rPr>
        <w:t>Rev.</w:t>
      </w:r>
      <w:r w:rsidRPr="008C7FB2">
        <w:rPr>
          <w:rFonts w:eastAsia="MS Mincho"/>
          <w:b/>
          <w:bCs/>
          <w:spacing w:val="-2"/>
        </w:rPr>
        <w:t>WRC-19)</w:t>
      </w:r>
      <w:r w:rsidRPr="008C7FB2">
        <w:rPr>
          <w:rFonts w:eastAsia="MS Mincho"/>
          <w:spacing w:val="-2"/>
        </w:rPr>
        <w:t xml:space="preserve"> see a) and b) below:</w:t>
      </w:r>
    </w:p>
    <w:p w14:paraId="04FC5E25" w14:textId="77777777" w:rsidR="008C7FB2" w:rsidRPr="008C7FB2" w:rsidRDefault="008C7FB2" w:rsidP="008C7FB2">
      <w:pPr>
        <w:tabs>
          <w:tab w:val="clear" w:pos="794"/>
          <w:tab w:val="clear" w:pos="1191"/>
          <w:tab w:val="clear" w:pos="1588"/>
          <w:tab w:val="clear" w:pos="1985"/>
          <w:tab w:val="left" w:pos="1134"/>
          <w:tab w:val="left" w:pos="1871"/>
          <w:tab w:val="left" w:pos="2608"/>
          <w:tab w:val="left" w:pos="3345"/>
        </w:tabs>
        <w:spacing w:after="120"/>
        <w:ind w:left="1871" w:hanging="737"/>
        <w:jc w:val="both"/>
        <w:rPr>
          <w:rFonts w:eastAsia="MS Mincho"/>
        </w:rPr>
      </w:pPr>
      <w:r w:rsidRPr="008C7FB2">
        <w:rPr>
          <w:rFonts w:eastAsia="MS Mincho"/>
        </w:rPr>
        <w:t>a)</w:t>
      </w:r>
      <w:r w:rsidRPr="008C7FB2">
        <w:rPr>
          <w:rFonts w:eastAsia="MS Mincho"/>
        </w:rPr>
        <w:tab/>
      </w:r>
      <w:r w:rsidRPr="00373387">
        <w:rPr>
          <w:rFonts w:eastAsia="MS Mincho"/>
        </w:rPr>
        <w:t xml:space="preserve">Having assignments that have been successfully coordinated under Article </w:t>
      </w:r>
      <w:r w:rsidRPr="00373387">
        <w:rPr>
          <w:rFonts w:eastAsia="MS Mincho"/>
          <w:b/>
        </w:rPr>
        <w:t xml:space="preserve">9 </w:t>
      </w:r>
      <w:r w:rsidRPr="00373387">
        <w:rPr>
          <w:rFonts w:eastAsia="MS Mincho"/>
        </w:rPr>
        <w:t>of the Radio Regulations (RR).</w:t>
      </w:r>
    </w:p>
    <w:p w14:paraId="60B45DA6" w14:textId="77777777" w:rsidR="008C7FB2" w:rsidRPr="008C7FB2" w:rsidRDefault="008C7FB2" w:rsidP="008C7FB2">
      <w:pPr>
        <w:tabs>
          <w:tab w:val="clear" w:pos="794"/>
          <w:tab w:val="clear" w:pos="1191"/>
          <w:tab w:val="clear" w:pos="1588"/>
          <w:tab w:val="clear" w:pos="1985"/>
          <w:tab w:val="left" w:pos="1134"/>
          <w:tab w:val="left" w:pos="1871"/>
          <w:tab w:val="left" w:pos="2608"/>
          <w:tab w:val="left" w:pos="3345"/>
        </w:tabs>
        <w:spacing w:after="120"/>
        <w:ind w:left="1871" w:hanging="737"/>
        <w:jc w:val="both"/>
        <w:rPr>
          <w:rFonts w:eastAsia="MS Mincho"/>
        </w:rPr>
      </w:pPr>
      <w:r w:rsidRPr="008C7FB2">
        <w:rPr>
          <w:rFonts w:eastAsia="MS Mincho"/>
        </w:rPr>
        <w:t>b)</w:t>
      </w:r>
      <w:r w:rsidRPr="008C7FB2">
        <w:rPr>
          <w:rFonts w:eastAsia="MS Mincho"/>
        </w:rPr>
        <w:tab/>
        <w:t xml:space="preserve">Have been notified and recorded in the MIFR with favorable finding in conformity with respect to RR Nos. </w:t>
      </w:r>
      <w:r w:rsidRPr="008C7FB2">
        <w:rPr>
          <w:rFonts w:eastAsia="MS Mincho"/>
          <w:b/>
        </w:rPr>
        <w:t>11.31</w:t>
      </w:r>
      <w:r w:rsidRPr="008C7FB2">
        <w:rPr>
          <w:rFonts w:eastAsia="MS Mincho"/>
        </w:rPr>
        <w:t xml:space="preserve">, </w:t>
      </w:r>
      <w:r w:rsidRPr="008C7FB2">
        <w:rPr>
          <w:rFonts w:eastAsia="MS Mincho"/>
          <w:b/>
        </w:rPr>
        <w:t>11.32</w:t>
      </w:r>
      <w:r w:rsidRPr="008C7FB2">
        <w:rPr>
          <w:rFonts w:eastAsia="MS Mincho"/>
        </w:rPr>
        <w:t xml:space="preserve"> or </w:t>
      </w:r>
      <w:r w:rsidRPr="008C7FB2">
        <w:rPr>
          <w:rFonts w:eastAsia="MS Mincho"/>
          <w:b/>
        </w:rPr>
        <w:t>11.32A</w:t>
      </w:r>
      <w:r w:rsidRPr="008C7FB2">
        <w:rPr>
          <w:rFonts w:eastAsia="MS Mincho"/>
        </w:rPr>
        <w:t xml:space="preserve"> except those which are recorded under RR No. </w:t>
      </w:r>
      <w:r w:rsidRPr="008C7FB2">
        <w:rPr>
          <w:rFonts w:eastAsia="MS Mincho"/>
          <w:b/>
        </w:rPr>
        <w:t>11.32</w:t>
      </w:r>
      <w:r w:rsidRPr="008C7FB2">
        <w:rPr>
          <w:rFonts w:eastAsia="MS Mincho"/>
        </w:rPr>
        <w:t xml:space="preserve"> by applying Appendix </w:t>
      </w:r>
      <w:r w:rsidRPr="008C7FB2">
        <w:rPr>
          <w:rFonts w:eastAsia="MS Mincho"/>
          <w:b/>
        </w:rPr>
        <w:t>5</w:t>
      </w:r>
      <w:r w:rsidRPr="008C7FB2">
        <w:rPr>
          <w:rFonts w:eastAsia="MS Mincho"/>
        </w:rPr>
        <w:t xml:space="preserve"> § 6.d. </w:t>
      </w:r>
    </w:p>
    <w:p w14:paraId="02798997" w14:textId="01554971" w:rsidR="008C7FB2" w:rsidRPr="008C7FB2" w:rsidRDefault="008C7FB2" w:rsidP="008C7FB2">
      <w:pPr>
        <w:tabs>
          <w:tab w:val="clear" w:pos="794"/>
          <w:tab w:val="clear" w:pos="1191"/>
          <w:tab w:val="clear" w:pos="1588"/>
          <w:tab w:val="clear" w:pos="1985"/>
          <w:tab w:val="left" w:pos="1134"/>
          <w:tab w:val="left" w:pos="1871"/>
          <w:tab w:val="left" w:pos="2608"/>
          <w:tab w:val="left" w:pos="3345"/>
        </w:tabs>
        <w:spacing w:after="120"/>
        <w:ind w:left="1134" w:hanging="1134"/>
        <w:jc w:val="both"/>
        <w:rPr>
          <w:rFonts w:eastAsia="MS Mincho"/>
        </w:rPr>
      </w:pPr>
      <w:r w:rsidRPr="008C7FB2">
        <w:rPr>
          <w:rFonts w:eastAsia="MS Mincho"/>
        </w:rPr>
        <w:t>2)</w:t>
      </w:r>
      <w:r w:rsidRPr="008C7FB2">
        <w:rPr>
          <w:rFonts w:eastAsia="MS Mincho"/>
        </w:rPr>
        <w:tab/>
        <w:t xml:space="preserve">Request that the Radiocommunication Bureau certifies that those satellite networks identified comply with the appropriate resolves in Resolution </w:t>
      </w:r>
      <w:r w:rsidRPr="008C7FB2">
        <w:rPr>
          <w:rFonts w:eastAsia="MS Mincho"/>
          <w:b/>
        </w:rPr>
        <w:t>155 (Rev.WRC-1</w:t>
      </w:r>
      <w:r w:rsidR="00D81195">
        <w:rPr>
          <w:rFonts w:eastAsia="MS Mincho"/>
          <w:b/>
        </w:rPr>
        <w:t>9</w:t>
      </w:r>
      <w:r w:rsidRPr="008C7FB2">
        <w:rPr>
          <w:rFonts w:eastAsia="MS Mincho"/>
          <w:b/>
        </w:rPr>
        <w:t>)</w:t>
      </w:r>
      <w:r w:rsidRPr="008C7FB2">
        <w:rPr>
          <w:rFonts w:eastAsia="MS Mincho"/>
        </w:rPr>
        <w:t>.</w:t>
      </w:r>
    </w:p>
    <w:p w14:paraId="0BA028FF" w14:textId="77777777" w:rsidR="008C7FB2" w:rsidRPr="008C7FB2" w:rsidRDefault="008C7FB2" w:rsidP="008C7FB2">
      <w:pPr>
        <w:tabs>
          <w:tab w:val="clear" w:pos="794"/>
          <w:tab w:val="clear" w:pos="1191"/>
          <w:tab w:val="clear" w:pos="1588"/>
          <w:tab w:val="clear" w:pos="1985"/>
          <w:tab w:val="left" w:pos="1134"/>
          <w:tab w:val="left" w:pos="1871"/>
          <w:tab w:val="left" w:pos="2608"/>
          <w:tab w:val="left" w:pos="3345"/>
        </w:tabs>
        <w:spacing w:after="120"/>
        <w:ind w:left="1134" w:hanging="1134"/>
        <w:jc w:val="both"/>
        <w:rPr>
          <w:rFonts w:eastAsia="MS Mincho"/>
        </w:rPr>
      </w:pPr>
      <w:r w:rsidRPr="008C7FB2">
        <w:rPr>
          <w:rFonts w:eastAsia="MS Mincho"/>
        </w:rPr>
        <w:t>3)</w:t>
      </w:r>
      <w:r w:rsidRPr="008C7FB2">
        <w:rPr>
          <w:rFonts w:eastAsia="MS Mincho"/>
        </w:rPr>
        <w:tab/>
        <w:t>Identify the sensitive/critical satellite network parameters that are required in order to determine the generic envelope of satellite network characteristics from those satellite networks mentioned in 1) above to be used in step 5) below and develop a methodology/tools to extract these characteristics from the certified list of FSS satellite networks from 1).</w:t>
      </w:r>
    </w:p>
    <w:p w14:paraId="1A516887" w14:textId="66789622" w:rsidR="008C7FB2" w:rsidRPr="008C7FB2" w:rsidRDefault="008C7FB2" w:rsidP="008C7FB2">
      <w:pPr>
        <w:tabs>
          <w:tab w:val="clear" w:pos="794"/>
          <w:tab w:val="clear" w:pos="1191"/>
          <w:tab w:val="clear" w:pos="1588"/>
          <w:tab w:val="clear" w:pos="1985"/>
          <w:tab w:val="left" w:pos="1134"/>
          <w:tab w:val="left" w:pos="1871"/>
          <w:tab w:val="left" w:pos="2608"/>
          <w:tab w:val="left" w:pos="3345"/>
        </w:tabs>
        <w:spacing w:after="120"/>
        <w:ind w:left="1134" w:hanging="1134"/>
        <w:jc w:val="both"/>
        <w:rPr>
          <w:rFonts w:eastAsia="MS Mincho"/>
        </w:rPr>
      </w:pPr>
      <w:r w:rsidRPr="008C7FB2">
        <w:rPr>
          <w:rFonts w:eastAsia="MS Mincho"/>
        </w:rPr>
        <w:t>4)</w:t>
      </w:r>
      <w:r w:rsidRPr="008C7FB2">
        <w:rPr>
          <w:rFonts w:eastAsia="MS Mincho"/>
        </w:rPr>
        <w:tab/>
      </w:r>
      <w:r w:rsidRPr="00373387">
        <w:rPr>
          <w:rFonts w:eastAsia="MS Mincho"/>
        </w:rPr>
        <w:t xml:space="preserve">Compile UAS CNPC Earth stations characteristics and their parameter values from those submitted to WP 5B by its members in order to finalize characteristics for UAS CNPC in application of Resolution </w:t>
      </w:r>
      <w:r w:rsidRPr="00373387">
        <w:rPr>
          <w:rFonts w:eastAsia="MS Mincho"/>
          <w:b/>
        </w:rPr>
        <w:t>155 (Rev.WRC-19)</w:t>
      </w:r>
      <w:r w:rsidRPr="00373387">
        <w:rPr>
          <w:rFonts w:eastAsia="MS Mincho"/>
        </w:rPr>
        <w:t>.</w:t>
      </w:r>
    </w:p>
    <w:p w14:paraId="4023BBC1" w14:textId="3FEF1ACA" w:rsidR="008C7FB2" w:rsidRPr="008C7FB2" w:rsidRDefault="008C7FB2" w:rsidP="008C7FB2">
      <w:pPr>
        <w:tabs>
          <w:tab w:val="clear" w:pos="794"/>
          <w:tab w:val="clear" w:pos="1191"/>
          <w:tab w:val="clear" w:pos="1588"/>
          <w:tab w:val="clear" w:pos="1985"/>
          <w:tab w:val="left" w:pos="1134"/>
          <w:tab w:val="left" w:pos="1871"/>
          <w:tab w:val="left" w:pos="2608"/>
          <w:tab w:val="left" w:pos="3345"/>
        </w:tabs>
        <w:spacing w:after="120"/>
        <w:ind w:left="1134" w:hanging="1134"/>
        <w:jc w:val="both"/>
        <w:rPr>
          <w:rFonts w:eastAsia="MS Mincho"/>
        </w:rPr>
      </w:pPr>
      <w:r w:rsidRPr="008C7FB2">
        <w:rPr>
          <w:rFonts w:eastAsia="MS Mincho"/>
        </w:rPr>
        <w:t>5)</w:t>
      </w:r>
      <w:r w:rsidRPr="008C7FB2">
        <w:rPr>
          <w:rFonts w:eastAsia="MS Mincho"/>
        </w:rPr>
        <w:tab/>
        <w:t xml:space="preserve">Compare the characteristics and their parameter values in 4) with those in 3) to determine if the proposed characteristics of the UAS CNPC Earth stations in 4) fit with the characteristics of the specific and/or typical earth stations for the satellite networks described in 3) to determine that UAS CNPC Earth stations intended to communicate with satellite networks mentioned in 1) above are in compliance with Resolution </w:t>
      </w:r>
      <w:r w:rsidRPr="008C7FB2">
        <w:rPr>
          <w:rFonts w:eastAsia="MS Mincho"/>
          <w:b/>
        </w:rPr>
        <w:t>155 (Rev.WRC-19)</w:t>
      </w:r>
      <w:r w:rsidRPr="008C7FB2">
        <w:rPr>
          <w:rFonts w:eastAsia="MS Mincho"/>
        </w:rPr>
        <w:t>.</w:t>
      </w:r>
    </w:p>
    <w:p w14:paraId="35E6B8F6" w14:textId="77777777" w:rsidR="008C7FB2" w:rsidRPr="008C7FB2" w:rsidRDefault="008C7FB2" w:rsidP="008C7FB2">
      <w:pPr>
        <w:tabs>
          <w:tab w:val="clear" w:pos="794"/>
          <w:tab w:val="clear" w:pos="1191"/>
          <w:tab w:val="clear" w:pos="1588"/>
          <w:tab w:val="clear" w:pos="1985"/>
          <w:tab w:val="left" w:pos="1134"/>
          <w:tab w:val="left" w:pos="1871"/>
          <w:tab w:val="left" w:pos="2608"/>
          <w:tab w:val="left" w:pos="3345"/>
        </w:tabs>
        <w:spacing w:after="120"/>
        <w:ind w:left="1134" w:hanging="1134"/>
        <w:jc w:val="both"/>
        <w:rPr>
          <w:rFonts w:eastAsia="MS Mincho"/>
          <w:szCs w:val="24"/>
        </w:rPr>
      </w:pPr>
      <w:r w:rsidRPr="008C7FB2">
        <w:rPr>
          <w:rFonts w:eastAsia="MS Mincho"/>
        </w:rPr>
        <w:t>6)</w:t>
      </w:r>
      <w:r w:rsidRPr="008C7FB2">
        <w:rPr>
          <w:rFonts w:eastAsia="MS Mincho"/>
        </w:rPr>
        <w:tab/>
        <w:t>Once these satellite network and UAS CNPC Earth station characteristics are finalized in a tabular or other format liaise them to WP 4A to allow WP 4A to examine the final characteristics concluded/agreed by WP 5B [</w:t>
      </w:r>
      <w:r w:rsidRPr="008C7FB2">
        <w:rPr>
          <w:rFonts w:eastAsia="MS Mincho"/>
          <w:szCs w:val="24"/>
        </w:rPr>
        <w:t>and inform WP 5B that they are certified to be adequate/to be used as of the generic envelope of characteristics of specific and/or typical fixed satellite service Earth stations] taking into account the relevant resolves and “instructs the Director of the Radiocommunication Bureau”.</w:t>
      </w:r>
    </w:p>
    <w:p w14:paraId="6F528F6E" w14:textId="77777777" w:rsidR="008C7FB2" w:rsidRPr="008C7FB2" w:rsidRDefault="00C57C22" w:rsidP="008C7FB2">
      <w:pPr>
        <w:tabs>
          <w:tab w:val="clear" w:pos="794"/>
          <w:tab w:val="clear" w:pos="1191"/>
          <w:tab w:val="clear" w:pos="1588"/>
          <w:tab w:val="clear" w:pos="1985"/>
          <w:tab w:val="left" w:pos="1134"/>
          <w:tab w:val="left" w:pos="1871"/>
          <w:tab w:val="left" w:pos="2608"/>
          <w:tab w:val="left" w:pos="3345"/>
        </w:tabs>
        <w:spacing w:after="120"/>
        <w:ind w:left="1134" w:hanging="1134"/>
        <w:jc w:val="both"/>
        <w:rPr>
          <w:rFonts w:eastAsia="MS Mincho"/>
        </w:rPr>
      </w:pPr>
      <w:r>
        <w:rPr>
          <w:rFonts w:eastAsia="MS Mincho"/>
          <w:szCs w:val="24"/>
        </w:rPr>
        <w:t>7</w:t>
      </w:r>
      <w:r w:rsidR="008C7FB2" w:rsidRPr="008C7FB2">
        <w:rPr>
          <w:rFonts w:eastAsia="MS Mincho"/>
          <w:szCs w:val="24"/>
        </w:rPr>
        <w:t>)</w:t>
      </w:r>
      <w:r w:rsidR="008C7FB2" w:rsidRPr="008C7FB2">
        <w:rPr>
          <w:rFonts w:eastAsia="MS Mincho"/>
          <w:szCs w:val="24"/>
        </w:rPr>
        <w:tab/>
      </w:r>
      <w:r w:rsidR="008C7FB2" w:rsidRPr="008C7FB2">
        <w:rPr>
          <w:rFonts w:eastAsia="MS Mincho"/>
        </w:rPr>
        <w:t xml:space="preserve">Amend, if necessary, the generic envelope characteristics for inclusion in </w:t>
      </w:r>
      <w:r w:rsidR="008C7FB2" w:rsidRPr="008C7FB2">
        <w:rPr>
          <w:rFonts w:eastAsia="MS Mincho"/>
          <w:lang w:eastAsia="zh-CN"/>
        </w:rPr>
        <w:t>[UAS CNPC_CHAR].</w:t>
      </w:r>
      <w:r w:rsidR="008C7FB2" w:rsidRPr="008C7FB2">
        <w:rPr>
          <w:rFonts w:eastAsia="MS Mincho"/>
        </w:rPr>
        <w:t xml:space="preserve"> </w:t>
      </w:r>
    </w:p>
    <w:p w14:paraId="4D55558A" w14:textId="7EBFFAEB" w:rsidR="008C7FB2" w:rsidRPr="008C7FB2" w:rsidRDefault="00C57C22" w:rsidP="008C7FB2">
      <w:pPr>
        <w:tabs>
          <w:tab w:val="clear" w:pos="794"/>
          <w:tab w:val="clear" w:pos="1191"/>
          <w:tab w:val="clear" w:pos="1588"/>
          <w:tab w:val="clear" w:pos="1985"/>
          <w:tab w:val="left" w:pos="1134"/>
          <w:tab w:val="left" w:pos="1871"/>
          <w:tab w:val="left" w:pos="2608"/>
          <w:tab w:val="left" w:pos="3345"/>
        </w:tabs>
        <w:spacing w:after="120"/>
        <w:ind w:left="1134" w:hanging="1134"/>
        <w:jc w:val="both"/>
        <w:rPr>
          <w:rFonts w:eastAsia="MS Mincho"/>
          <w:szCs w:val="24"/>
        </w:rPr>
      </w:pPr>
      <w:r>
        <w:rPr>
          <w:rFonts w:eastAsia="MS Mincho"/>
          <w:szCs w:val="24"/>
        </w:rPr>
        <w:t>8</w:t>
      </w:r>
      <w:r w:rsidR="008C7FB2" w:rsidRPr="008C7FB2">
        <w:rPr>
          <w:rFonts w:eastAsia="MS Mincho"/>
          <w:szCs w:val="24"/>
        </w:rPr>
        <w:t>)</w:t>
      </w:r>
      <w:r w:rsidR="008C7FB2" w:rsidRPr="008C7FB2">
        <w:rPr>
          <w:rFonts w:eastAsia="MS Mincho"/>
          <w:szCs w:val="24"/>
        </w:rPr>
        <w:tab/>
        <w:t xml:space="preserve">Provide ICAO with UAS CNPC Earth station characteristics parameters and their values that comply with Resolution </w:t>
      </w:r>
      <w:r w:rsidR="008C7FB2" w:rsidRPr="008C7FB2">
        <w:rPr>
          <w:rFonts w:eastAsia="MS Mincho"/>
          <w:b/>
          <w:szCs w:val="24"/>
        </w:rPr>
        <w:t>155 (</w:t>
      </w:r>
      <w:r w:rsidR="008C7FB2" w:rsidRPr="008C7FB2">
        <w:rPr>
          <w:rFonts w:eastAsia="MS Mincho"/>
          <w:b/>
        </w:rPr>
        <w:t>Rev.</w:t>
      </w:r>
      <w:r w:rsidR="008C7FB2" w:rsidRPr="008C7FB2">
        <w:rPr>
          <w:rFonts w:eastAsia="MS Mincho"/>
          <w:b/>
          <w:szCs w:val="24"/>
        </w:rPr>
        <w:t>WRC-19)</w:t>
      </w:r>
      <w:r w:rsidR="008C7FB2" w:rsidRPr="008C7FB2">
        <w:rPr>
          <w:rFonts w:eastAsia="MS Mincho"/>
          <w:szCs w:val="24"/>
        </w:rPr>
        <w:t xml:space="preserve"> in order to enable ICAO to implement relevant resolves of Resolution </w:t>
      </w:r>
      <w:r w:rsidR="008C7FB2" w:rsidRPr="008C7FB2">
        <w:rPr>
          <w:rFonts w:eastAsia="MS Mincho"/>
          <w:b/>
          <w:szCs w:val="24"/>
        </w:rPr>
        <w:t>155 (</w:t>
      </w:r>
      <w:r w:rsidR="008C7FB2" w:rsidRPr="008C7FB2">
        <w:rPr>
          <w:rFonts w:eastAsia="MS Mincho"/>
          <w:b/>
        </w:rPr>
        <w:t>Rev.</w:t>
      </w:r>
      <w:r w:rsidR="008C7FB2" w:rsidRPr="008C7FB2">
        <w:rPr>
          <w:rFonts w:eastAsia="MS Mincho"/>
          <w:b/>
          <w:szCs w:val="24"/>
        </w:rPr>
        <w:t>WRC-19)</w:t>
      </w:r>
      <w:r w:rsidR="008C7FB2" w:rsidRPr="008C7FB2">
        <w:rPr>
          <w:rFonts w:eastAsia="MS Mincho"/>
          <w:szCs w:val="24"/>
        </w:rPr>
        <w:t>.</w:t>
      </w:r>
    </w:p>
    <w:p w14:paraId="5DBF5C3C"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b/>
          <w:sz w:val="28"/>
        </w:rPr>
      </w:pPr>
      <w:r w:rsidRPr="008C7FB2">
        <w:rPr>
          <w:b/>
          <w:sz w:val="28"/>
        </w:rPr>
        <w:t>4</w:t>
      </w:r>
      <w:r w:rsidRPr="008C7FB2">
        <w:rPr>
          <w:b/>
          <w:sz w:val="28"/>
        </w:rPr>
        <w:tab/>
        <w:t>Sharing Studies with other Systems</w:t>
      </w:r>
    </w:p>
    <w:p w14:paraId="1142401E" w14:textId="260A02FB" w:rsidR="008C7FB2" w:rsidRPr="008C7FB2" w:rsidRDefault="008C7FB2" w:rsidP="008C7FB2">
      <w:pPr>
        <w:tabs>
          <w:tab w:val="clear" w:pos="794"/>
          <w:tab w:val="clear" w:pos="1191"/>
          <w:tab w:val="left" w:pos="1134"/>
        </w:tabs>
        <w:spacing w:after="120"/>
        <w:jc w:val="both"/>
        <w:rPr>
          <w:rFonts w:eastAsia="MS Mincho"/>
        </w:rPr>
      </w:pPr>
      <w:r w:rsidRPr="008C7FB2">
        <w:rPr>
          <w:rFonts w:eastAsia="MS Mincho"/>
        </w:rPr>
        <w:t>The following studies</w:t>
      </w:r>
      <w:r w:rsidRPr="00A57683">
        <w:rPr>
          <w:rFonts w:eastAsia="MS Mincho"/>
          <w:szCs w:val="24"/>
        </w:rPr>
        <w:t xml:space="preserve"> </w:t>
      </w:r>
      <w:r w:rsidR="000E56AB">
        <w:rPr>
          <w:rFonts w:eastAsia="MS Mincho"/>
          <w:szCs w:val="24"/>
        </w:rPr>
        <w:t>ITU-R M</w:t>
      </w:r>
      <w:proofErr w:type="gramStart"/>
      <w:r w:rsidR="000E56AB">
        <w:rPr>
          <w:rFonts w:eastAsia="MS Mincho"/>
          <w:szCs w:val="24"/>
        </w:rPr>
        <w:t>.</w:t>
      </w:r>
      <w:r w:rsidR="00A57683" w:rsidRPr="00A57683">
        <w:rPr>
          <w:rFonts w:eastAsia="MS Mincho"/>
          <w:szCs w:val="24"/>
        </w:rPr>
        <w:t>[</w:t>
      </w:r>
      <w:proofErr w:type="gramEnd"/>
      <w:r w:rsidR="00A57683" w:rsidRPr="00A57683">
        <w:rPr>
          <w:szCs w:val="24"/>
        </w:rPr>
        <w:t>UAS CNPC_SHAR]</w:t>
      </w:r>
      <w:r w:rsidR="00A57683" w:rsidRPr="00A57683">
        <w:rPr>
          <w:rFonts w:eastAsia="MS Mincho"/>
          <w:szCs w:val="24"/>
        </w:rPr>
        <w:t xml:space="preserve"> </w:t>
      </w:r>
      <w:r w:rsidRPr="008C7FB2">
        <w:rPr>
          <w:rFonts w:eastAsia="MS Mincho"/>
        </w:rPr>
        <w:t xml:space="preserve">need to be addressed for implementation of Resolution </w:t>
      </w:r>
      <w:r w:rsidRPr="008C7FB2">
        <w:rPr>
          <w:rFonts w:eastAsia="MS Mincho"/>
          <w:b/>
        </w:rPr>
        <w:t>155 (</w:t>
      </w:r>
      <w:r w:rsidR="004A1F3A">
        <w:rPr>
          <w:rFonts w:eastAsia="MS Mincho"/>
          <w:b/>
        </w:rPr>
        <w:t>Rev.</w:t>
      </w:r>
      <w:r w:rsidRPr="008C7FB2">
        <w:rPr>
          <w:rFonts w:eastAsia="MS Mincho"/>
          <w:b/>
        </w:rPr>
        <w:t>WRC</w:t>
      </w:r>
      <w:r w:rsidRPr="008C7FB2">
        <w:rPr>
          <w:rFonts w:eastAsia="MS Mincho"/>
          <w:b/>
        </w:rPr>
        <w:noBreakHyphen/>
        <w:t>19</w:t>
      </w:r>
      <w:bookmarkStart w:id="8" w:name="_Toc244419880"/>
      <w:bookmarkStart w:id="9" w:name="_Toc261522375"/>
      <w:bookmarkStart w:id="10" w:name="_Toc277142513"/>
      <w:bookmarkStart w:id="11" w:name="_Toc284491434"/>
      <w:bookmarkStart w:id="12" w:name="_Toc284494190"/>
      <w:bookmarkStart w:id="13" w:name="_Toc284496280"/>
      <w:bookmarkStart w:id="14" w:name="_Toc284508531"/>
      <w:r w:rsidR="004A1F3A">
        <w:rPr>
          <w:rFonts w:eastAsia="MS Mincho"/>
          <w:b/>
        </w:rPr>
        <w:t>)</w:t>
      </w:r>
      <w:r w:rsidRPr="008C7FB2">
        <w:rPr>
          <w:rFonts w:eastAsia="MS Mincho"/>
          <w:b/>
        </w:rPr>
        <w:t>.</w:t>
      </w:r>
    </w:p>
    <w:p w14:paraId="35A27BF7" w14:textId="77777777" w:rsidR="008C7FB2" w:rsidRPr="008C7FB2" w:rsidRDefault="008C7FB2" w:rsidP="008C7FB2">
      <w:pPr>
        <w:tabs>
          <w:tab w:val="clear" w:pos="794"/>
          <w:tab w:val="clear" w:pos="1191"/>
          <w:tab w:val="left" w:pos="1134"/>
        </w:tabs>
        <w:spacing w:after="120"/>
        <w:jc w:val="both"/>
        <w:rPr>
          <w:rFonts w:eastAsia="MS Mincho"/>
          <w:b/>
          <w:bCs/>
        </w:rPr>
      </w:pPr>
      <w:r w:rsidRPr="008C7FB2">
        <w:rPr>
          <w:rFonts w:eastAsia="MS Mincho"/>
          <w:b/>
          <w:bCs/>
        </w:rPr>
        <w:t>4.1</w:t>
      </w:r>
      <w:r w:rsidRPr="008C7FB2">
        <w:rPr>
          <w:rFonts w:eastAsia="MS Mincho"/>
          <w:b/>
          <w:bCs/>
        </w:rPr>
        <w:tab/>
      </w:r>
      <w:bookmarkEnd w:id="8"/>
      <w:bookmarkEnd w:id="9"/>
      <w:bookmarkEnd w:id="10"/>
      <w:bookmarkEnd w:id="11"/>
      <w:bookmarkEnd w:id="12"/>
      <w:bookmarkEnd w:id="13"/>
      <w:bookmarkEnd w:id="14"/>
      <w:r w:rsidRPr="008C7FB2">
        <w:rPr>
          <w:rFonts w:eastAsia="MS Mincho"/>
          <w:b/>
          <w:bCs/>
        </w:rPr>
        <w:t>Sharing studies with space services</w:t>
      </w:r>
    </w:p>
    <w:p w14:paraId="357A8DFE" w14:textId="77777777" w:rsidR="008C7FB2" w:rsidRPr="008C7FB2" w:rsidRDefault="008C7FB2" w:rsidP="008C7FB2">
      <w:pPr>
        <w:tabs>
          <w:tab w:val="clear" w:pos="794"/>
          <w:tab w:val="clear" w:pos="1191"/>
          <w:tab w:val="left" w:pos="1134"/>
        </w:tabs>
        <w:spacing w:after="120"/>
        <w:jc w:val="both"/>
        <w:rPr>
          <w:rFonts w:eastAsia="MS Mincho"/>
          <w:b/>
          <w:bCs/>
        </w:rPr>
      </w:pPr>
      <w:r w:rsidRPr="008C7FB2">
        <w:rPr>
          <w:rFonts w:eastAsia="MS Mincho"/>
          <w:b/>
          <w:bCs/>
        </w:rPr>
        <w:t>4.1.1</w:t>
      </w:r>
      <w:r w:rsidRPr="008C7FB2">
        <w:rPr>
          <w:rFonts w:eastAsia="MS Mincho"/>
          <w:b/>
          <w:bCs/>
        </w:rPr>
        <w:tab/>
        <w:t>Sharing studies with the Fixed-Satellite Service</w:t>
      </w:r>
    </w:p>
    <w:p w14:paraId="39A62C41" w14:textId="77777777" w:rsidR="008C7FB2" w:rsidRPr="008C7FB2" w:rsidRDefault="008C7FB2" w:rsidP="008C7FB2">
      <w:pPr>
        <w:keepNext/>
        <w:keepLines/>
        <w:tabs>
          <w:tab w:val="clear" w:pos="794"/>
          <w:tab w:val="clear" w:pos="1191"/>
          <w:tab w:val="clear" w:pos="1588"/>
          <w:tab w:val="clear" w:pos="1985"/>
          <w:tab w:val="left" w:pos="1871"/>
          <w:tab w:val="left" w:pos="2268"/>
        </w:tabs>
        <w:spacing w:after="120"/>
        <w:ind w:left="1134" w:hanging="1134"/>
        <w:jc w:val="both"/>
        <w:outlineLvl w:val="2"/>
        <w:rPr>
          <w:rFonts w:eastAsia="MS Mincho"/>
          <w:b/>
        </w:rPr>
      </w:pPr>
      <w:r w:rsidRPr="008C7FB2">
        <w:rPr>
          <w:rFonts w:eastAsia="MS Mincho"/>
          <w:b/>
        </w:rPr>
        <w:lastRenderedPageBreak/>
        <w:t>4.1.1.1</w:t>
      </w:r>
      <w:r w:rsidRPr="008C7FB2">
        <w:rPr>
          <w:rFonts w:eastAsia="MS Mincho"/>
          <w:b/>
        </w:rPr>
        <w:tab/>
        <w:t>GSO FSS networks</w:t>
      </w:r>
    </w:p>
    <w:p w14:paraId="36FC916E" w14:textId="77777777" w:rsidR="008C7FB2" w:rsidRPr="008C7FB2" w:rsidRDefault="008C7FB2" w:rsidP="008C7FB2">
      <w:pPr>
        <w:keepNext/>
        <w:keepLines/>
        <w:tabs>
          <w:tab w:val="clear" w:pos="794"/>
          <w:tab w:val="clear" w:pos="1191"/>
          <w:tab w:val="clear" w:pos="1588"/>
          <w:tab w:val="clear" w:pos="1985"/>
          <w:tab w:val="left" w:pos="1871"/>
          <w:tab w:val="left" w:pos="2268"/>
        </w:tabs>
        <w:spacing w:after="120"/>
        <w:ind w:left="1134" w:hanging="1134"/>
        <w:jc w:val="both"/>
        <w:outlineLvl w:val="2"/>
        <w:rPr>
          <w:rFonts w:eastAsia="MS Mincho"/>
          <w:b/>
        </w:rPr>
      </w:pPr>
      <w:r w:rsidRPr="008C7FB2">
        <w:rPr>
          <w:rFonts w:eastAsia="MS Mincho"/>
          <w:b/>
        </w:rPr>
        <w:t>4.1.1.2</w:t>
      </w:r>
      <w:r w:rsidRPr="008C7FB2">
        <w:rPr>
          <w:rFonts w:eastAsia="MS Mincho"/>
          <w:b/>
        </w:rPr>
        <w:tab/>
        <w:t>Non-GSO FSS systems</w:t>
      </w:r>
    </w:p>
    <w:p w14:paraId="1263FE4F"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iCs/>
        </w:rPr>
      </w:pPr>
      <w:r w:rsidRPr="008C7FB2">
        <w:rPr>
          <w:rFonts w:eastAsia="MS Mincho"/>
          <w:iCs/>
        </w:rPr>
        <w:t xml:space="preserve">Non-geostationary-satellite systems in the fixed-satellite service in the respective frequency bands are secondary (see and Article </w:t>
      </w:r>
      <w:r w:rsidRPr="008C7FB2">
        <w:rPr>
          <w:rFonts w:eastAsia="MS Mincho"/>
          <w:b/>
          <w:bCs/>
          <w:iCs/>
        </w:rPr>
        <w:t>22.2</w:t>
      </w:r>
      <w:r w:rsidRPr="008C7FB2">
        <w:rPr>
          <w:rFonts w:eastAsia="MS Mincho"/>
          <w:iCs/>
        </w:rPr>
        <w:t xml:space="preserve"> footnote </w:t>
      </w:r>
      <w:r w:rsidRPr="008C7FB2">
        <w:rPr>
          <w:rFonts w:eastAsia="MS Mincho"/>
          <w:b/>
          <w:bCs/>
          <w:iCs/>
        </w:rPr>
        <w:t>5.484A</w:t>
      </w:r>
      <w:r w:rsidRPr="008C7FB2">
        <w:rPr>
          <w:rFonts w:eastAsia="MS Mincho"/>
          <w:iCs/>
        </w:rPr>
        <w:t>)</w:t>
      </w:r>
    </w:p>
    <w:p w14:paraId="211FCBE8"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b/>
          <w:bCs/>
        </w:rPr>
      </w:pPr>
      <w:r w:rsidRPr="008C7FB2">
        <w:rPr>
          <w:rFonts w:eastAsia="MS Mincho"/>
          <w:b/>
          <w:bCs/>
          <w:iCs/>
        </w:rPr>
        <w:t>4.1.2</w:t>
      </w:r>
      <w:r w:rsidRPr="008C7FB2">
        <w:rPr>
          <w:rFonts w:eastAsia="MS Mincho"/>
          <w:b/>
          <w:bCs/>
        </w:rPr>
        <w:tab/>
        <w:t>Sharing studies with the other space services</w:t>
      </w:r>
    </w:p>
    <w:p w14:paraId="5BDE4764" w14:textId="77777777" w:rsidR="008C7FB2" w:rsidRPr="009016F0"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b/>
          <w:bCs/>
          <w:iCs/>
        </w:rPr>
      </w:pPr>
      <w:r w:rsidRPr="008C7FB2">
        <w:rPr>
          <w:rFonts w:eastAsia="MS Mincho"/>
          <w:b/>
          <w:bCs/>
        </w:rPr>
        <w:t>4.1.2.1</w:t>
      </w:r>
      <w:r w:rsidRPr="008C7FB2">
        <w:rPr>
          <w:rFonts w:eastAsia="MS Mincho"/>
        </w:rPr>
        <w:tab/>
      </w:r>
      <w:r w:rsidRPr="009016F0">
        <w:rPr>
          <w:rFonts w:eastAsia="MS Mincho"/>
          <w:b/>
          <w:bCs/>
        </w:rPr>
        <w:t>Sharing studies with the Broadcasting-Satellite Service (space</w:t>
      </w:r>
      <w:r w:rsidR="005170B0" w:rsidRPr="009016F0">
        <w:rPr>
          <w:rFonts w:eastAsia="MS Mincho"/>
          <w:b/>
          <w:bCs/>
        </w:rPr>
        <w:t>-to-Earth</w:t>
      </w:r>
      <w:r w:rsidRPr="009016F0">
        <w:rPr>
          <w:rFonts w:eastAsia="MS Mincho"/>
          <w:b/>
          <w:bCs/>
        </w:rPr>
        <w:t>)</w:t>
      </w:r>
    </w:p>
    <w:p w14:paraId="7965A56F"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iCs/>
        </w:rPr>
      </w:pPr>
      <w:r w:rsidRPr="009016F0">
        <w:rPr>
          <w:rFonts w:eastAsia="MS Mincho"/>
          <w:iCs/>
        </w:rPr>
        <w:t>Broadcasting-Satellite Service</w:t>
      </w:r>
      <w:r w:rsidRPr="009016F0">
        <w:rPr>
          <w:rFonts w:eastAsia="MS Mincho" w:hint="eastAsia"/>
          <w:iCs/>
        </w:rPr>
        <w:t xml:space="preserve"> is allocated primary in</w:t>
      </w:r>
      <w:r w:rsidRPr="009016F0">
        <w:rPr>
          <w:rFonts w:eastAsia="MS Mincho"/>
          <w:iCs/>
        </w:rPr>
        <w:t xml:space="preserve"> 12.5-12.75 </w:t>
      </w:r>
      <w:r w:rsidRPr="009016F0">
        <w:rPr>
          <w:rFonts w:eastAsia="MS Mincho" w:hint="eastAsia"/>
          <w:iCs/>
        </w:rPr>
        <w:t>GHz</w:t>
      </w:r>
      <w:r w:rsidRPr="009016F0">
        <w:rPr>
          <w:rFonts w:eastAsia="MS Mincho"/>
          <w:iCs/>
        </w:rPr>
        <w:t xml:space="preserve"> in Region 3.</w:t>
      </w:r>
    </w:p>
    <w:p w14:paraId="4B8898EC"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b/>
          <w:bCs/>
          <w:iCs/>
        </w:rPr>
      </w:pPr>
      <w:r w:rsidRPr="008C7FB2">
        <w:rPr>
          <w:rFonts w:eastAsia="MS Mincho"/>
          <w:b/>
          <w:bCs/>
          <w:iCs/>
        </w:rPr>
        <w:t>4.1.2.2</w:t>
      </w:r>
      <w:r w:rsidRPr="008C7FB2">
        <w:rPr>
          <w:rFonts w:eastAsia="MS Mincho"/>
          <w:b/>
          <w:bCs/>
        </w:rPr>
        <w:tab/>
        <w:t>Sharing studies with the Mobile-Satellite Service</w:t>
      </w:r>
    </w:p>
    <w:p w14:paraId="525F6A7A"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iCs/>
        </w:rPr>
      </w:pPr>
      <w:r w:rsidRPr="008C7FB2">
        <w:rPr>
          <w:rFonts w:eastAsia="MS Mincho"/>
          <w:iCs/>
        </w:rPr>
        <w:t xml:space="preserve">Mobile-Satellite Service is allocated </w:t>
      </w:r>
      <w:r w:rsidRPr="008C7FB2">
        <w:rPr>
          <w:rFonts w:eastAsia="MS Mincho" w:hint="eastAsia"/>
          <w:iCs/>
        </w:rPr>
        <w:t>primary in</w:t>
      </w:r>
      <w:r w:rsidRPr="008C7FB2">
        <w:rPr>
          <w:rFonts w:eastAsia="MS Mincho"/>
          <w:iCs/>
        </w:rPr>
        <w:t xml:space="preserve"> 19.7-20.1 GHz and 29.5-29.9 </w:t>
      </w:r>
      <w:r w:rsidRPr="008C7FB2">
        <w:rPr>
          <w:rFonts w:eastAsia="MS Mincho" w:hint="eastAsia"/>
          <w:iCs/>
        </w:rPr>
        <w:t>GHz</w:t>
      </w:r>
      <w:r w:rsidRPr="008C7FB2">
        <w:rPr>
          <w:rFonts w:eastAsia="MS Mincho"/>
          <w:iCs/>
        </w:rPr>
        <w:t xml:space="preserve"> in Region 2 and in 20.1-20.2 GHz and 29.9-30 GHz for all regions.</w:t>
      </w:r>
    </w:p>
    <w:p w14:paraId="3184B4DF"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b/>
          <w:bCs/>
        </w:rPr>
      </w:pPr>
      <w:r w:rsidRPr="008C7FB2">
        <w:rPr>
          <w:rFonts w:eastAsia="MS Mincho"/>
          <w:b/>
          <w:bCs/>
          <w:iCs/>
        </w:rPr>
        <w:t>4.2</w:t>
      </w:r>
      <w:r w:rsidRPr="008C7FB2">
        <w:rPr>
          <w:rFonts w:eastAsia="MS Mincho"/>
          <w:b/>
          <w:bCs/>
        </w:rPr>
        <w:tab/>
        <w:t>Sharing studies with terrestrial service</w:t>
      </w:r>
      <w:r w:rsidR="001F262A">
        <w:rPr>
          <w:rFonts w:eastAsia="MS Mincho"/>
          <w:b/>
          <w:bCs/>
        </w:rPr>
        <w:t>s</w:t>
      </w:r>
    </w:p>
    <w:p w14:paraId="4B1B8DBA"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b/>
          <w:bCs/>
          <w:iCs/>
        </w:rPr>
      </w:pPr>
      <w:r w:rsidRPr="008C7FB2">
        <w:rPr>
          <w:rFonts w:eastAsia="MS Mincho"/>
          <w:b/>
          <w:bCs/>
        </w:rPr>
        <w:t>4.2.1</w:t>
      </w:r>
      <w:r w:rsidRPr="008C7FB2">
        <w:rPr>
          <w:rFonts w:eastAsia="MS Mincho"/>
          <w:b/>
          <w:bCs/>
        </w:rPr>
        <w:tab/>
        <w:t>Sharing studies with the F</w:t>
      </w:r>
      <w:r w:rsidRPr="008C7FB2">
        <w:rPr>
          <w:rFonts w:eastAsia="MS Mincho" w:hint="eastAsia"/>
          <w:b/>
          <w:bCs/>
          <w:lang w:eastAsia="ja-JP"/>
        </w:rPr>
        <w:t>i</w:t>
      </w:r>
      <w:r w:rsidRPr="008C7FB2">
        <w:rPr>
          <w:rFonts w:eastAsia="MS Mincho"/>
          <w:b/>
          <w:bCs/>
          <w:lang w:eastAsia="ja-JP"/>
        </w:rPr>
        <w:t>xed Service</w:t>
      </w:r>
      <w:r w:rsidRPr="008C7FB2">
        <w:rPr>
          <w:rFonts w:eastAsia="MS Mincho"/>
          <w:b/>
          <w:bCs/>
        </w:rPr>
        <w:t xml:space="preserve"> </w:t>
      </w:r>
    </w:p>
    <w:p w14:paraId="7B18F3AE"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iCs/>
        </w:rPr>
      </w:pPr>
      <w:r w:rsidRPr="008C7FB2">
        <w:rPr>
          <w:rFonts w:eastAsia="MS Mincho"/>
          <w:iCs/>
        </w:rPr>
        <w:t>Fixed Service is allocated primary in 10.95-11.2 GHz and 11.45-11.7 GHz in all regions, in 11.7</w:t>
      </w:r>
      <w:r w:rsidRPr="008C7FB2">
        <w:rPr>
          <w:rFonts w:eastAsia="MS Mincho"/>
          <w:iCs/>
        </w:rPr>
        <w:noBreakHyphen/>
        <w:t>12.1 GHz in Region 2, 12.2-12.75 GHz in Region 3, 14-14.3 GHz in some countries, 14.3-14.4 GHz in Region 1 and 3, and in 14.4-14.47 GHz in all regions.</w:t>
      </w:r>
    </w:p>
    <w:p w14:paraId="0749559F"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rPr>
      </w:pPr>
      <w:r w:rsidRPr="008C7FB2">
        <w:rPr>
          <w:rFonts w:eastAsia="MS Mincho"/>
        </w:rPr>
        <w:t xml:space="preserve">This work is being documented in the Report, </w:t>
      </w:r>
      <w:r w:rsidRPr="008C7FB2">
        <w:rPr>
          <w:rFonts w:eastAsia="MS Mincho"/>
          <w:b/>
          <w:bCs/>
          <w:lang w:eastAsia="zh-CN"/>
        </w:rPr>
        <w:t xml:space="preserve">Review of power flux-density limits in accordance with </w:t>
      </w:r>
      <w:r w:rsidRPr="008C7FB2">
        <w:rPr>
          <w:rFonts w:eastAsia="MS Mincho"/>
          <w:b/>
          <w:bCs/>
          <w:i/>
          <w:iCs/>
          <w:lang w:eastAsia="zh-CN"/>
        </w:rPr>
        <w:t>resolves</w:t>
      </w:r>
      <w:r w:rsidRPr="008C7FB2">
        <w:rPr>
          <w:rFonts w:eastAsia="MS Mincho"/>
          <w:b/>
          <w:bCs/>
          <w:lang w:eastAsia="zh-CN"/>
        </w:rPr>
        <w:t xml:space="preserve"> 16 of Resolution 155 (WRC-15)</w:t>
      </w:r>
      <w:r w:rsidRPr="008C7FB2">
        <w:rPr>
          <w:rFonts w:eastAsia="MS Mincho"/>
          <w:lang w:eastAsia="zh-CN"/>
        </w:rPr>
        <w:t xml:space="preserve">, [UA_PFD], </w:t>
      </w:r>
      <w:proofErr w:type="gramStart"/>
      <w:r w:rsidRPr="008C7FB2">
        <w:rPr>
          <w:rFonts w:eastAsia="MS Mincho"/>
          <w:lang w:eastAsia="zh-CN"/>
        </w:rPr>
        <w:t>5B</w:t>
      </w:r>
      <w:proofErr w:type="gramEnd"/>
      <w:r w:rsidRPr="008C7FB2">
        <w:rPr>
          <w:rFonts w:eastAsia="MS Mincho"/>
          <w:lang w:eastAsia="zh-CN"/>
        </w:rPr>
        <w:t>/712 Annex 7.</w:t>
      </w:r>
    </w:p>
    <w:p w14:paraId="23666E89"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b/>
          <w:bCs/>
          <w:iCs/>
        </w:rPr>
      </w:pPr>
      <w:r w:rsidRPr="008C7FB2">
        <w:rPr>
          <w:rFonts w:eastAsia="MS Mincho"/>
          <w:b/>
          <w:bCs/>
          <w:iCs/>
        </w:rPr>
        <w:t>4.2.2</w:t>
      </w:r>
      <w:r w:rsidRPr="008C7FB2">
        <w:rPr>
          <w:rFonts w:eastAsia="MS Mincho"/>
          <w:b/>
          <w:bCs/>
        </w:rPr>
        <w:tab/>
        <w:t>Sharing studies with the Mobile Service</w:t>
      </w:r>
    </w:p>
    <w:p w14:paraId="61CF2C95" w14:textId="48E03D9C" w:rsidR="008C7FB2" w:rsidRPr="008C7FB2" w:rsidRDefault="008C7FB2" w:rsidP="00021716">
      <w:pPr>
        <w:tabs>
          <w:tab w:val="clear" w:pos="794"/>
          <w:tab w:val="clear" w:pos="1191"/>
          <w:tab w:val="clear" w:pos="1588"/>
          <w:tab w:val="clear" w:pos="1985"/>
          <w:tab w:val="left" w:pos="1134"/>
          <w:tab w:val="left" w:pos="1871"/>
          <w:tab w:val="left" w:pos="2268"/>
        </w:tabs>
        <w:spacing w:after="120"/>
        <w:jc w:val="both"/>
        <w:rPr>
          <w:rFonts w:eastAsia="MS Mincho"/>
          <w:iCs/>
        </w:rPr>
      </w:pPr>
      <w:r w:rsidRPr="008C7FB2">
        <w:rPr>
          <w:rFonts w:eastAsia="MS Mincho" w:hint="eastAsia"/>
          <w:iCs/>
        </w:rPr>
        <w:t>M</w:t>
      </w:r>
      <w:r w:rsidRPr="008C7FB2">
        <w:rPr>
          <w:rFonts w:eastAsia="MS Mincho"/>
          <w:iCs/>
        </w:rPr>
        <w:t>obile Service is allocated primary in 10.95-11.2 GHz and 11.45-11.7 GHz in all regions, 12.2-12.75 GHz in Region 3, 14.3-14.4 GHz in Region 1 and 3, and in 14.4-14.47 GHz in all regions.</w:t>
      </w:r>
      <w:r w:rsidRPr="008C7FB2" w:rsidDel="00CC1413">
        <w:rPr>
          <w:rFonts w:eastAsia="MS Mincho"/>
          <w:iCs/>
        </w:rPr>
        <w:t xml:space="preserve"> </w:t>
      </w:r>
    </w:p>
    <w:p w14:paraId="63EE3DD2" w14:textId="5DA86289"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b/>
          <w:bCs/>
          <w:iCs/>
        </w:rPr>
      </w:pPr>
      <w:r w:rsidRPr="008C7FB2">
        <w:rPr>
          <w:rFonts w:eastAsia="MS Mincho"/>
          <w:b/>
          <w:bCs/>
          <w:iCs/>
        </w:rPr>
        <w:t>4.2.</w:t>
      </w:r>
      <w:r w:rsidR="001F262A">
        <w:rPr>
          <w:rFonts w:eastAsia="MS Mincho"/>
          <w:b/>
          <w:bCs/>
          <w:iCs/>
        </w:rPr>
        <w:t>3</w:t>
      </w:r>
      <w:r w:rsidRPr="008C7FB2">
        <w:rPr>
          <w:rFonts w:eastAsia="MS Mincho"/>
          <w:b/>
          <w:bCs/>
          <w:iCs/>
        </w:rPr>
        <w:tab/>
      </w:r>
      <w:r w:rsidRPr="008C7FB2">
        <w:rPr>
          <w:rFonts w:eastAsia="MS Mincho"/>
          <w:b/>
          <w:bCs/>
        </w:rPr>
        <w:t>Sharing studies with the Radionavigation Services</w:t>
      </w:r>
    </w:p>
    <w:p w14:paraId="45C69E7F" w14:textId="77777777" w:rsidR="008C7FB2" w:rsidRPr="008C7FB2" w:rsidRDefault="008C7FB2" w:rsidP="008C7FB2">
      <w:pPr>
        <w:tabs>
          <w:tab w:val="clear" w:pos="794"/>
          <w:tab w:val="clear" w:pos="1191"/>
          <w:tab w:val="clear" w:pos="1588"/>
          <w:tab w:val="clear" w:pos="1985"/>
          <w:tab w:val="left" w:pos="1134"/>
          <w:tab w:val="left" w:pos="1871"/>
          <w:tab w:val="left" w:pos="2268"/>
        </w:tabs>
        <w:spacing w:after="120"/>
        <w:jc w:val="both"/>
        <w:rPr>
          <w:rFonts w:eastAsia="MS Mincho"/>
          <w:iCs/>
        </w:rPr>
      </w:pPr>
      <w:r w:rsidRPr="008C7FB2">
        <w:rPr>
          <w:rFonts w:eastAsia="MS Mincho"/>
          <w:iCs/>
        </w:rPr>
        <w:t>Radionavigation Service is allocated primary in 14.0-14.3 GHz band.</w:t>
      </w:r>
    </w:p>
    <w:p w14:paraId="6FBB359E" w14:textId="2A7DEC80" w:rsidR="008C7FB2" w:rsidRPr="008C7FB2" w:rsidRDefault="008C7FB2" w:rsidP="008C7FB2">
      <w:pPr>
        <w:keepNext/>
        <w:keepLines/>
        <w:tabs>
          <w:tab w:val="clear" w:pos="794"/>
          <w:tab w:val="clear" w:pos="1191"/>
          <w:tab w:val="clear" w:pos="1588"/>
          <w:tab w:val="clear" w:pos="1985"/>
          <w:tab w:val="left" w:pos="1134"/>
          <w:tab w:val="left" w:pos="1871"/>
          <w:tab w:val="left" w:pos="2268"/>
        </w:tabs>
        <w:spacing w:after="120"/>
        <w:ind w:left="1134" w:hanging="1134"/>
        <w:jc w:val="both"/>
        <w:outlineLvl w:val="0"/>
        <w:rPr>
          <w:b/>
          <w:sz w:val="28"/>
        </w:rPr>
      </w:pPr>
      <w:r w:rsidRPr="008C7FB2">
        <w:rPr>
          <w:b/>
          <w:sz w:val="28"/>
        </w:rPr>
        <w:t>5</w:t>
      </w:r>
      <w:r w:rsidRPr="008C7FB2">
        <w:rPr>
          <w:b/>
          <w:sz w:val="28"/>
        </w:rPr>
        <w:tab/>
        <w:t>Procedural consideration for future implementation of Resolution 155 (</w:t>
      </w:r>
      <w:r w:rsidR="005E54C5">
        <w:rPr>
          <w:b/>
          <w:sz w:val="28"/>
        </w:rPr>
        <w:t>Rev.</w:t>
      </w:r>
      <w:r w:rsidRPr="008C7FB2">
        <w:rPr>
          <w:b/>
          <w:sz w:val="28"/>
        </w:rPr>
        <w:t>WRC-19)</w:t>
      </w:r>
    </w:p>
    <w:p w14:paraId="7C04D32C" w14:textId="7988DD24" w:rsidR="008C7FB2" w:rsidRDefault="008C7FB2" w:rsidP="008C7FB2">
      <w:pPr>
        <w:tabs>
          <w:tab w:val="clear" w:pos="794"/>
          <w:tab w:val="clear" w:pos="1191"/>
          <w:tab w:val="clear" w:pos="1588"/>
          <w:tab w:val="clear" w:pos="1985"/>
          <w:tab w:val="left" w:pos="1871"/>
          <w:tab w:val="left" w:pos="2608"/>
          <w:tab w:val="left" w:pos="3345"/>
        </w:tabs>
        <w:spacing w:after="120"/>
        <w:jc w:val="both"/>
        <w:rPr>
          <w:rFonts w:eastAsia="MS Mincho"/>
          <w:szCs w:val="24"/>
        </w:rPr>
      </w:pPr>
      <w:r w:rsidRPr="008C7FB2">
        <w:rPr>
          <w:rFonts w:eastAsia="MS Mincho"/>
          <w:szCs w:val="24"/>
        </w:rPr>
        <w:t xml:space="preserve">With regard to the implementation of </w:t>
      </w:r>
      <w:r w:rsidRPr="008C7FB2">
        <w:rPr>
          <w:rFonts w:eastAsia="MS Mincho"/>
          <w:i/>
          <w:szCs w:val="24"/>
        </w:rPr>
        <w:t>resolves</w:t>
      </w:r>
      <w:r w:rsidRPr="008C7FB2">
        <w:rPr>
          <w:rFonts w:eastAsia="MS Mincho"/>
          <w:szCs w:val="24"/>
        </w:rPr>
        <w:t xml:space="preserve"> 4 of Resolution </w:t>
      </w:r>
      <w:r w:rsidRPr="008C7FB2">
        <w:rPr>
          <w:rFonts w:eastAsia="MS Mincho"/>
          <w:b/>
          <w:szCs w:val="24"/>
        </w:rPr>
        <w:t>155 (</w:t>
      </w:r>
      <w:r w:rsidRPr="008C7FB2">
        <w:rPr>
          <w:rFonts w:eastAsia="MS Mincho"/>
          <w:b/>
        </w:rPr>
        <w:t xml:space="preserve">Rev. </w:t>
      </w:r>
      <w:r w:rsidRPr="008C7FB2">
        <w:rPr>
          <w:rFonts w:eastAsia="MS Mincho"/>
          <w:b/>
          <w:szCs w:val="24"/>
        </w:rPr>
        <w:t>WRC-19)</w:t>
      </w:r>
      <w:r w:rsidRPr="008C7FB2">
        <w:rPr>
          <w:rFonts w:eastAsia="MS Mincho"/>
          <w:szCs w:val="24"/>
        </w:rPr>
        <w:t xml:space="preserve"> </w:t>
      </w:r>
      <w:r w:rsidR="00D86CEA">
        <w:rPr>
          <w:rFonts w:eastAsia="MS Mincho"/>
          <w:szCs w:val="24"/>
        </w:rPr>
        <w:t>any</w:t>
      </w:r>
      <w:r w:rsidRPr="008C7FB2">
        <w:rPr>
          <w:rFonts w:eastAsia="MS Mincho"/>
          <w:szCs w:val="24"/>
        </w:rPr>
        <w:t xml:space="preserve"> required regulatory provisions need to be identified or developed for inclusion in Articles </w:t>
      </w:r>
      <w:r w:rsidRPr="008C7FB2">
        <w:rPr>
          <w:rFonts w:eastAsia="MS Mincho"/>
          <w:b/>
          <w:szCs w:val="24"/>
        </w:rPr>
        <w:t>9</w:t>
      </w:r>
      <w:r w:rsidRPr="008C7FB2">
        <w:rPr>
          <w:rFonts w:eastAsia="MS Mincho"/>
          <w:szCs w:val="24"/>
        </w:rPr>
        <w:t xml:space="preserve"> and </w:t>
      </w:r>
      <w:r w:rsidRPr="008C7FB2">
        <w:rPr>
          <w:rFonts w:eastAsia="MS Mincho"/>
          <w:b/>
          <w:szCs w:val="24"/>
        </w:rPr>
        <w:t>11</w:t>
      </w:r>
      <w:r w:rsidRPr="008C7FB2">
        <w:rPr>
          <w:rFonts w:eastAsia="MS Mincho"/>
          <w:szCs w:val="24"/>
        </w:rPr>
        <w:t xml:space="preserve"> of the Radio Regulations.</w:t>
      </w:r>
    </w:p>
    <w:p w14:paraId="60264B06" w14:textId="2A0489AE" w:rsidR="001C31DE" w:rsidRDefault="001C31DE" w:rsidP="008C7FB2">
      <w:pPr>
        <w:tabs>
          <w:tab w:val="clear" w:pos="794"/>
          <w:tab w:val="clear" w:pos="1191"/>
          <w:tab w:val="clear" w:pos="1588"/>
          <w:tab w:val="clear" w:pos="1985"/>
          <w:tab w:val="left" w:pos="1871"/>
          <w:tab w:val="left" w:pos="2608"/>
          <w:tab w:val="left" w:pos="3345"/>
        </w:tabs>
        <w:spacing w:after="120"/>
        <w:jc w:val="both"/>
        <w:rPr>
          <w:rFonts w:eastAsia="MS Mincho"/>
          <w:szCs w:val="24"/>
        </w:rPr>
      </w:pPr>
      <w:r w:rsidRPr="00021716">
        <w:rPr>
          <w:rFonts w:eastAsia="MS Mincho"/>
          <w:szCs w:val="24"/>
        </w:rPr>
        <w:t>In addition</w:t>
      </w:r>
      <w:r w:rsidR="00772B06">
        <w:rPr>
          <w:rFonts w:eastAsia="MS Mincho"/>
          <w:szCs w:val="24"/>
        </w:rPr>
        <w:t>,</w:t>
      </w:r>
      <w:r w:rsidRPr="00021716">
        <w:rPr>
          <w:rFonts w:eastAsia="MS Mincho"/>
          <w:szCs w:val="24"/>
        </w:rPr>
        <w:t xml:space="preserve"> country</w:t>
      </w:r>
      <w:r w:rsidR="00772B06">
        <w:rPr>
          <w:rFonts w:eastAsia="MS Mincho"/>
          <w:szCs w:val="24"/>
        </w:rPr>
        <w:t>-</w:t>
      </w:r>
      <w:r w:rsidRPr="00021716">
        <w:rPr>
          <w:rFonts w:eastAsia="MS Mincho"/>
          <w:szCs w:val="24"/>
        </w:rPr>
        <w:t xml:space="preserve">based </w:t>
      </w:r>
      <w:r w:rsidR="00CC4567" w:rsidRPr="00021716">
        <w:rPr>
          <w:rFonts w:eastAsia="MS Mincho"/>
          <w:szCs w:val="24"/>
        </w:rPr>
        <w:t xml:space="preserve">national </w:t>
      </w:r>
      <w:r w:rsidRPr="00021716">
        <w:rPr>
          <w:rFonts w:eastAsia="MS Mincho"/>
          <w:szCs w:val="24"/>
        </w:rPr>
        <w:t>frequency authorization</w:t>
      </w:r>
      <w:r w:rsidR="00CC4567" w:rsidRPr="00021716">
        <w:rPr>
          <w:rFonts w:eastAsia="MS Mincho"/>
          <w:szCs w:val="24"/>
        </w:rPr>
        <w:t xml:space="preserve"> approval</w:t>
      </w:r>
      <w:r w:rsidR="000A041C" w:rsidRPr="00021716">
        <w:rPr>
          <w:rFonts w:eastAsia="MS Mincho"/>
          <w:szCs w:val="24"/>
        </w:rPr>
        <w:t xml:space="preserve"> and checking of station class UG compliance with pfd masks needs to be undertaken</w:t>
      </w:r>
      <w:r w:rsidR="00CC4567" w:rsidRPr="00021716">
        <w:rPr>
          <w:rFonts w:eastAsia="MS Mincho"/>
          <w:szCs w:val="24"/>
        </w:rPr>
        <w:t>.</w:t>
      </w:r>
    </w:p>
    <w:p w14:paraId="381911C0" w14:textId="0B229881" w:rsidR="00115B71" w:rsidRPr="00932A49" w:rsidRDefault="00115B71" w:rsidP="008C7FB2">
      <w:pPr>
        <w:tabs>
          <w:tab w:val="clear" w:pos="794"/>
          <w:tab w:val="clear" w:pos="1191"/>
          <w:tab w:val="clear" w:pos="1588"/>
          <w:tab w:val="clear" w:pos="1985"/>
          <w:tab w:val="left" w:pos="1871"/>
          <w:tab w:val="left" w:pos="2608"/>
          <w:tab w:val="left" w:pos="3345"/>
        </w:tabs>
        <w:spacing w:after="120"/>
        <w:jc w:val="both"/>
        <w:rPr>
          <w:rFonts w:eastAsia="MS Mincho"/>
          <w:szCs w:val="24"/>
        </w:rPr>
      </w:pPr>
      <w:r>
        <w:rPr>
          <w:rFonts w:eastAsia="MS Mincho"/>
          <w:szCs w:val="24"/>
        </w:rPr>
        <w:t>I</w:t>
      </w:r>
      <w:r w:rsidR="00932A49">
        <w:rPr>
          <w:rFonts w:eastAsia="MS Mincho"/>
          <w:szCs w:val="24"/>
        </w:rPr>
        <w:t>n</w:t>
      </w:r>
      <w:r>
        <w:rPr>
          <w:rFonts w:eastAsia="MS Mincho"/>
          <w:szCs w:val="24"/>
        </w:rPr>
        <w:t xml:space="preserve"> consideration of the safety-of</w:t>
      </w:r>
      <w:r w:rsidR="00932A49">
        <w:rPr>
          <w:rFonts w:eastAsia="MS Mincho"/>
          <w:szCs w:val="24"/>
        </w:rPr>
        <w:t>-</w:t>
      </w:r>
      <w:r>
        <w:rPr>
          <w:rFonts w:eastAsia="MS Mincho"/>
          <w:szCs w:val="24"/>
        </w:rPr>
        <w:t>life aspects of Agenda Item 1.8</w:t>
      </w:r>
      <w:r w:rsidR="00D37276">
        <w:rPr>
          <w:rFonts w:eastAsia="MS Mincho"/>
          <w:szCs w:val="24"/>
        </w:rPr>
        <w:t>,</w:t>
      </w:r>
      <w:r>
        <w:rPr>
          <w:rFonts w:eastAsia="MS Mincho"/>
          <w:szCs w:val="24"/>
        </w:rPr>
        <w:t xml:space="preserve"> Resolution </w:t>
      </w:r>
      <w:r w:rsidRPr="00115B71">
        <w:rPr>
          <w:rFonts w:eastAsia="MS Mincho"/>
          <w:b/>
          <w:bCs/>
          <w:szCs w:val="24"/>
        </w:rPr>
        <w:t>155</w:t>
      </w:r>
      <w:r w:rsidR="00040B96">
        <w:rPr>
          <w:rFonts w:eastAsia="MS Mincho"/>
          <w:b/>
          <w:bCs/>
          <w:szCs w:val="24"/>
        </w:rPr>
        <w:t xml:space="preserve"> </w:t>
      </w:r>
      <w:r w:rsidRPr="00115B71">
        <w:rPr>
          <w:rFonts w:eastAsia="MS Mincho"/>
          <w:b/>
          <w:bCs/>
          <w:szCs w:val="24"/>
        </w:rPr>
        <w:t>(Rev.WRC-19)</w:t>
      </w:r>
      <w:r>
        <w:rPr>
          <w:rFonts w:eastAsia="MS Mincho"/>
          <w:b/>
          <w:bCs/>
          <w:szCs w:val="24"/>
        </w:rPr>
        <w:t xml:space="preserve"> </w:t>
      </w:r>
      <w:r w:rsidR="00807472" w:rsidRPr="00897405">
        <w:rPr>
          <w:rFonts w:eastAsia="MS Mincho"/>
          <w:szCs w:val="24"/>
        </w:rPr>
        <w:t xml:space="preserve">and footnote </w:t>
      </w:r>
      <w:r w:rsidR="00CF18FD">
        <w:rPr>
          <w:rFonts w:eastAsia="MS Mincho"/>
          <w:szCs w:val="24"/>
        </w:rPr>
        <w:t xml:space="preserve">No. </w:t>
      </w:r>
      <w:r w:rsidR="00807472" w:rsidRPr="00CF18FD">
        <w:rPr>
          <w:rFonts w:eastAsia="MS Mincho"/>
          <w:b/>
          <w:bCs/>
          <w:szCs w:val="24"/>
        </w:rPr>
        <w:t>5.</w:t>
      </w:r>
      <w:r w:rsidR="006A40BF" w:rsidRPr="00CF18FD">
        <w:rPr>
          <w:rFonts w:eastAsia="MS Mincho"/>
          <w:b/>
          <w:bCs/>
          <w:szCs w:val="24"/>
        </w:rPr>
        <w:t>484</w:t>
      </w:r>
      <w:r w:rsidR="00CF18FD" w:rsidRPr="00CF18FD">
        <w:rPr>
          <w:rFonts w:eastAsia="MS Mincho"/>
          <w:b/>
          <w:bCs/>
          <w:szCs w:val="24"/>
        </w:rPr>
        <w:t>B</w:t>
      </w:r>
      <w:r w:rsidR="006A40BF">
        <w:rPr>
          <w:rFonts w:eastAsia="MS Mincho"/>
          <w:szCs w:val="24"/>
        </w:rPr>
        <w:t xml:space="preserve"> </w:t>
      </w:r>
      <w:r w:rsidRPr="00932A49">
        <w:rPr>
          <w:rFonts w:eastAsia="MS Mincho"/>
          <w:szCs w:val="24"/>
        </w:rPr>
        <w:t>require</w:t>
      </w:r>
      <w:r w:rsidR="0095267E">
        <w:rPr>
          <w:rFonts w:eastAsia="MS Mincho"/>
          <w:szCs w:val="24"/>
        </w:rPr>
        <w:t xml:space="preserve"> clarification </w:t>
      </w:r>
      <w:r w:rsidR="008147E2">
        <w:rPr>
          <w:rFonts w:eastAsia="MS Mincho"/>
          <w:szCs w:val="24"/>
        </w:rPr>
        <w:t>to ensure</w:t>
      </w:r>
      <w:r w:rsidR="00420C86">
        <w:rPr>
          <w:rFonts w:eastAsia="MS Mincho"/>
          <w:szCs w:val="24"/>
        </w:rPr>
        <w:t xml:space="preserve"> that</w:t>
      </w:r>
      <w:r w:rsidR="00932A49">
        <w:rPr>
          <w:rFonts w:eastAsia="MS Mincho"/>
          <w:szCs w:val="24"/>
        </w:rPr>
        <w:t>:</w:t>
      </w:r>
    </w:p>
    <w:p w14:paraId="34CAD428" w14:textId="6C2CDC18" w:rsidR="00115B71" w:rsidRDefault="00115B71" w:rsidP="00DF683B">
      <w:pPr>
        <w:tabs>
          <w:tab w:val="clear" w:pos="794"/>
          <w:tab w:val="clear" w:pos="1191"/>
          <w:tab w:val="clear" w:pos="1588"/>
          <w:tab w:val="clear" w:pos="1985"/>
          <w:tab w:val="left" w:pos="1080"/>
          <w:tab w:val="left" w:pos="2608"/>
          <w:tab w:val="left" w:pos="3345"/>
        </w:tabs>
        <w:spacing w:after="120"/>
        <w:jc w:val="both"/>
        <w:rPr>
          <w:rFonts w:eastAsia="MS Mincho"/>
          <w:szCs w:val="24"/>
        </w:rPr>
      </w:pPr>
      <w:r w:rsidRPr="00932A49">
        <w:rPr>
          <w:rFonts w:eastAsia="MS Mincho"/>
          <w:szCs w:val="24"/>
        </w:rPr>
        <w:t>1)</w:t>
      </w:r>
      <w:r w:rsidR="00DF683B">
        <w:rPr>
          <w:rFonts w:eastAsia="MS Mincho"/>
          <w:szCs w:val="24"/>
        </w:rPr>
        <w:tab/>
      </w:r>
      <w:r w:rsidRPr="00932A49">
        <w:rPr>
          <w:rFonts w:eastAsia="MS Mincho"/>
          <w:szCs w:val="24"/>
        </w:rPr>
        <w:t>UAS CNPC Links</w:t>
      </w:r>
      <w:r w:rsidR="008147E2">
        <w:rPr>
          <w:rFonts w:eastAsia="MS Mincho"/>
          <w:szCs w:val="24"/>
        </w:rPr>
        <w:t xml:space="preserve"> have the appropriate regulatory status</w:t>
      </w:r>
      <w:r w:rsidR="001024BC">
        <w:rPr>
          <w:rFonts w:eastAsia="MS Mincho"/>
          <w:szCs w:val="24"/>
        </w:rPr>
        <w:t>.</w:t>
      </w:r>
    </w:p>
    <w:p w14:paraId="6439E177" w14:textId="456CF6CF" w:rsidR="00932A49" w:rsidRDefault="00932A49" w:rsidP="00DF683B">
      <w:pPr>
        <w:tabs>
          <w:tab w:val="clear" w:pos="794"/>
          <w:tab w:val="clear" w:pos="1191"/>
          <w:tab w:val="clear" w:pos="1588"/>
          <w:tab w:val="clear" w:pos="1985"/>
          <w:tab w:val="left" w:pos="1080"/>
          <w:tab w:val="left" w:pos="2608"/>
          <w:tab w:val="left" w:pos="3345"/>
        </w:tabs>
        <w:spacing w:after="120"/>
        <w:jc w:val="both"/>
        <w:rPr>
          <w:rFonts w:eastAsia="MS Mincho"/>
          <w:szCs w:val="24"/>
        </w:rPr>
      </w:pPr>
      <w:r>
        <w:rPr>
          <w:rFonts w:eastAsia="MS Mincho"/>
          <w:szCs w:val="24"/>
        </w:rPr>
        <w:t>2)</w:t>
      </w:r>
      <w:r w:rsidR="00DF683B">
        <w:rPr>
          <w:rFonts w:eastAsia="MS Mincho"/>
          <w:szCs w:val="24"/>
        </w:rPr>
        <w:tab/>
      </w:r>
      <w:r>
        <w:rPr>
          <w:rFonts w:eastAsia="MS Mincho"/>
          <w:szCs w:val="24"/>
        </w:rPr>
        <w:t>UAS CNPC Links operat</w:t>
      </w:r>
      <w:r w:rsidR="008147E2">
        <w:rPr>
          <w:rFonts w:eastAsia="MS Mincho"/>
          <w:szCs w:val="24"/>
        </w:rPr>
        <w:t xml:space="preserve">e as an </w:t>
      </w:r>
      <w:r w:rsidR="00420C86">
        <w:rPr>
          <w:rFonts w:eastAsia="MS Mincho"/>
          <w:szCs w:val="24"/>
        </w:rPr>
        <w:t>application o</w:t>
      </w:r>
      <w:r>
        <w:rPr>
          <w:rFonts w:eastAsia="MS Mincho"/>
          <w:szCs w:val="24"/>
        </w:rPr>
        <w:t>f the FSS</w:t>
      </w:r>
      <w:r w:rsidR="00023488">
        <w:rPr>
          <w:rFonts w:eastAsia="MS Mincho"/>
          <w:szCs w:val="24"/>
        </w:rPr>
        <w:t>,</w:t>
      </w:r>
      <w:r>
        <w:rPr>
          <w:rFonts w:eastAsia="MS Mincho"/>
          <w:szCs w:val="24"/>
        </w:rPr>
        <w:t xml:space="preserve"> </w:t>
      </w:r>
      <w:r w:rsidR="00420C86">
        <w:rPr>
          <w:rFonts w:eastAsia="MS Mincho"/>
          <w:szCs w:val="24"/>
        </w:rPr>
        <w:t xml:space="preserve">which is </w:t>
      </w:r>
      <w:r>
        <w:rPr>
          <w:rFonts w:eastAsia="MS Mincho"/>
          <w:szCs w:val="24"/>
        </w:rPr>
        <w:t>a primary service</w:t>
      </w:r>
      <w:r w:rsidR="001024BC">
        <w:rPr>
          <w:rFonts w:eastAsia="MS Mincho"/>
          <w:szCs w:val="24"/>
        </w:rPr>
        <w:t>.</w:t>
      </w:r>
    </w:p>
    <w:p w14:paraId="1B8B7164" w14:textId="3ABB0782" w:rsidR="00932A49" w:rsidRDefault="00932A49" w:rsidP="00DF683B">
      <w:pPr>
        <w:tabs>
          <w:tab w:val="clear" w:pos="794"/>
          <w:tab w:val="clear" w:pos="1191"/>
          <w:tab w:val="clear" w:pos="1588"/>
          <w:tab w:val="clear" w:pos="1985"/>
          <w:tab w:val="left" w:pos="1080"/>
          <w:tab w:val="left" w:pos="2608"/>
          <w:tab w:val="left" w:pos="3345"/>
        </w:tabs>
        <w:spacing w:after="120"/>
        <w:jc w:val="both"/>
        <w:rPr>
          <w:rFonts w:eastAsia="MS Mincho"/>
          <w:szCs w:val="24"/>
        </w:rPr>
      </w:pPr>
      <w:r>
        <w:rPr>
          <w:rFonts w:eastAsia="MS Mincho"/>
          <w:szCs w:val="24"/>
        </w:rPr>
        <w:t>3)</w:t>
      </w:r>
      <w:r w:rsidR="00DF683B">
        <w:rPr>
          <w:rFonts w:eastAsia="MS Mincho"/>
          <w:szCs w:val="24"/>
        </w:rPr>
        <w:tab/>
      </w:r>
      <w:r w:rsidR="00E67C8C">
        <w:rPr>
          <w:rFonts w:eastAsia="MS Mincho"/>
          <w:szCs w:val="24"/>
        </w:rPr>
        <w:t xml:space="preserve">The interference that the </w:t>
      </w:r>
      <w:r w:rsidR="001914BC">
        <w:rPr>
          <w:rFonts w:eastAsia="MS Mincho"/>
          <w:szCs w:val="24"/>
        </w:rPr>
        <w:t xml:space="preserve">UA </w:t>
      </w:r>
      <w:r w:rsidR="00E67C8C">
        <w:rPr>
          <w:rFonts w:eastAsia="MS Mincho"/>
          <w:szCs w:val="24"/>
        </w:rPr>
        <w:t>may receive from other services when it is operating as an application of the FSS is fully and clearly described.</w:t>
      </w:r>
    </w:p>
    <w:p w14:paraId="4F89D707" w14:textId="0D851994" w:rsidR="00EE2100" w:rsidRDefault="00EE2100" w:rsidP="00DF683B">
      <w:pPr>
        <w:tabs>
          <w:tab w:val="clear" w:pos="794"/>
          <w:tab w:val="clear" w:pos="1191"/>
          <w:tab w:val="clear" w:pos="1588"/>
          <w:tab w:val="clear" w:pos="1985"/>
          <w:tab w:val="left" w:pos="1080"/>
          <w:tab w:val="left" w:pos="2608"/>
          <w:tab w:val="left" w:pos="3345"/>
        </w:tabs>
        <w:spacing w:after="120"/>
        <w:jc w:val="both"/>
        <w:rPr>
          <w:rFonts w:eastAsia="MS Mincho"/>
          <w:szCs w:val="24"/>
        </w:rPr>
      </w:pPr>
      <w:r>
        <w:rPr>
          <w:rFonts w:eastAsia="MS Mincho"/>
          <w:szCs w:val="24"/>
        </w:rPr>
        <w:lastRenderedPageBreak/>
        <w:t>4)</w:t>
      </w:r>
      <w:r w:rsidR="00DF683B">
        <w:rPr>
          <w:rFonts w:eastAsia="MS Mincho"/>
          <w:szCs w:val="24"/>
        </w:rPr>
        <w:tab/>
      </w:r>
      <w:r>
        <w:rPr>
          <w:rFonts w:eastAsia="MS Mincho"/>
          <w:szCs w:val="24"/>
        </w:rPr>
        <w:t>The limits on emissions from the</w:t>
      </w:r>
      <w:r w:rsidR="001914BC">
        <w:rPr>
          <w:rFonts w:eastAsia="MS Mincho"/>
          <w:szCs w:val="24"/>
        </w:rPr>
        <w:t xml:space="preserve"> UA</w:t>
      </w:r>
      <w:r w:rsidR="00420C86">
        <w:rPr>
          <w:rFonts w:eastAsia="MS Mincho"/>
          <w:szCs w:val="24"/>
        </w:rPr>
        <w:t>,</w:t>
      </w:r>
      <w:r>
        <w:rPr>
          <w:rFonts w:eastAsia="MS Mincho"/>
          <w:szCs w:val="24"/>
        </w:rPr>
        <w:t xml:space="preserve"> </w:t>
      </w:r>
      <w:r w:rsidR="001024BC">
        <w:rPr>
          <w:rFonts w:eastAsia="MS Mincho"/>
          <w:szCs w:val="24"/>
        </w:rPr>
        <w:t xml:space="preserve">to ensure </w:t>
      </w:r>
      <w:r w:rsidR="00023488">
        <w:rPr>
          <w:rFonts w:eastAsia="MS Mincho"/>
          <w:szCs w:val="24"/>
        </w:rPr>
        <w:t xml:space="preserve">that </w:t>
      </w:r>
      <w:r w:rsidR="001024BC">
        <w:rPr>
          <w:rFonts w:eastAsia="MS Mincho"/>
          <w:szCs w:val="24"/>
        </w:rPr>
        <w:t>other services experience no more interference than they would from any other application of the FSS</w:t>
      </w:r>
      <w:r w:rsidR="00420C86">
        <w:rPr>
          <w:rFonts w:eastAsia="MS Mincho"/>
          <w:szCs w:val="24"/>
        </w:rPr>
        <w:t>,</w:t>
      </w:r>
      <w:r w:rsidR="001024BC">
        <w:rPr>
          <w:rFonts w:eastAsia="MS Mincho"/>
          <w:szCs w:val="24"/>
        </w:rPr>
        <w:t xml:space="preserve"> </w:t>
      </w:r>
      <w:r w:rsidR="00897405">
        <w:rPr>
          <w:rFonts w:eastAsia="MS Mincho"/>
          <w:szCs w:val="24"/>
        </w:rPr>
        <w:t>are</w:t>
      </w:r>
      <w:r w:rsidR="001024BC">
        <w:rPr>
          <w:rFonts w:eastAsia="MS Mincho"/>
          <w:szCs w:val="24"/>
        </w:rPr>
        <w:t xml:space="preserve"> fully and clearly described.</w:t>
      </w:r>
    </w:p>
    <w:p w14:paraId="2154A65A" w14:textId="77777777" w:rsidR="0029667B" w:rsidRDefault="0029667B" w:rsidP="0073325C">
      <w:pPr>
        <w:rPr>
          <w:b/>
          <w:sz w:val="28"/>
        </w:rPr>
      </w:pPr>
      <w:r>
        <w:rPr>
          <w:b/>
          <w:sz w:val="28"/>
        </w:rPr>
        <w:t>6</w:t>
      </w:r>
      <w:r w:rsidRPr="008C7FB2">
        <w:rPr>
          <w:b/>
          <w:sz w:val="28"/>
        </w:rPr>
        <w:tab/>
      </w:r>
      <w:r>
        <w:rPr>
          <w:b/>
          <w:sz w:val="28"/>
        </w:rPr>
        <w:t>Work Plan</w:t>
      </w:r>
    </w:p>
    <w:p w14:paraId="477E82AB" w14:textId="77777777" w:rsidR="0029667B" w:rsidRDefault="0029667B" w:rsidP="0073325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6835"/>
      </w:tblGrid>
      <w:tr w:rsidR="0029667B" w:rsidRPr="0029667B" w14:paraId="625EDEA0" w14:textId="77777777" w:rsidTr="00DF655B">
        <w:trPr>
          <w:tblHeader/>
          <w:jc w:val="center"/>
        </w:trPr>
        <w:tc>
          <w:tcPr>
            <w:tcW w:w="2515" w:type="dxa"/>
            <w:vAlign w:val="center"/>
          </w:tcPr>
          <w:p w14:paraId="5B67A7E5" w14:textId="77777777" w:rsidR="0029667B" w:rsidRPr="0029667B" w:rsidRDefault="0029667B" w:rsidP="0029667B">
            <w:pPr>
              <w:keepNext/>
              <w:tabs>
                <w:tab w:val="clear" w:pos="794"/>
                <w:tab w:val="clear" w:pos="1191"/>
                <w:tab w:val="clear" w:pos="1588"/>
                <w:tab w:val="clear" w:pos="1985"/>
                <w:tab w:val="left" w:pos="1134"/>
                <w:tab w:val="left" w:pos="1871"/>
                <w:tab w:val="left" w:pos="2268"/>
              </w:tabs>
              <w:spacing w:before="20" w:after="20"/>
              <w:jc w:val="center"/>
              <w:rPr>
                <w:rFonts w:ascii="Times New Roman Bold" w:hAnsi="Times New Roman Bold" w:cs="Times New Roman Bold"/>
                <w:b/>
                <w:sz w:val="20"/>
              </w:rPr>
            </w:pPr>
            <w:r w:rsidRPr="0029667B">
              <w:rPr>
                <w:rFonts w:ascii="Times New Roman Bold" w:hAnsi="Times New Roman Bold" w:cs="Times New Roman Bold"/>
                <w:b/>
                <w:sz w:val="20"/>
              </w:rPr>
              <w:t xml:space="preserve">Working Party 5B </w:t>
            </w:r>
            <w:r w:rsidR="00242469">
              <w:rPr>
                <w:rFonts w:ascii="Times New Roman Bold" w:hAnsi="Times New Roman Bold" w:cs="Times New Roman Bold"/>
                <w:b/>
                <w:sz w:val="20"/>
              </w:rPr>
              <w:t>M</w:t>
            </w:r>
            <w:r w:rsidRPr="0029667B">
              <w:rPr>
                <w:rFonts w:ascii="Times New Roman Bold" w:hAnsi="Times New Roman Bold" w:cs="Times New Roman Bold"/>
                <w:b/>
                <w:sz w:val="20"/>
              </w:rPr>
              <w:t>eetings</w:t>
            </w:r>
          </w:p>
        </w:tc>
        <w:tc>
          <w:tcPr>
            <w:tcW w:w="6835" w:type="dxa"/>
            <w:vAlign w:val="center"/>
          </w:tcPr>
          <w:p w14:paraId="32A0EADD" w14:textId="77777777" w:rsidR="0029667B" w:rsidRPr="0029667B" w:rsidRDefault="0029667B" w:rsidP="0029667B">
            <w:pPr>
              <w:keepNext/>
              <w:tabs>
                <w:tab w:val="clear" w:pos="794"/>
                <w:tab w:val="clear" w:pos="1191"/>
                <w:tab w:val="clear" w:pos="1588"/>
                <w:tab w:val="clear" w:pos="1985"/>
                <w:tab w:val="left" w:pos="1134"/>
                <w:tab w:val="left" w:pos="1871"/>
                <w:tab w:val="left" w:pos="2268"/>
              </w:tabs>
              <w:spacing w:before="20" w:after="20"/>
              <w:jc w:val="center"/>
              <w:rPr>
                <w:rFonts w:ascii="Times New Roman Bold" w:hAnsi="Times New Roman Bold" w:cs="Times New Roman Bold"/>
                <w:b/>
                <w:sz w:val="20"/>
              </w:rPr>
            </w:pPr>
            <w:r w:rsidRPr="0029667B">
              <w:rPr>
                <w:rFonts w:ascii="Times New Roman Bold" w:hAnsi="Times New Roman Bold" w:cs="Times New Roman Bold"/>
                <w:b/>
                <w:sz w:val="20"/>
              </w:rPr>
              <w:t>Work plan</w:t>
            </w:r>
          </w:p>
        </w:tc>
      </w:tr>
      <w:tr w:rsidR="0029667B" w:rsidRPr="0029667B" w14:paraId="78CC9D2A" w14:textId="77777777" w:rsidTr="00DF655B">
        <w:trPr>
          <w:jc w:val="center"/>
        </w:trPr>
        <w:tc>
          <w:tcPr>
            <w:tcW w:w="2515" w:type="dxa"/>
          </w:tcPr>
          <w:p w14:paraId="6C8F7EC2" w14:textId="063E22B7" w:rsidR="0029667B" w:rsidRPr="0029667B" w:rsidRDefault="0029667B"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Pr>
                <w:sz w:val="20"/>
              </w:rPr>
              <w:t>M</w:t>
            </w:r>
            <w:r w:rsidRPr="0029667B">
              <w:rPr>
                <w:sz w:val="20"/>
              </w:rPr>
              <w:t>eeting</w:t>
            </w:r>
            <w:r w:rsidR="005A11E4">
              <w:rPr>
                <w:sz w:val="20"/>
              </w:rPr>
              <w:t xml:space="preserve"> #24</w:t>
            </w:r>
          </w:p>
          <w:p w14:paraId="57FEC220" w14:textId="18C6795C" w:rsidR="0029667B" w:rsidRPr="0029667B" w:rsidRDefault="0029667B"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Pr>
                <w:sz w:val="20"/>
              </w:rPr>
              <w:t>2020</w:t>
            </w:r>
          </w:p>
        </w:tc>
        <w:tc>
          <w:tcPr>
            <w:tcW w:w="6835" w:type="dxa"/>
          </w:tcPr>
          <w:p w14:paraId="636A23F5" w14:textId="77777777" w:rsidR="0029667B" w:rsidRDefault="0029667B" w:rsidP="0029667B">
            <w:pPr>
              <w:tabs>
                <w:tab w:val="clear" w:pos="794"/>
                <w:tab w:val="clear" w:pos="1191"/>
                <w:tab w:val="clear" w:pos="1588"/>
                <w:tab w:val="left" w:pos="265"/>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Pr>
                <w:sz w:val="20"/>
              </w:rPr>
              <w:t>Agree on Work Plan</w:t>
            </w:r>
          </w:p>
          <w:p w14:paraId="79F26224" w14:textId="264BE01D" w:rsidR="0029667B" w:rsidRDefault="0029667B" w:rsidP="007775A4">
            <w:pPr>
              <w:tabs>
                <w:tab w:val="clear" w:pos="794"/>
                <w:tab w:val="clear" w:pos="1191"/>
                <w:tab w:val="clear" w:pos="1588"/>
                <w:tab w:val="left" w:pos="265"/>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t xml:space="preserve">Continue </w:t>
            </w:r>
            <w:r w:rsidR="007A7C6B">
              <w:rPr>
                <w:sz w:val="20"/>
              </w:rPr>
              <w:t xml:space="preserve">development of </w:t>
            </w:r>
            <w:r w:rsidR="00846310">
              <w:rPr>
                <w:sz w:val="20"/>
              </w:rPr>
              <w:t>ITU-R M.</w:t>
            </w:r>
            <w:r w:rsidR="007A7C6B">
              <w:rPr>
                <w:sz w:val="20"/>
              </w:rPr>
              <w:t>[CNPC_CHAR]</w:t>
            </w:r>
          </w:p>
          <w:p w14:paraId="62ABEDBF" w14:textId="64FEB191" w:rsidR="007A7C6B" w:rsidRPr="0029667B" w:rsidRDefault="007A7C6B" w:rsidP="007A7C6B">
            <w:pPr>
              <w:tabs>
                <w:tab w:val="clear" w:pos="794"/>
                <w:tab w:val="clear" w:pos="1191"/>
                <w:tab w:val="clear" w:pos="1588"/>
                <w:tab w:val="left" w:pos="265"/>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sidR="002A3E24">
              <w:rPr>
                <w:sz w:val="20"/>
              </w:rPr>
              <w:t>Finalize</w:t>
            </w:r>
            <w:r>
              <w:rPr>
                <w:sz w:val="20"/>
              </w:rPr>
              <w:t xml:space="preserve"> </w:t>
            </w:r>
            <w:r w:rsidR="00846310">
              <w:rPr>
                <w:sz w:val="20"/>
              </w:rPr>
              <w:t>ITU-R M.</w:t>
            </w:r>
            <w:r>
              <w:rPr>
                <w:sz w:val="20"/>
              </w:rPr>
              <w:t>[UA_PFD]</w:t>
            </w:r>
          </w:p>
        </w:tc>
      </w:tr>
      <w:tr w:rsidR="0029667B" w:rsidRPr="0029667B" w14:paraId="19C8B0F0" w14:textId="77777777" w:rsidTr="00DF655B">
        <w:trPr>
          <w:jc w:val="center"/>
        </w:trPr>
        <w:tc>
          <w:tcPr>
            <w:tcW w:w="2515" w:type="dxa"/>
          </w:tcPr>
          <w:p w14:paraId="5CB639DC" w14:textId="19EEFFF0" w:rsidR="0029667B" w:rsidRPr="0029667B" w:rsidRDefault="0029667B"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Pr>
                <w:sz w:val="20"/>
              </w:rPr>
              <w:t>M</w:t>
            </w:r>
            <w:r w:rsidRPr="0029667B">
              <w:rPr>
                <w:sz w:val="20"/>
              </w:rPr>
              <w:t>eeting</w:t>
            </w:r>
            <w:r w:rsidR="005A11E4">
              <w:rPr>
                <w:sz w:val="20"/>
              </w:rPr>
              <w:t xml:space="preserve"> #25</w:t>
            </w:r>
          </w:p>
          <w:p w14:paraId="55D69273" w14:textId="00DD621F" w:rsidR="0029667B" w:rsidRPr="0029667B" w:rsidRDefault="0029667B"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sidRPr="0029667B">
              <w:rPr>
                <w:sz w:val="20"/>
              </w:rPr>
              <w:t>20</w:t>
            </w:r>
            <w:r>
              <w:rPr>
                <w:sz w:val="20"/>
              </w:rPr>
              <w:t>20</w:t>
            </w:r>
          </w:p>
        </w:tc>
        <w:tc>
          <w:tcPr>
            <w:tcW w:w="6835" w:type="dxa"/>
          </w:tcPr>
          <w:p w14:paraId="23BD2457" w14:textId="42D9F581" w:rsidR="0029667B" w:rsidRPr="0029667B" w:rsidRDefault="0029667B"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t xml:space="preserve">Review and update </w:t>
            </w:r>
            <w:r w:rsidR="002A3E24">
              <w:rPr>
                <w:sz w:val="20"/>
              </w:rPr>
              <w:t>W</w:t>
            </w:r>
            <w:r w:rsidRPr="0029667B">
              <w:rPr>
                <w:sz w:val="20"/>
              </w:rPr>
              <w:t xml:space="preserve">ork </w:t>
            </w:r>
            <w:r w:rsidR="002A3E24">
              <w:rPr>
                <w:sz w:val="20"/>
              </w:rPr>
              <w:t>P</w:t>
            </w:r>
            <w:r w:rsidRPr="0029667B">
              <w:rPr>
                <w:sz w:val="20"/>
              </w:rPr>
              <w:t>lan as needed</w:t>
            </w:r>
          </w:p>
          <w:p w14:paraId="2A27D9ED" w14:textId="6CBD946F" w:rsidR="007A7C6B" w:rsidRDefault="0029667B" w:rsidP="007A7C6B">
            <w:pPr>
              <w:tabs>
                <w:tab w:val="clear" w:pos="794"/>
                <w:tab w:val="clear" w:pos="1191"/>
                <w:tab w:val="clear" w:pos="1588"/>
                <w:tab w:val="left" w:pos="265"/>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sidR="007A7C6B" w:rsidRPr="0029667B">
              <w:rPr>
                <w:sz w:val="20"/>
              </w:rPr>
              <w:t xml:space="preserve">Continue </w:t>
            </w:r>
            <w:r w:rsidR="007A7C6B">
              <w:rPr>
                <w:sz w:val="20"/>
              </w:rPr>
              <w:t xml:space="preserve">development of </w:t>
            </w:r>
            <w:r w:rsidR="00281A8B">
              <w:rPr>
                <w:sz w:val="20"/>
              </w:rPr>
              <w:t>ITU-R M.</w:t>
            </w:r>
            <w:r w:rsidR="007A7C6B">
              <w:rPr>
                <w:sz w:val="20"/>
              </w:rPr>
              <w:t>[CNPC_CHAR]</w:t>
            </w:r>
          </w:p>
          <w:p w14:paraId="10940677" w14:textId="1530C77A" w:rsidR="007A7C6B" w:rsidRPr="0029667B" w:rsidRDefault="007A7C6B">
            <w:pPr>
              <w:tabs>
                <w:tab w:val="clear" w:pos="794"/>
                <w:tab w:val="clear" w:pos="1191"/>
                <w:tab w:val="clear" w:pos="1588"/>
                <w:tab w:val="left" w:pos="265"/>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sidR="00C57C22">
              <w:rPr>
                <w:sz w:val="20"/>
              </w:rPr>
              <w:t>Begin development of Sharing Studies</w:t>
            </w:r>
            <w:r w:rsidR="00F31741">
              <w:rPr>
                <w:sz w:val="20"/>
              </w:rPr>
              <w:t xml:space="preserve"> </w:t>
            </w:r>
            <w:r w:rsidR="00281A8B">
              <w:rPr>
                <w:sz w:val="20"/>
              </w:rPr>
              <w:t>ITU-R M.</w:t>
            </w:r>
            <w:r w:rsidR="00F31741">
              <w:rPr>
                <w:sz w:val="20"/>
              </w:rPr>
              <w:t>[UAS</w:t>
            </w:r>
            <w:r w:rsidR="00AC0199">
              <w:rPr>
                <w:sz w:val="20"/>
              </w:rPr>
              <w:t xml:space="preserve"> </w:t>
            </w:r>
            <w:r w:rsidR="00F31741">
              <w:rPr>
                <w:sz w:val="20"/>
              </w:rPr>
              <w:t>CNPC_SHAR]</w:t>
            </w:r>
          </w:p>
        </w:tc>
      </w:tr>
      <w:tr w:rsidR="0029667B" w:rsidRPr="0029667B" w14:paraId="2EDE5274" w14:textId="77777777" w:rsidTr="00DF655B">
        <w:trPr>
          <w:jc w:val="center"/>
        </w:trPr>
        <w:tc>
          <w:tcPr>
            <w:tcW w:w="2515" w:type="dxa"/>
          </w:tcPr>
          <w:p w14:paraId="4338B962" w14:textId="0B61599B" w:rsidR="0029667B" w:rsidRPr="0029667B" w:rsidRDefault="0029667B"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Pr>
                <w:sz w:val="20"/>
              </w:rPr>
              <w:t>M</w:t>
            </w:r>
            <w:r w:rsidRPr="0029667B">
              <w:rPr>
                <w:sz w:val="20"/>
              </w:rPr>
              <w:t>eeting</w:t>
            </w:r>
            <w:r w:rsidR="005A11E4">
              <w:rPr>
                <w:sz w:val="20"/>
              </w:rPr>
              <w:t xml:space="preserve"> #26</w:t>
            </w:r>
          </w:p>
          <w:p w14:paraId="722CC867" w14:textId="30B75152" w:rsidR="0029667B" w:rsidRPr="0029667B" w:rsidRDefault="0029667B"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sidRPr="0029667B">
              <w:rPr>
                <w:sz w:val="20"/>
              </w:rPr>
              <w:t>20</w:t>
            </w:r>
            <w:r>
              <w:rPr>
                <w:sz w:val="20"/>
              </w:rPr>
              <w:t>21</w:t>
            </w:r>
          </w:p>
        </w:tc>
        <w:tc>
          <w:tcPr>
            <w:tcW w:w="6835" w:type="dxa"/>
          </w:tcPr>
          <w:p w14:paraId="3B111586" w14:textId="6D6E58DC" w:rsidR="007775A4" w:rsidRPr="0029667B" w:rsidRDefault="0029667B" w:rsidP="007775A4">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sidR="007775A4" w:rsidRPr="0029667B">
              <w:rPr>
                <w:sz w:val="20"/>
              </w:rPr>
              <w:t xml:space="preserve">Review and update </w:t>
            </w:r>
            <w:r w:rsidR="002A3E24">
              <w:rPr>
                <w:sz w:val="20"/>
              </w:rPr>
              <w:t>W</w:t>
            </w:r>
            <w:r w:rsidR="007775A4" w:rsidRPr="0029667B">
              <w:rPr>
                <w:sz w:val="20"/>
              </w:rPr>
              <w:t xml:space="preserve">ork </w:t>
            </w:r>
            <w:r w:rsidR="002A3E24">
              <w:rPr>
                <w:sz w:val="20"/>
              </w:rPr>
              <w:t>P</w:t>
            </w:r>
            <w:r w:rsidR="007775A4" w:rsidRPr="0029667B">
              <w:rPr>
                <w:sz w:val="20"/>
              </w:rPr>
              <w:t>lan as needed</w:t>
            </w:r>
          </w:p>
          <w:p w14:paraId="7FA0C6A4" w14:textId="3A38D1E4" w:rsidR="00DF655B" w:rsidRDefault="00C57C22" w:rsidP="00F454AC">
            <w:pPr>
              <w:tabs>
                <w:tab w:val="clear" w:pos="794"/>
                <w:tab w:val="clear" w:pos="1191"/>
                <w:tab w:val="clear" w:pos="1588"/>
                <w:tab w:val="left" w:pos="265"/>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Pr>
                <w:sz w:val="20"/>
              </w:rPr>
              <w:t xml:space="preserve">Liaise </w:t>
            </w:r>
            <w:r w:rsidR="00281A8B">
              <w:rPr>
                <w:sz w:val="20"/>
              </w:rPr>
              <w:t>ITU-R M.</w:t>
            </w:r>
            <w:r>
              <w:rPr>
                <w:sz w:val="20"/>
              </w:rPr>
              <w:t>[CNPC_CHAR] with WP 4A</w:t>
            </w:r>
            <w:r w:rsidR="0038471C">
              <w:rPr>
                <w:sz w:val="20"/>
              </w:rPr>
              <w:t xml:space="preserve"> – Section 3, step 6)</w:t>
            </w:r>
          </w:p>
          <w:p w14:paraId="55F18DEB" w14:textId="0E209A45" w:rsidR="00356CAF" w:rsidRPr="0029667B" w:rsidRDefault="00F31741" w:rsidP="00DF655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ind w:left="284" w:hanging="284"/>
              <w:rPr>
                <w:sz w:val="20"/>
              </w:rPr>
            </w:pPr>
            <w:r w:rsidRPr="0029667B">
              <w:rPr>
                <w:sz w:val="20"/>
              </w:rPr>
              <w:t>–</w:t>
            </w:r>
            <w:r w:rsidRPr="0029667B">
              <w:rPr>
                <w:sz w:val="20"/>
              </w:rPr>
              <w:tab/>
            </w:r>
            <w:r>
              <w:rPr>
                <w:sz w:val="20"/>
              </w:rPr>
              <w:t xml:space="preserve">Continue development of Sharing Studies </w:t>
            </w:r>
            <w:r w:rsidR="00281A8B">
              <w:rPr>
                <w:sz w:val="20"/>
              </w:rPr>
              <w:t>ITU-R M.</w:t>
            </w:r>
            <w:r>
              <w:rPr>
                <w:sz w:val="20"/>
              </w:rPr>
              <w:t>[UAS</w:t>
            </w:r>
            <w:r w:rsidR="00AC0199">
              <w:rPr>
                <w:sz w:val="20"/>
              </w:rPr>
              <w:t xml:space="preserve"> </w:t>
            </w:r>
            <w:r>
              <w:rPr>
                <w:sz w:val="20"/>
              </w:rPr>
              <w:t xml:space="preserve">CNPC_SHAR] </w:t>
            </w:r>
          </w:p>
        </w:tc>
      </w:tr>
      <w:tr w:rsidR="0029667B" w:rsidRPr="0029667B" w14:paraId="4CCF3B60" w14:textId="77777777" w:rsidTr="00DF655B">
        <w:trPr>
          <w:jc w:val="center"/>
        </w:trPr>
        <w:tc>
          <w:tcPr>
            <w:tcW w:w="2515" w:type="dxa"/>
          </w:tcPr>
          <w:p w14:paraId="220DFD11" w14:textId="13CB0550" w:rsidR="0029667B" w:rsidRPr="0029667B" w:rsidRDefault="0029667B"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Pr>
                <w:sz w:val="20"/>
              </w:rPr>
              <w:t>M</w:t>
            </w:r>
            <w:r w:rsidRPr="0029667B">
              <w:rPr>
                <w:sz w:val="20"/>
              </w:rPr>
              <w:t>eeting</w:t>
            </w:r>
            <w:r w:rsidR="005A11E4">
              <w:rPr>
                <w:sz w:val="20"/>
              </w:rPr>
              <w:t xml:space="preserve"> #27</w:t>
            </w:r>
          </w:p>
          <w:p w14:paraId="0DB22F40" w14:textId="6E978309" w:rsidR="0029667B" w:rsidRDefault="0029667B"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sidRPr="0029667B">
              <w:rPr>
                <w:sz w:val="20"/>
              </w:rPr>
              <w:t>20</w:t>
            </w:r>
            <w:r>
              <w:rPr>
                <w:sz w:val="20"/>
              </w:rPr>
              <w:t>2</w:t>
            </w:r>
            <w:r w:rsidR="00385FD6">
              <w:rPr>
                <w:sz w:val="20"/>
              </w:rPr>
              <w:t>1</w:t>
            </w:r>
          </w:p>
        </w:tc>
        <w:tc>
          <w:tcPr>
            <w:tcW w:w="6835" w:type="dxa"/>
          </w:tcPr>
          <w:p w14:paraId="07CB54F6" w14:textId="7AE26A2F" w:rsidR="0029667B" w:rsidRDefault="007A7C6B"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t xml:space="preserve">Review and update </w:t>
            </w:r>
            <w:r w:rsidR="002A3E24">
              <w:rPr>
                <w:sz w:val="20"/>
              </w:rPr>
              <w:t>W</w:t>
            </w:r>
            <w:r w:rsidRPr="0029667B">
              <w:rPr>
                <w:sz w:val="20"/>
              </w:rPr>
              <w:t xml:space="preserve">ork </w:t>
            </w:r>
            <w:r w:rsidR="002A3E24">
              <w:rPr>
                <w:sz w:val="20"/>
              </w:rPr>
              <w:t>P</w:t>
            </w:r>
            <w:r w:rsidRPr="0029667B">
              <w:rPr>
                <w:sz w:val="20"/>
              </w:rPr>
              <w:t>lan as needed</w:t>
            </w:r>
          </w:p>
          <w:p w14:paraId="1E872960" w14:textId="7A46CF37" w:rsidR="00356CAF" w:rsidRDefault="00356CAF"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sidR="00843EDB">
              <w:rPr>
                <w:sz w:val="20"/>
              </w:rPr>
              <w:t xml:space="preserve">Continue development of </w:t>
            </w:r>
            <w:r w:rsidR="00281A8B">
              <w:rPr>
                <w:sz w:val="20"/>
              </w:rPr>
              <w:t>ITU-R M.</w:t>
            </w:r>
            <w:r>
              <w:rPr>
                <w:sz w:val="20"/>
              </w:rPr>
              <w:t>[CNPC_CHAR]</w:t>
            </w:r>
          </w:p>
          <w:p w14:paraId="424B10B5" w14:textId="70BA2385" w:rsidR="0038471C" w:rsidRDefault="0038471C" w:rsidP="0038471C">
            <w:pPr>
              <w:tabs>
                <w:tab w:val="clear" w:pos="794"/>
                <w:tab w:val="clear" w:pos="1191"/>
                <w:tab w:val="clear" w:pos="1588"/>
                <w:tab w:val="left" w:pos="265"/>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Pr>
                <w:sz w:val="20"/>
              </w:rPr>
              <w:t xml:space="preserve">Liaise </w:t>
            </w:r>
            <w:r w:rsidR="00281A8B">
              <w:rPr>
                <w:sz w:val="20"/>
              </w:rPr>
              <w:t>ITU-R M.</w:t>
            </w:r>
            <w:r>
              <w:rPr>
                <w:sz w:val="20"/>
              </w:rPr>
              <w:t>[CNPC_CHAR] with ICAO– Section 3, step 8)</w:t>
            </w:r>
          </w:p>
          <w:p w14:paraId="3E857FEB" w14:textId="77777777" w:rsidR="0038471C" w:rsidRDefault="00F31741"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Pr>
                <w:sz w:val="20"/>
              </w:rPr>
              <w:t xml:space="preserve">Continue development of Sharing Studies </w:t>
            </w:r>
            <w:r w:rsidR="00281A8B">
              <w:rPr>
                <w:sz w:val="20"/>
              </w:rPr>
              <w:t>ITU-R M.</w:t>
            </w:r>
            <w:r>
              <w:rPr>
                <w:sz w:val="20"/>
              </w:rPr>
              <w:t>[UAS</w:t>
            </w:r>
            <w:r w:rsidR="00AC0199">
              <w:rPr>
                <w:sz w:val="20"/>
              </w:rPr>
              <w:t xml:space="preserve"> </w:t>
            </w:r>
            <w:r>
              <w:rPr>
                <w:sz w:val="20"/>
              </w:rPr>
              <w:t>CNPC_SHAR]</w:t>
            </w:r>
          </w:p>
          <w:p w14:paraId="54CCB882" w14:textId="6FDB954F" w:rsidR="00947521" w:rsidRPr="0029667B" w:rsidRDefault="00947521" w:rsidP="0029667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Pr>
                <w:sz w:val="20"/>
              </w:rPr>
              <w:t>Begin development of draft CPM text</w:t>
            </w:r>
          </w:p>
        </w:tc>
      </w:tr>
      <w:tr w:rsidR="00385FD6" w:rsidRPr="0029667B" w14:paraId="5809231D" w14:textId="77777777" w:rsidTr="00DF655B">
        <w:trPr>
          <w:jc w:val="center"/>
        </w:trPr>
        <w:tc>
          <w:tcPr>
            <w:tcW w:w="2515" w:type="dxa"/>
          </w:tcPr>
          <w:p w14:paraId="4525BE25" w14:textId="307190E2" w:rsidR="00385FD6" w:rsidRPr="0029667B" w:rsidRDefault="00385FD6" w:rsidP="00385FD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Pr>
                <w:sz w:val="20"/>
              </w:rPr>
              <w:t>M</w:t>
            </w:r>
            <w:r w:rsidRPr="0029667B">
              <w:rPr>
                <w:sz w:val="20"/>
              </w:rPr>
              <w:t>eeting</w:t>
            </w:r>
            <w:r w:rsidR="005A11E4">
              <w:rPr>
                <w:sz w:val="20"/>
              </w:rPr>
              <w:t xml:space="preserve"> </w:t>
            </w:r>
            <w:r w:rsidR="00DC1749">
              <w:rPr>
                <w:sz w:val="20"/>
              </w:rPr>
              <w:t>#28</w:t>
            </w:r>
          </w:p>
          <w:p w14:paraId="53FC7D56" w14:textId="0FD0083E" w:rsidR="00385FD6" w:rsidRDefault="00385FD6" w:rsidP="00385FD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sidRPr="0029667B">
              <w:rPr>
                <w:sz w:val="20"/>
              </w:rPr>
              <w:t>20</w:t>
            </w:r>
            <w:r>
              <w:rPr>
                <w:sz w:val="20"/>
              </w:rPr>
              <w:t>22</w:t>
            </w:r>
          </w:p>
        </w:tc>
        <w:tc>
          <w:tcPr>
            <w:tcW w:w="6835" w:type="dxa"/>
          </w:tcPr>
          <w:p w14:paraId="18613BAA" w14:textId="30F05DA9" w:rsidR="007A7C6B" w:rsidRDefault="00385FD6" w:rsidP="00385FD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sidR="007A7C6B" w:rsidRPr="0029667B">
              <w:rPr>
                <w:sz w:val="20"/>
              </w:rPr>
              <w:t xml:space="preserve">Review and update </w:t>
            </w:r>
            <w:r w:rsidR="002A3E24">
              <w:rPr>
                <w:sz w:val="20"/>
              </w:rPr>
              <w:t>W</w:t>
            </w:r>
            <w:r w:rsidR="007A7C6B" w:rsidRPr="0029667B">
              <w:rPr>
                <w:sz w:val="20"/>
              </w:rPr>
              <w:t xml:space="preserve">ork </w:t>
            </w:r>
            <w:r w:rsidR="002A3E24">
              <w:rPr>
                <w:sz w:val="20"/>
              </w:rPr>
              <w:t>P</w:t>
            </w:r>
            <w:r w:rsidR="007A7C6B" w:rsidRPr="0029667B">
              <w:rPr>
                <w:sz w:val="20"/>
              </w:rPr>
              <w:t>lan as needed</w:t>
            </w:r>
          </w:p>
          <w:p w14:paraId="653AA00E" w14:textId="1632E6F2" w:rsidR="00385FD6" w:rsidRDefault="00B30D7F" w:rsidP="00385FD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sidR="00076480">
              <w:rPr>
                <w:sz w:val="20"/>
              </w:rPr>
              <w:t>Finalize</w:t>
            </w:r>
            <w:r>
              <w:rPr>
                <w:sz w:val="20"/>
              </w:rPr>
              <w:t xml:space="preserve"> </w:t>
            </w:r>
            <w:r w:rsidR="00281A8B">
              <w:rPr>
                <w:sz w:val="20"/>
              </w:rPr>
              <w:t>ITU-R M.</w:t>
            </w:r>
            <w:r>
              <w:rPr>
                <w:sz w:val="20"/>
              </w:rPr>
              <w:t>[CNPC_CHAR]</w:t>
            </w:r>
          </w:p>
          <w:p w14:paraId="151B14E0" w14:textId="58B3EDA4" w:rsidR="00B30D7F" w:rsidRPr="0029667B" w:rsidRDefault="00861E98" w:rsidP="00385FD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r>
            <w:r w:rsidR="00FF2CC4">
              <w:rPr>
                <w:sz w:val="20"/>
              </w:rPr>
              <w:t xml:space="preserve">Continue Development of </w:t>
            </w:r>
            <w:r w:rsidR="00281A8B">
              <w:rPr>
                <w:sz w:val="20"/>
              </w:rPr>
              <w:t>ITU-R M.</w:t>
            </w:r>
            <w:r>
              <w:rPr>
                <w:sz w:val="20"/>
              </w:rPr>
              <w:t>[UAS</w:t>
            </w:r>
            <w:r w:rsidR="00AC0199">
              <w:rPr>
                <w:sz w:val="20"/>
              </w:rPr>
              <w:t xml:space="preserve"> </w:t>
            </w:r>
            <w:r>
              <w:rPr>
                <w:sz w:val="20"/>
              </w:rPr>
              <w:t>CNPC_SHAR]</w:t>
            </w:r>
          </w:p>
          <w:p w14:paraId="4AFC9C68" w14:textId="039CD1C7" w:rsidR="00947521" w:rsidRPr="0029667B" w:rsidRDefault="00947521" w:rsidP="00947521">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t>Finalize draft CPM text for WRC-</w:t>
            </w:r>
            <w:r>
              <w:rPr>
                <w:sz w:val="20"/>
              </w:rPr>
              <w:t>23</w:t>
            </w:r>
            <w:r w:rsidRPr="0029667B">
              <w:rPr>
                <w:sz w:val="20"/>
              </w:rPr>
              <w:t xml:space="preserve"> AI 1.8</w:t>
            </w:r>
          </w:p>
        </w:tc>
      </w:tr>
      <w:tr w:rsidR="00385FD6" w:rsidRPr="0029667B" w14:paraId="26631BEB" w14:textId="77777777" w:rsidTr="00DF655B">
        <w:trPr>
          <w:jc w:val="center"/>
        </w:trPr>
        <w:tc>
          <w:tcPr>
            <w:tcW w:w="2515" w:type="dxa"/>
          </w:tcPr>
          <w:p w14:paraId="7194E780" w14:textId="67E915C1" w:rsidR="00385FD6" w:rsidRDefault="00385FD6" w:rsidP="00385FD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Pr>
                <w:sz w:val="20"/>
              </w:rPr>
              <w:t>Meeting</w:t>
            </w:r>
            <w:r w:rsidR="00DC1749">
              <w:rPr>
                <w:sz w:val="20"/>
              </w:rPr>
              <w:t xml:space="preserve"> #29</w:t>
            </w:r>
          </w:p>
          <w:p w14:paraId="7881FCC7" w14:textId="73F46F0B" w:rsidR="00385FD6" w:rsidRDefault="00385FD6" w:rsidP="00385FD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Pr>
                <w:sz w:val="20"/>
              </w:rPr>
              <w:t>2022</w:t>
            </w:r>
          </w:p>
        </w:tc>
        <w:tc>
          <w:tcPr>
            <w:tcW w:w="6835" w:type="dxa"/>
          </w:tcPr>
          <w:p w14:paraId="2DCB520F" w14:textId="6A7C32CB" w:rsidR="00385FD6" w:rsidRDefault="00385FD6" w:rsidP="00385FD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Pr="0029667B">
              <w:rPr>
                <w:sz w:val="20"/>
              </w:rPr>
              <w:tab/>
              <w:t xml:space="preserve">Review and update </w:t>
            </w:r>
            <w:r w:rsidR="002A3E24">
              <w:rPr>
                <w:sz w:val="20"/>
              </w:rPr>
              <w:t>W</w:t>
            </w:r>
            <w:r w:rsidRPr="0029667B">
              <w:rPr>
                <w:sz w:val="20"/>
              </w:rPr>
              <w:t xml:space="preserve">ork </w:t>
            </w:r>
            <w:r w:rsidR="002A3E24">
              <w:rPr>
                <w:sz w:val="20"/>
              </w:rPr>
              <w:t>P</w:t>
            </w:r>
            <w:r w:rsidRPr="0029667B">
              <w:rPr>
                <w:sz w:val="20"/>
              </w:rPr>
              <w:t>lan as needed</w:t>
            </w:r>
          </w:p>
          <w:p w14:paraId="6C17D559" w14:textId="77777777" w:rsidR="00287393" w:rsidRDefault="00C708BC" w:rsidP="00287393">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r w:rsidRPr="0029667B">
              <w:rPr>
                <w:sz w:val="20"/>
              </w:rPr>
              <w:t>–</w:t>
            </w:r>
            <w:r w:rsidR="00846310">
              <w:rPr>
                <w:sz w:val="20"/>
              </w:rPr>
              <w:tab/>
            </w:r>
            <w:r w:rsidR="00287393">
              <w:rPr>
                <w:sz w:val="20"/>
              </w:rPr>
              <w:t xml:space="preserve">Finalize </w:t>
            </w:r>
            <w:r w:rsidR="00281A8B">
              <w:rPr>
                <w:sz w:val="20"/>
              </w:rPr>
              <w:t>ITU-R M.</w:t>
            </w:r>
            <w:r w:rsidR="00287393">
              <w:rPr>
                <w:sz w:val="20"/>
              </w:rPr>
              <w:t>[UAS CNPC_SHAR]</w:t>
            </w:r>
          </w:p>
          <w:p w14:paraId="29AB297B" w14:textId="16F79FC6" w:rsidR="00F454AC" w:rsidRPr="0029667B" w:rsidRDefault="00F454AC" w:rsidP="00846310">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p>
        </w:tc>
      </w:tr>
      <w:tr w:rsidR="00076480" w:rsidRPr="0029667B" w14:paraId="4CB7AF62" w14:textId="77777777" w:rsidTr="00DF655B">
        <w:trPr>
          <w:jc w:val="center"/>
        </w:trPr>
        <w:tc>
          <w:tcPr>
            <w:tcW w:w="2515" w:type="dxa"/>
          </w:tcPr>
          <w:p w14:paraId="4332BDBE" w14:textId="77777777" w:rsidR="00076480" w:rsidRDefault="00076480" w:rsidP="00385FD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Pr>
                <w:sz w:val="20"/>
              </w:rPr>
              <w:t>CPM 23-2</w:t>
            </w:r>
          </w:p>
          <w:p w14:paraId="0CA604C8" w14:textId="77777777" w:rsidR="00076480" w:rsidDel="00DC1749" w:rsidRDefault="00076480" w:rsidP="00385FD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Pr>
                <w:sz w:val="20"/>
              </w:rPr>
              <w:t>2023</w:t>
            </w:r>
          </w:p>
        </w:tc>
        <w:tc>
          <w:tcPr>
            <w:tcW w:w="6835" w:type="dxa"/>
          </w:tcPr>
          <w:p w14:paraId="58122F91" w14:textId="77777777" w:rsidR="00076480" w:rsidRPr="0029667B" w:rsidRDefault="00076480" w:rsidP="00385FD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p>
        </w:tc>
      </w:tr>
      <w:tr w:rsidR="00385FD6" w:rsidRPr="0029667B" w14:paraId="033DBE32" w14:textId="77777777" w:rsidTr="00DF655B">
        <w:trPr>
          <w:jc w:val="center"/>
        </w:trPr>
        <w:tc>
          <w:tcPr>
            <w:tcW w:w="2515" w:type="dxa"/>
          </w:tcPr>
          <w:p w14:paraId="7310F608" w14:textId="5F9A1EB9" w:rsidR="009734EF" w:rsidRDefault="009734EF" w:rsidP="00385FD6">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Pr>
                <w:sz w:val="20"/>
              </w:rPr>
              <w:t>WRC-23</w:t>
            </w:r>
          </w:p>
          <w:p w14:paraId="6CBB8677" w14:textId="369983D6" w:rsidR="00385FD6" w:rsidRDefault="009734EF" w:rsidP="00F454A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rPr>
                <w:sz w:val="20"/>
              </w:rPr>
            </w:pPr>
            <w:r>
              <w:rPr>
                <w:sz w:val="20"/>
              </w:rPr>
              <w:t>2023</w:t>
            </w:r>
          </w:p>
        </w:tc>
        <w:tc>
          <w:tcPr>
            <w:tcW w:w="6835" w:type="dxa"/>
          </w:tcPr>
          <w:p w14:paraId="54134B54" w14:textId="71B201F3" w:rsidR="00861E98" w:rsidRPr="0029667B" w:rsidRDefault="00861E9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rPr>
                <w:sz w:val="20"/>
              </w:rPr>
            </w:pPr>
          </w:p>
        </w:tc>
      </w:tr>
    </w:tbl>
    <w:p w14:paraId="72B62E1F" w14:textId="77777777" w:rsidR="005A11E4" w:rsidRPr="00514A3F" w:rsidRDefault="005A11E4" w:rsidP="00897405">
      <w:pPr>
        <w:rPr>
          <w:szCs w:val="24"/>
        </w:rPr>
      </w:pPr>
    </w:p>
    <w:sectPr w:rsidR="005A11E4" w:rsidRPr="00514A3F" w:rsidSect="00FE0EEA">
      <w:headerReference w:type="default" r:id="rId8"/>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16BED" w14:textId="77777777" w:rsidR="00100E67" w:rsidRDefault="00100E67">
      <w:r>
        <w:separator/>
      </w:r>
    </w:p>
  </w:endnote>
  <w:endnote w:type="continuationSeparator" w:id="0">
    <w:p w14:paraId="0F24DD74" w14:textId="77777777" w:rsidR="00100E67" w:rsidRDefault="0010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Simplified Arabic">
    <w:altName w:val="Times New Roman"/>
    <w:panose1 w:val="02020603050405020304"/>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9C0C1" w14:textId="77777777" w:rsidR="00100E67" w:rsidRDefault="00100E67">
      <w:r>
        <w:t>____________________</w:t>
      </w:r>
    </w:p>
  </w:footnote>
  <w:footnote w:type="continuationSeparator" w:id="0">
    <w:p w14:paraId="79CB34CE" w14:textId="77777777" w:rsidR="00100E67" w:rsidRDefault="00100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AE8B7"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NZ"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35"/>
    <w:rsid w:val="00001FCF"/>
    <w:rsid w:val="00013E52"/>
    <w:rsid w:val="000146EE"/>
    <w:rsid w:val="000204A0"/>
    <w:rsid w:val="00020948"/>
    <w:rsid w:val="00021716"/>
    <w:rsid w:val="00023488"/>
    <w:rsid w:val="000328A7"/>
    <w:rsid w:val="00037ABB"/>
    <w:rsid w:val="00040B96"/>
    <w:rsid w:val="000423A9"/>
    <w:rsid w:val="00050894"/>
    <w:rsid w:val="00051FEC"/>
    <w:rsid w:val="00061B67"/>
    <w:rsid w:val="00074F49"/>
    <w:rsid w:val="00076480"/>
    <w:rsid w:val="000A041C"/>
    <w:rsid w:val="000B1040"/>
    <w:rsid w:val="000B6B0C"/>
    <w:rsid w:val="000C3C3C"/>
    <w:rsid w:val="000C6FDB"/>
    <w:rsid w:val="000D24F6"/>
    <w:rsid w:val="000E56AB"/>
    <w:rsid w:val="000E74FB"/>
    <w:rsid w:val="000F5349"/>
    <w:rsid w:val="00100E67"/>
    <w:rsid w:val="001024BC"/>
    <w:rsid w:val="00103467"/>
    <w:rsid w:val="00115AB5"/>
    <w:rsid w:val="00115B71"/>
    <w:rsid w:val="00120C12"/>
    <w:rsid w:val="0014430B"/>
    <w:rsid w:val="00145013"/>
    <w:rsid w:val="00155EAF"/>
    <w:rsid w:val="001616A4"/>
    <w:rsid w:val="00170C40"/>
    <w:rsid w:val="00176055"/>
    <w:rsid w:val="001762AC"/>
    <w:rsid w:val="00181569"/>
    <w:rsid w:val="001914BC"/>
    <w:rsid w:val="001A2611"/>
    <w:rsid w:val="001A2B81"/>
    <w:rsid w:val="001A3DE6"/>
    <w:rsid w:val="001B09A6"/>
    <w:rsid w:val="001C31DE"/>
    <w:rsid w:val="001C6BCC"/>
    <w:rsid w:val="001D3303"/>
    <w:rsid w:val="001D56FA"/>
    <w:rsid w:val="001D76B5"/>
    <w:rsid w:val="001F1854"/>
    <w:rsid w:val="001F262A"/>
    <w:rsid w:val="001F287F"/>
    <w:rsid w:val="002071BD"/>
    <w:rsid w:val="00211DE2"/>
    <w:rsid w:val="00216546"/>
    <w:rsid w:val="00222A6F"/>
    <w:rsid w:val="00233664"/>
    <w:rsid w:val="00242469"/>
    <w:rsid w:val="00246858"/>
    <w:rsid w:val="0025651B"/>
    <w:rsid w:val="00261BCA"/>
    <w:rsid w:val="002667EA"/>
    <w:rsid w:val="0027167A"/>
    <w:rsid w:val="00272B66"/>
    <w:rsid w:val="00281A8B"/>
    <w:rsid w:val="002827F0"/>
    <w:rsid w:val="00286F87"/>
    <w:rsid w:val="00287393"/>
    <w:rsid w:val="0029667B"/>
    <w:rsid w:val="002968C7"/>
    <w:rsid w:val="00297CAC"/>
    <w:rsid w:val="002A3E24"/>
    <w:rsid w:val="002C44F8"/>
    <w:rsid w:val="002C6D77"/>
    <w:rsid w:val="002D369B"/>
    <w:rsid w:val="002F41B5"/>
    <w:rsid w:val="002F5E8A"/>
    <w:rsid w:val="003034A5"/>
    <w:rsid w:val="00323743"/>
    <w:rsid w:val="003307DB"/>
    <w:rsid w:val="003414C9"/>
    <w:rsid w:val="00353314"/>
    <w:rsid w:val="00356CAF"/>
    <w:rsid w:val="00373387"/>
    <w:rsid w:val="0037450B"/>
    <w:rsid w:val="003808B6"/>
    <w:rsid w:val="0038471C"/>
    <w:rsid w:val="00385FD6"/>
    <w:rsid w:val="0039715A"/>
    <w:rsid w:val="003B6663"/>
    <w:rsid w:val="003C13DB"/>
    <w:rsid w:val="003C2531"/>
    <w:rsid w:val="003D2487"/>
    <w:rsid w:val="003D4020"/>
    <w:rsid w:val="003E34A3"/>
    <w:rsid w:val="003F7D34"/>
    <w:rsid w:val="004038DE"/>
    <w:rsid w:val="00406EE2"/>
    <w:rsid w:val="00412607"/>
    <w:rsid w:val="004126E3"/>
    <w:rsid w:val="00420C86"/>
    <w:rsid w:val="00422F0E"/>
    <w:rsid w:val="00424E04"/>
    <w:rsid w:val="004356FA"/>
    <w:rsid w:val="00435B13"/>
    <w:rsid w:val="00441294"/>
    <w:rsid w:val="00445A99"/>
    <w:rsid w:val="004556C6"/>
    <w:rsid w:val="00461607"/>
    <w:rsid w:val="0047247F"/>
    <w:rsid w:val="004758EF"/>
    <w:rsid w:val="0048517C"/>
    <w:rsid w:val="00490665"/>
    <w:rsid w:val="00493EE0"/>
    <w:rsid w:val="004A1F3A"/>
    <w:rsid w:val="004C1A6F"/>
    <w:rsid w:val="004C6A62"/>
    <w:rsid w:val="004C6BA5"/>
    <w:rsid w:val="004D1E6B"/>
    <w:rsid w:val="004D2E87"/>
    <w:rsid w:val="004D45FD"/>
    <w:rsid w:val="004D6137"/>
    <w:rsid w:val="004E1EBE"/>
    <w:rsid w:val="004E1EDF"/>
    <w:rsid w:val="004F720F"/>
    <w:rsid w:val="005011AE"/>
    <w:rsid w:val="005056D1"/>
    <w:rsid w:val="00511793"/>
    <w:rsid w:val="00514A3F"/>
    <w:rsid w:val="005170B0"/>
    <w:rsid w:val="00527A25"/>
    <w:rsid w:val="00545C87"/>
    <w:rsid w:val="005464F5"/>
    <w:rsid w:val="00555019"/>
    <w:rsid w:val="00573D1D"/>
    <w:rsid w:val="00582985"/>
    <w:rsid w:val="005935CB"/>
    <w:rsid w:val="00595208"/>
    <w:rsid w:val="00596030"/>
    <w:rsid w:val="0059695B"/>
    <w:rsid w:val="005A0308"/>
    <w:rsid w:val="005A11E4"/>
    <w:rsid w:val="005B77F5"/>
    <w:rsid w:val="005B7A09"/>
    <w:rsid w:val="005C3350"/>
    <w:rsid w:val="005D2BD7"/>
    <w:rsid w:val="005D4882"/>
    <w:rsid w:val="005E54C5"/>
    <w:rsid w:val="00646B80"/>
    <w:rsid w:val="0065305E"/>
    <w:rsid w:val="00664890"/>
    <w:rsid w:val="006A40BF"/>
    <w:rsid w:val="006B2F83"/>
    <w:rsid w:val="006C6080"/>
    <w:rsid w:val="006D53DE"/>
    <w:rsid w:val="006E6BFC"/>
    <w:rsid w:val="006F661E"/>
    <w:rsid w:val="00701806"/>
    <w:rsid w:val="00721944"/>
    <w:rsid w:val="00723259"/>
    <w:rsid w:val="00723BA8"/>
    <w:rsid w:val="0073325C"/>
    <w:rsid w:val="007423FE"/>
    <w:rsid w:val="007512D4"/>
    <w:rsid w:val="00764EB5"/>
    <w:rsid w:val="00765AFA"/>
    <w:rsid w:val="00772B06"/>
    <w:rsid w:val="00775DCC"/>
    <w:rsid w:val="007775A4"/>
    <w:rsid w:val="00783304"/>
    <w:rsid w:val="00784DF7"/>
    <w:rsid w:val="00785ADD"/>
    <w:rsid w:val="007869BE"/>
    <w:rsid w:val="007A013F"/>
    <w:rsid w:val="007A7C6B"/>
    <w:rsid w:val="007A7E9C"/>
    <w:rsid w:val="007B1E67"/>
    <w:rsid w:val="007B3FE2"/>
    <w:rsid w:val="007C58F8"/>
    <w:rsid w:val="007C6132"/>
    <w:rsid w:val="00807158"/>
    <w:rsid w:val="00807472"/>
    <w:rsid w:val="008147E2"/>
    <w:rsid w:val="00822DE6"/>
    <w:rsid w:val="00843EDB"/>
    <w:rsid w:val="00846310"/>
    <w:rsid w:val="008552FB"/>
    <w:rsid w:val="00861E98"/>
    <w:rsid w:val="008642E5"/>
    <w:rsid w:val="00892A9D"/>
    <w:rsid w:val="00897405"/>
    <w:rsid w:val="008A00EC"/>
    <w:rsid w:val="008B011B"/>
    <w:rsid w:val="008B23AE"/>
    <w:rsid w:val="008B42DB"/>
    <w:rsid w:val="008C3CDE"/>
    <w:rsid w:val="008C7FB2"/>
    <w:rsid w:val="008D1CCD"/>
    <w:rsid w:val="008D1E9D"/>
    <w:rsid w:val="008D5F44"/>
    <w:rsid w:val="008E4709"/>
    <w:rsid w:val="008E5CCE"/>
    <w:rsid w:val="009016F0"/>
    <w:rsid w:val="009076BE"/>
    <w:rsid w:val="00911680"/>
    <w:rsid w:val="00927E5E"/>
    <w:rsid w:val="009318E1"/>
    <w:rsid w:val="00932A49"/>
    <w:rsid w:val="00941A16"/>
    <w:rsid w:val="00943AB7"/>
    <w:rsid w:val="009465A2"/>
    <w:rsid w:val="00946EC6"/>
    <w:rsid w:val="00947521"/>
    <w:rsid w:val="0095267E"/>
    <w:rsid w:val="00967DEA"/>
    <w:rsid w:val="00970E30"/>
    <w:rsid w:val="009734EF"/>
    <w:rsid w:val="00973D61"/>
    <w:rsid w:val="00980998"/>
    <w:rsid w:val="00986D8C"/>
    <w:rsid w:val="009A43B1"/>
    <w:rsid w:val="009B0F49"/>
    <w:rsid w:val="009B746E"/>
    <w:rsid w:val="009C187E"/>
    <w:rsid w:val="009C6126"/>
    <w:rsid w:val="009C63BD"/>
    <w:rsid w:val="009D18DA"/>
    <w:rsid w:val="009E2C93"/>
    <w:rsid w:val="009E3088"/>
    <w:rsid w:val="009E7823"/>
    <w:rsid w:val="00A12CF5"/>
    <w:rsid w:val="00A14235"/>
    <w:rsid w:val="00A20242"/>
    <w:rsid w:val="00A23EB2"/>
    <w:rsid w:val="00A266B3"/>
    <w:rsid w:val="00A54C8A"/>
    <w:rsid w:val="00A57683"/>
    <w:rsid w:val="00A600CB"/>
    <w:rsid w:val="00A703EC"/>
    <w:rsid w:val="00A71BFB"/>
    <w:rsid w:val="00A71D9B"/>
    <w:rsid w:val="00A72476"/>
    <w:rsid w:val="00A72792"/>
    <w:rsid w:val="00A81537"/>
    <w:rsid w:val="00A82078"/>
    <w:rsid w:val="00A9004C"/>
    <w:rsid w:val="00A9347D"/>
    <w:rsid w:val="00AB5F43"/>
    <w:rsid w:val="00AC0199"/>
    <w:rsid w:val="00AC3A8F"/>
    <w:rsid w:val="00AD7219"/>
    <w:rsid w:val="00AE02A1"/>
    <w:rsid w:val="00B21BB3"/>
    <w:rsid w:val="00B252A6"/>
    <w:rsid w:val="00B30D7F"/>
    <w:rsid w:val="00B56EB8"/>
    <w:rsid w:val="00B62038"/>
    <w:rsid w:val="00B72F4F"/>
    <w:rsid w:val="00B748BA"/>
    <w:rsid w:val="00B83E1E"/>
    <w:rsid w:val="00BC688C"/>
    <w:rsid w:val="00BE4F28"/>
    <w:rsid w:val="00BF0224"/>
    <w:rsid w:val="00BF0898"/>
    <w:rsid w:val="00BF4F6D"/>
    <w:rsid w:val="00C07499"/>
    <w:rsid w:val="00C23AB8"/>
    <w:rsid w:val="00C33A8B"/>
    <w:rsid w:val="00C42293"/>
    <w:rsid w:val="00C42FD3"/>
    <w:rsid w:val="00C57C22"/>
    <w:rsid w:val="00C708BC"/>
    <w:rsid w:val="00C74E3E"/>
    <w:rsid w:val="00C75D4F"/>
    <w:rsid w:val="00C82E27"/>
    <w:rsid w:val="00CA319E"/>
    <w:rsid w:val="00CA4C08"/>
    <w:rsid w:val="00CB3824"/>
    <w:rsid w:val="00CC07F6"/>
    <w:rsid w:val="00CC4567"/>
    <w:rsid w:val="00CD617B"/>
    <w:rsid w:val="00CD7BFA"/>
    <w:rsid w:val="00CF18FD"/>
    <w:rsid w:val="00CF47CE"/>
    <w:rsid w:val="00CF78CB"/>
    <w:rsid w:val="00D05A1E"/>
    <w:rsid w:val="00D1073E"/>
    <w:rsid w:val="00D1260D"/>
    <w:rsid w:val="00D13FC2"/>
    <w:rsid w:val="00D2324C"/>
    <w:rsid w:val="00D37276"/>
    <w:rsid w:val="00D45D14"/>
    <w:rsid w:val="00D52A2C"/>
    <w:rsid w:val="00D638F9"/>
    <w:rsid w:val="00D6573F"/>
    <w:rsid w:val="00D67554"/>
    <w:rsid w:val="00D71648"/>
    <w:rsid w:val="00D742F3"/>
    <w:rsid w:val="00D80403"/>
    <w:rsid w:val="00D81195"/>
    <w:rsid w:val="00D86CEA"/>
    <w:rsid w:val="00DA44BA"/>
    <w:rsid w:val="00DB4701"/>
    <w:rsid w:val="00DC1749"/>
    <w:rsid w:val="00DC1AD5"/>
    <w:rsid w:val="00DE0AFE"/>
    <w:rsid w:val="00DE5034"/>
    <w:rsid w:val="00DF3E2B"/>
    <w:rsid w:val="00DF655B"/>
    <w:rsid w:val="00DF683B"/>
    <w:rsid w:val="00DF6A76"/>
    <w:rsid w:val="00E00E7F"/>
    <w:rsid w:val="00E165EF"/>
    <w:rsid w:val="00E25712"/>
    <w:rsid w:val="00E34FFC"/>
    <w:rsid w:val="00E43937"/>
    <w:rsid w:val="00E4624A"/>
    <w:rsid w:val="00E5054A"/>
    <w:rsid w:val="00E526AF"/>
    <w:rsid w:val="00E54EFB"/>
    <w:rsid w:val="00E62779"/>
    <w:rsid w:val="00E67C8C"/>
    <w:rsid w:val="00E70D54"/>
    <w:rsid w:val="00E818F3"/>
    <w:rsid w:val="00E81B8A"/>
    <w:rsid w:val="00E83BC2"/>
    <w:rsid w:val="00EA363F"/>
    <w:rsid w:val="00EA6FE0"/>
    <w:rsid w:val="00EB7F8B"/>
    <w:rsid w:val="00ED59F2"/>
    <w:rsid w:val="00ED7D3A"/>
    <w:rsid w:val="00EE2100"/>
    <w:rsid w:val="00EE37A4"/>
    <w:rsid w:val="00EE4E5A"/>
    <w:rsid w:val="00EF6531"/>
    <w:rsid w:val="00F00F12"/>
    <w:rsid w:val="00F055F5"/>
    <w:rsid w:val="00F27B38"/>
    <w:rsid w:val="00F27F61"/>
    <w:rsid w:val="00F31741"/>
    <w:rsid w:val="00F333FA"/>
    <w:rsid w:val="00F350A1"/>
    <w:rsid w:val="00F454AC"/>
    <w:rsid w:val="00F636D5"/>
    <w:rsid w:val="00F668CB"/>
    <w:rsid w:val="00F675E3"/>
    <w:rsid w:val="00F82CAD"/>
    <w:rsid w:val="00F82FCC"/>
    <w:rsid w:val="00F8415A"/>
    <w:rsid w:val="00F92F07"/>
    <w:rsid w:val="00FA122C"/>
    <w:rsid w:val="00FA1FD3"/>
    <w:rsid w:val="00FE0EEA"/>
    <w:rsid w:val="00FF0224"/>
    <w:rsid w:val="00FF2CC4"/>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3C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uiPriority w:val="99"/>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65305E"/>
    <w:rPr>
      <w:color w:val="605E5C"/>
      <w:shd w:val="clear" w:color="auto" w:fill="E1DFDD"/>
    </w:rPr>
  </w:style>
  <w:style w:type="paragraph" w:styleId="Revision">
    <w:name w:val="Revision"/>
    <w:hidden/>
    <w:uiPriority w:val="99"/>
    <w:semiHidden/>
    <w:rsid w:val="00947521"/>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380202724">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9774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11466</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2020-05-15T21:17:00Z</dcterms:created>
  <dcterms:modified xsi:type="dcterms:W3CDTF">2020-05-15T21:17:00Z</dcterms:modified>
</cp:coreProperties>
</file>