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032073" w:rsidRPr="00A54C89" w14:paraId="19E4AFF4" w14:textId="77777777" w:rsidTr="0041209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48D635B" w14:textId="77777777" w:rsidR="00032073" w:rsidRPr="00A54C89" w:rsidRDefault="00032073" w:rsidP="0041209B">
            <w:pPr>
              <w:pStyle w:val="TabletitleBR"/>
              <w:keepNext w:val="0"/>
              <w:keepLines w:val="0"/>
              <w:tabs>
                <w:tab w:val="center" w:pos="4680"/>
              </w:tabs>
              <w:suppressAutoHyphens/>
              <w:spacing w:after="0"/>
              <w:rPr>
                <w:spacing w:val="-3"/>
                <w:szCs w:val="24"/>
              </w:rPr>
            </w:pPr>
            <w:r w:rsidRPr="00A54C89">
              <w:br w:type="page"/>
            </w:r>
            <w:r w:rsidRPr="00A54C89">
              <w:rPr>
                <w:spacing w:val="-3"/>
                <w:szCs w:val="24"/>
              </w:rPr>
              <w:t>U.S. Radiocommunications Sector</w:t>
            </w:r>
          </w:p>
          <w:p w14:paraId="1F299924" w14:textId="77777777" w:rsidR="00032073" w:rsidRPr="00A54C89" w:rsidRDefault="00032073" w:rsidP="0041209B">
            <w:pPr>
              <w:pStyle w:val="TabletitleBR"/>
              <w:rPr>
                <w:spacing w:val="-3"/>
                <w:szCs w:val="24"/>
              </w:rPr>
            </w:pPr>
            <w:r w:rsidRPr="00A54C89">
              <w:rPr>
                <w:spacing w:val="-3"/>
                <w:szCs w:val="24"/>
              </w:rPr>
              <w:t>Fact Sheet</w:t>
            </w:r>
          </w:p>
        </w:tc>
      </w:tr>
      <w:tr w:rsidR="00032073" w:rsidRPr="00A54C89" w14:paraId="1CCF95F1" w14:textId="77777777" w:rsidTr="0041209B">
        <w:trPr>
          <w:trHeight w:val="951"/>
        </w:trPr>
        <w:tc>
          <w:tcPr>
            <w:tcW w:w="3984" w:type="dxa"/>
            <w:tcBorders>
              <w:left w:val="double" w:sz="6" w:space="0" w:color="auto"/>
            </w:tcBorders>
          </w:tcPr>
          <w:p w14:paraId="753EEE1E" w14:textId="77777777" w:rsidR="00032073" w:rsidRPr="00A54C89" w:rsidRDefault="00032073" w:rsidP="0041209B">
            <w:pPr>
              <w:spacing w:after="120"/>
              <w:ind w:left="900" w:right="144" w:hanging="756"/>
            </w:pPr>
            <w:r w:rsidRPr="00A54C89">
              <w:rPr>
                <w:b/>
              </w:rPr>
              <w:t>Working Party:</w:t>
            </w:r>
            <w:r w:rsidRPr="00A54C89">
              <w:t xml:space="preserve">  ITU-R WP 1A</w:t>
            </w:r>
          </w:p>
        </w:tc>
        <w:tc>
          <w:tcPr>
            <w:tcW w:w="5409" w:type="dxa"/>
            <w:tcBorders>
              <w:right w:val="double" w:sz="6" w:space="0" w:color="auto"/>
            </w:tcBorders>
          </w:tcPr>
          <w:p w14:paraId="0A41E3DF" w14:textId="7619D3CC" w:rsidR="00032073" w:rsidRPr="00A54C89" w:rsidRDefault="00032073" w:rsidP="0041209B">
            <w:pPr>
              <w:spacing w:after="120"/>
              <w:ind w:left="144" w:right="144"/>
            </w:pPr>
            <w:r w:rsidRPr="00A54C89">
              <w:rPr>
                <w:b/>
              </w:rPr>
              <w:t>Document No:</w:t>
            </w:r>
            <w:r w:rsidRPr="00A54C89">
              <w:t xml:space="preserve">  </w:t>
            </w:r>
            <w:r w:rsidR="00CD7EF8" w:rsidRPr="00A54C89">
              <w:t>USWP1A23_08_</w:t>
            </w:r>
            <w:r w:rsidR="009A6E4A" w:rsidRPr="00A54C89">
              <w:t>rev</w:t>
            </w:r>
            <w:r w:rsidR="00EB1F47">
              <w:t>3</w:t>
            </w:r>
            <w:r w:rsidR="00CD7EF8" w:rsidRPr="00A54C89">
              <w:t xml:space="preserve"> - WD PDR Report SM.2451 on WPT-EV</w:t>
            </w:r>
          </w:p>
        </w:tc>
      </w:tr>
      <w:tr w:rsidR="00032073" w:rsidRPr="00A54C89" w14:paraId="38D5B042" w14:textId="77777777" w:rsidTr="0041209B">
        <w:trPr>
          <w:trHeight w:val="378"/>
        </w:trPr>
        <w:tc>
          <w:tcPr>
            <w:tcW w:w="3984" w:type="dxa"/>
            <w:tcBorders>
              <w:left w:val="double" w:sz="6" w:space="0" w:color="auto"/>
            </w:tcBorders>
          </w:tcPr>
          <w:p w14:paraId="62B7ED4E" w14:textId="77777777" w:rsidR="00032073" w:rsidRPr="00A54C89" w:rsidRDefault="00032073" w:rsidP="0041209B">
            <w:pPr>
              <w:ind w:left="144" w:right="144"/>
            </w:pPr>
            <w:r w:rsidRPr="00A54C89">
              <w:rPr>
                <w:b/>
              </w:rPr>
              <w:t xml:space="preserve">Ref:  </w:t>
            </w:r>
            <w:r w:rsidRPr="00A54C89">
              <w:t>ITU-R SM.2451</w:t>
            </w:r>
            <w:r w:rsidRPr="00A54C89">
              <w:rPr>
                <w:b/>
              </w:rPr>
              <w:br/>
            </w:r>
            <w:r w:rsidRPr="00A54C89">
              <w:t xml:space="preserve"> </w:t>
            </w:r>
          </w:p>
        </w:tc>
        <w:tc>
          <w:tcPr>
            <w:tcW w:w="5409" w:type="dxa"/>
            <w:tcBorders>
              <w:right w:val="double" w:sz="6" w:space="0" w:color="auto"/>
            </w:tcBorders>
          </w:tcPr>
          <w:p w14:paraId="4517B05D" w14:textId="57DF2AC6" w:rsidR="00032073" w:rsidRPr="00A54C89" w:rsidRDefault="00032073" w:rsidP="0041209B">
            <w:pPr>
              <w:tabs>
                <w:tab w:val="left" w:pos="162"/>
              </w:tabs>
              <w:ind w:left="612" w:right="144" w:hanging="468"/>
            </w:pPr>
            <w:r w:rsidRPr="00A54C89">
              <w:rPr>
                <w:b/>
              </w:rPr>
              <w:t>Date:</w:t>
            </w:r>
            <w:r w:rsidRPr="00A54C89">
              <w:t xml:space="preserve">  </w:t>
            </w:r>
            <w:r w:rsidR="001B548E">
              <w:t>2</w:t>
            </w:r>
            <w:r w:rsidR="00A87A70" w:rsidRPr="00A54C89">
              <w:t xml:space="preserve"> </w:t>
            </w:r>
            <w:r w:rsidR="00EB1F47">
              <w:t>April</w:t>
            </w:r>
            <w:r w:rsidR="00A87A70" w:rsidRPr="00A54C89">
              <w:t xml:space="preserve"> </w:t>
            </w:r>
            <w:r w:rsidRPr="00A54C89">
              <w:t>202</w:t>
            </w:r>
            <w:r w:rsidR="00903E04" w:rsidRPr="00A54C89">
              <w:t>1</w:t>
            </w:r>
          </w:p>
        </w:tc>
      </w:tr>
      <w:tr w:rsidR="00032073" w:rsidRPr="00A54C89" w14:paraId="4DFBB261" w14:textId="77777777" w:rsidTr="0041209B">
        <w:trPr>
          <w:trHeight w:val="459"/>
        </w:trPr>
        <w:tc>
          <w:tcPr>
            <w:tcW w:w="9393" w:type="dxa"/>
            <w:gridSpan w:val="2"/>
            <w:tcBorders>
              <w:left w:val="double" w:sz="6" w:space="0" w:color="auto"/>
              <w:right w:val="double" w:sz="6" w:space="0" w:color="auto"/>
            </w:tcBorders>
          </w:tcPr>
          <w:p w14:paraId="05ACB72B" w14:textId="4C6CB94E" w:rsidR="00032073" w:rsidRPr="00A54C89" w:rsidRDefault="00032073" w:rsidP="0041209B">
            <w:pPr>
              <w:pStyle w:val="Heading2"/>
              <w:rPr>
                <w:b w:val="0"/>
                <w:lang w:val="en-US" w:eastAsia="zh-CN"/>
              </w:rPr>
            </w:pPr>
            <w:r w:rsidRPr="00A54C89">
              <w:rPr>
                <w:szCs w:val="24"/>
                <w:lang w:val="en-US"/>
              </w:rPr>
              <w:t xml:space="preserve">Document Title:  </w:t>
            </w:r>
            <w:r w:rsidRPr="00A54C89">
              <w:rPr>
                <w:b w:val="0"/>
                <w:lang w:val="en-US" w:eastAsia="zh-CN"/>
              </w:rPr>
              <w:t xml:space="preserve"> </w:t>
            </w:r>
            <w:r w:rsidR="00903E04" w:rsidRPr="00A54C89">
              <w:rPr>
                <w:b w:val="0"/>
                <w:lang w:val="en-US" w:eastAsia="zh-CN"/>
              </w:rPr>
              <w:t xml:space="preserve">Continuation of previous US contribution to </w:t>
            </w:r>
            <w:r w:rsidRPr="00A54C89">
              <w:rPr>
                <w:b w:val="0"/>
                <w:lang w:val="en-US" w:eastAsia="zh-CN"/>
              </w:rPr>
              <w:t xml:space="preserve">update </w:t>
            </w:r>
            <w:r w:rsidR="00903E04" w:rsidRPr="00A54C89">
              <w:rPr>
                <w:b w:val="0"/>
                <w:lang w:val="en-US" w:eastAsia="zh-CN"/>
              </w:rPr>
              <w:t xml:space="preserve">the “Working Document Towards a Preliminary Draft Revision of </w:t>
            </w:r>
            <w:r w:rsidRPr="00A54C89">
              <w:rPr>
                <w:b w:val="0"/>
                <w:lang w:val="en-US" w:eastAsia="zh-CN"/>
              </w:rPr>
              <w:t>Report ITU-R SM.2451</w:t>
            </w:r>
            <w:r w:rsidR="00903E04" w:rsidRPr="00A54C89">
              <w:rPr>
                <w:b w:val="0"/>
                <w:lang w:val="en-US" w:eastAsia="zh-CN"/>
              </w:rPr>
              <w:t>”</w:t>
            </w:r>
            <w:r w:rsidRPr="00A54C89">
              <w:rPr>
                <w:b w:val="0"/>
                <w:lang w:val="en-US" w:eastAsia="zh-CN"/>
              </w:rPr>
              <w:t xml:space="preserve">, Assessment of impact of wireless power transmission for electric vehicle charging on radiocommunication </w:t>
            </w:r>
            <w:r w:rsidR="00E126AC" w:rsidRPr="00A54C89">
              <w:rPr>
                <w:b w:val="0"/>
                <w:lang w:val="en-US" w:eastAsia="zh-CN"/>
              </w:rPr>
              <w:t>services.</w:t>
            </w:r>
          </w:p>
        </w:tc>
      </w:tr>
      <w:tr w:rsidR="00032073" w:rsidRPr="00A54C89" w14:paraId="70902D44" w14:textId="77777777" w:rsidTr="0041209B">
        <w:trPr>
          <w:trHeight w:val="1960"/>
        </w:trPr>
        <w:tc>
          <w:tcPr>
            <w:tcW w:w="3984" w:type="dxa"/>
            <w:tcBorders>
              <w:left w:val="double" w:sz="6" w:space="0" w:color="auto"/>
            </w:tcBorders>
          </w:tcPr>
          <w:p w14:paraId="4BF71133" w14:textId="77777777" w:rsidR="00032073" w:rsidRPr="00A54C89" w:rsidRDefault="00032073" w:rsidP="0041209B">
            <w:pPr>
              <w:ind w:left="144" w:right="144"/>
              <w:rPr>
                <w:b/>
              </w:rPr>
            </w:pPr>
            <w:r w:rsidRPr="00A54C89">
              <w:rPr>
                <w:b/>
              </w:rPr>
              <w:t>Author(s)/Contributors(s):</w:t>
            </w:r>
          </w:p>
          <w:p w14:paraId="605BA2D3" w14:textId="77777777" w:rsidR="00032073" w:rsidRPr="00A54C89" w:rsidRDefault="00032073" w:rsidP="0041209B">
            <w:pPr>
              <w:ind w:left="144" w:right="144"/>
              <w:rPr>
                <w:bCs/>
                <w:iCs/>
              </w:rPr>
            </w:pPr>
            <w:r w:rsidRPr="00A54C89">
              <w:rPr>
                <w:bCs/>
                <w:iCs/>
              </w:rPr>
              <w:t>Ky Sealy</w:t>
            </w:r>
          </w:p>
          <w:p w14:paraId="36825590" w14:textId="77777777" w:rsidR="00032073" w:rsidRPr="00A54C89" w:rsidRDefault="00032073" w:rsidP="0041209B">
            <w:pPr>
              <w:ind w:left="144" w:right="144"/>
              <w:rPr>
                <w:bCs/>
                <w:iCs/>
              </w:rPr>
            </w:pPr>
            <w:r w:rsidRPr="00A54C89">
              <w:rPr>
                <w:bCs/>
                <w:iCs/>
              </w:rPr>
              <w:t>WiTricity Corp.</w:t>
            </w:r>
          </w:p>
          <w:p w14:paraId="41195825" w14:textId="77777777" w:rsidR="00032073" w:rsidRPr="00A54C89" w:rsidRDefault="00032073" w:rsidP="0041209B">
            <w:pPr>
              <w:ind w:left="144" w:right="144"/>
              <w:rPr>
                <w:bCs/>
                <w:iCs/>
                <w:sz w:val="16"/>
                <w:szCs w:val="16"/>
              </w:rPr>
            </w:pPr>
          </w:p>
          <w:p w14:paraId="04574D53" w14:textId="77777777" w:rsidR="00032073" w:rsidRPr="00A54C89" w:rsidRDefault="00032073" w:rsidP="0041209B">
            <w:pPr>
              <w:ind w:left="144" w:right="144"/>
              <w:rPr>
                <w:bCs/>
                <w:iCs/>
              </w:rPr>
            </w:pPr>
            <w:r w:rsidRPr="00A54C89">
              <w:rPr>
                <w:bCs/>
                <w:iCs/>
              </w:rPr>
              <w:t>Jon Sirota</w:t>
            </w:r>
          </w:p>
          <w:p w14:paraId="243E2060" w14:textId="76916C1C" w:rsidR="00032073" w:rsidRPr="00A54C89" w:rsidRDefault="00032073" w:rsidP="0041209B">
            <w:pPr>
              <w:ind w:left="144" w:right="144"/>
              <w:rPr>
                <w:bCs/>
                <w:iCs/>
              </w:rPr>
            </w:pPr>
            <w:r w:rsidRPr="00A54C89">
              <w:rPr>
                <w:bCs/>
                <w:iCs/>
              </w:rPr>
              <w:t>WiTricity Corp.</w:t>
            </w:r>
          </w:p>
        </w:tc>
        <w:tc>
          <w:tcPr>
            <w:tcW w:w="5409" w:type="dxa"/>
            <w:tcBorders>
              <w:right w:val="double" w:sz="6" w:space="0" w:color="auto"/>
            </w:tcBorders>
          </w:tcPr>
          <w:p w14:paraId="7E6CD7B1" w14:textId="77777777" w:rsidR="00032073" w:rsidRPr="00A54C89" w:rsidRDefault="00032073" w:rsidP="0041209B">
            <w:pPr>
              <w:ind w:right="144"/>
              <w:rPr>
                <w:b/>
                <w:bCs/>
              </w:rPr>
            </w:pPr>
          </w:p>
          <w:p w14:paraId="309B92D2" w14:textId="77777777" w:rsidR="00032073" w:rsidRPr="00A54C89" w:rsidRDefault="00032073" w:rsidP="0041209B">
            <w:pPr>
              <w:ind w:right="144"/>
              <w:rPr>
                <w:bCs/>
                <w:sz w:val="16"/>
                <w:szCs w:val="16"/>
              </w:rPr>
            </w:pPr>
            <w:r w:rsidRPr="00A54C89">
              <w:rPr>
                <w:b/>
                <w:bCs/>
              </w:rPr>
              <w:t>Email</w:t>
            </w:r>
            <w:r w:rsidRPr="00A54C89">
              <w:rPr>
                <w:bCs/>
              </w:rPr>
              <w:t>:  ky.sealy@witricity.com</w:t>
            </w:r>
            <w:r w:rsidRPr="00A54C89">
              <w:rPr>
                <w:bCs/>
              </w:rPr>
              <w:br/>
            </w:r>
            <w:r w:rsidRPr="00A54C89">
              <w:rPr>
                <w:b/>
                <w:bCs/>
              </w:rPr>
              <w:t>Phone</w:t>
            </w:r>
            <w:r w:rsidRPr="00A54C89">
              <w:rPr>
                <w:bCs/>
              </w:rPr>
              <w:t>:  +1 617-926-2700 x3002</w:t>
            </w:r>
            <w:r w:rsidRPr="00A54C89">
              <w:rPr>
                <w:bCs/>
              </w:rPr>
              <w:br/>
            </w:r>
          </w:p>
          <w:p w14:paraId="7C9B6575" w14:textId="3048A42B" w:rsidR="00032073" w:rsidRPr="00A54C89" w:rsidRDefault="00032073" w:rsidP="0041209B">
            <w:pPr>
              <w:ind w:right="144"/>
              <w:rPr>
                <w:bCs/>
              </w:rPr>
            </w:pPr>
            <w:r w:rsidRPr="00A54C89">
              <w:rPr>
                <w:b/>
                <w:bCs/>
              </w:rPr>
              <w:t>Email</w:t>
            </w:r>
            <w:r w:rsidRPr="00A54C89">
              <w:rPr>
                <w:bCs/>
              </w:rPr>
              <w:t>: jon.sirota@witricity.com</w:t>
            </w:r>
            <w:r w:rsidRPr="00A54C89">
              <w:rPr>
                <w:bCs/>
              </w:rPr>
              <w:br/>
            </w:r>
            <w:r w:rsidRPr="00A54C89">
              <w:rPr>
                <w:b/>
                <w:bCs/>
              </w:rPr>
              <w:t>Phone</w:t>
            </w:r>
            <w:r w:rsidRPr="00A54C89">
              <w:rPr>
                <w:bCs/>
              </w:rPr>
              <w:t>:  +1 617-926-2700 x2239</w:t>
            </w:r>
          </w:p>
        </w:tc>
      </w:tr>
      <w:tr w:rsidR="00032073" w:rsidRPr="00A54C89" w14:paraId="4711B315" w14:textId="77777777" w:rsidTr="0041209B">
        <w:trPr>
          <w:trHeight w:val="541"/>
        </w:trPr>
        <w:tc>
          <w:tcPr>
            <w:tcW w:w="9393" w:type="dxa"/>
            <w:gridSpan w:val="2"/>
            <w:tcBorders>
              <w:left w:val="double" w:sz="6" w:space="0" w:color="auto"/>
              <w:right w:val="double" w:sz="6" w:space="0" w:color="auto"/>
            </w:tcBorders>
          </w:tcPr>
          <w:p w14:paraId="66257BF7" w14:textId="526A93B6" w:rsidR="00032073" w:rsidRPr="00A54C89" w:rsidRDefault="00032073" w:rsidP="0041209B">
            <w:pPr>
              <w:spacing w:after="120"/>
              <w:ind w:right="144"/>
            </w:pPr>
            <w:r w:rsidRPr="00A54C89">
              <w:rPr>
                <w:b/>
              </w:rPr>
              <w:t>Purpose/Objective:</w:t>
            </w:r>
            <w:r w:rsidRPr="00A54C89">
              <w:rPr>
                <w:bCs/>
              </w:rPr>
              <w:t xml:space="preserve"> Proposal to </w:t>
            </w:r>
            <w:r w:rsidR="00597626" w:rsidRPr="00A54C89">
              <w:rPr>
                <w:bCs/>
              </w:rPr>
              <w:t>finish</w:t>
            </w:r>
            <w:r w:rsidRPr="00A54C89">
              <w:rPr>
                <w:bCs/>
              </w:rPr>
              <w:t xml:space="preserve"> corrections</w:t>
            </w:r>
            <w:r w:rsidR="00903E04" w:rsidRPr="00A54C89">
              <w:rPr>
                <w:bCs/>
              </w:rPr>
              <w:t>, clarifications,</w:t>
            </w:r>
            <w:r w:rsidRPr="00A54C89">
              <w:rPr>
                <w:bCs/>
              </w:rPr>
              <w:t xml:space="preserve"> and updates to SM.2451-0 </w:t>
            </w:r>
            <w:r w:rsidR="00903E04" w:rsidRPr="00A54C89">
              <w:rPr>
                <w:bCs/>
              </w:rPr>
              <w:t>including the</w:t>
            </w:r>
            <w:r w:rsidRPr="00A54C89">
              <w:rPr>
                <w:bCs/>
              </w:rPr>
              <w:t xml:space="preserve"> </w:t>
            </w:r>
            <w:r w:rsidR="00903E04" w:rsidRPr="00A54C89">
              <w:rPr>
                <w:bCs/>
              </w:rPr>
              <w:t>previously contributed</w:t>
            </w:r>
            <w:r w:rsidRPr="00A54C89">
              <w:rPr>
                <w:bCs/>
              </w:rPr>
              <w:t xml:space="preserve"> new appendix with a recent study on impact of WPT-EV on </w:t>
            </w:r>
            <w:r w:rsidR="003C456F" w:rsidRPr="00A54C89">
              <w:rPr>
                <w:bCs/>
              </w:rPr>
              <w:t>a</w:t>
            </w:r>
            <w:r w:rsidRPr="00A54C89">
              <w:rPr>
                <w:bCs/>
              </w:rPr>
              <w:t xml:space="preserve">mateur </w:t>
            </w:r>
            <w:r w:rsidR="003C456F" w:rsidRPr="00A54C89">
              <w:rPr>
                <w:bCs/>
              </w:rPr>
              <w:t>r</w:t>
            </w:r>
            <w:r w:rsidRPr="00A54C89">
              <w:rPr>
                <w:bCs/>
              </w:rPr>
              <w:t>adio performed on an OATS.</w:t>
            </w:r>
            <w:r w:rsidR="00597626" w:rsidRPr="00A54C89">
              <w:rPr>
                <w:bCs/>
              </w:rPr>
              <w:t xml:space="preserve">  Subsequently the </w:t>
            </w:r>
            <w:r w:rsidR="000C29A3" w:rsidRPr="00A54C89">
              <w:rPr>
                <w:bCs/>
              </w:rPr>
              <w:t xml:space="preserve">working </w:t>
            </w:r>
            <w:r w:rsidR="00597626" w:rsidRPr="00A54C89">
              <w:rPr>
                <w:bCs/>
              </w:rPr>
              <w:t xml:space="preserve">document </w:t>
            </w:r>
            <w:r w:rsidR="000C29A3" w:rsidRPr="00A54C89">
              <w:rPr>
                <w:bCs/>
              </w:rPr>
              <w:t xml:space="preserve">towards a preliminary draft </w:t>
            </w:r>
            <w:r w:rsidR="00597626" w:rsidRPr="00A54C89">
              <w:rPr>
                <w:bCs/>
              </w:rPr>
              <w:t>should be elevated for adoption.</w:t>
            </w:r>
          </w:p>
        </w:tc>
      </w:tr>
      <w:tr w:rsidR="00032073" w:rsidRPr="00A54C89" w14:paraId="3BB2514F" w14:textId="77777777" w:rsidTr="0041209B">
        <w:trPr>
          <w:trHeight w:val="1380"/>
        </w:trPr>
        <w:tc>
          <w:tcPr>
            <w:tcW w:w="9393" w:type="dxa"/>
            <w:gridSpan w:val="2"/>
            <w:tcBorders>
              <w:left w:val="double" w:sz="6" w:space="0" w:color="auto"/>
              <w:bottom w:val="single" w:sz="12" w:space="0" w:color="auto"/>
              <w:right w:val="double" w:sz="6" w:space="0" w:color="auto"/>
            </w:tcBorders>
          </w:tcPr>
          <w:p w14:paraId="1B69BBA7" w14:textId="2B5BFF20" w:rsidR="00597626" w:rsidRPr="00A54C89" w:rsidRDefault="00032073" w:rsidP="0041209B">
            <w:pPr>
              <w:tabs>
                <w:tab w:val="left" w:pos="794"/>
                <w:tab w:val="left" w:pos="1191"/>
                <w:tab w:val="left" w:pos="1588"/>
                <w:tab w:val="left" w:pos="1985"/>
              </w:tabs>
              <w:suppressAutoHyphens/>
              <w:rPr>
                <w:bCs/>
              </w:rPr>
            </w:pPr>
            <w:r w:rsidRPr="00A54C89">
              <w:rPr>
                <w:b/>
              </w:rPr>
              <w:t>Abstract:</w:t>
            </w:r>
            <w:r w:rsidRPr="00A54C89">
              <w:rPr>
                <w:bCs/>
              </w:rPr>
              <w:t xml:space="preserve">  </w:t>
            </w:r>
            <w:r w:rsidR="00903E04" w:rsidRPr="00A54C89">
              <w:rPr>
                <w:bCs/>
              </w:rPr>
              <w:t xml:space="preserve">The United States Delegation to WP1A </w:t>
            </w:r>
            <w:r w:rsidR="00597626" w:rsidRPr="00A54C89">
              <w:rPr>
                <w:bCs/>
              </w:rPr>
              <w:t>contributed</w:t>
            </w:r>
            <w:r w:rsidR="00903E04" w:rsidRPr="00A54C89">
              <w:rPr>
                <w:bCs/>
              </w:rPr>
              <w:t xml:space="preserve"> to the June 2020 meeting that was subsequently postponed until November 2020.  The contribution included the addition of a new study included in Annex 12 as well as some corrections and clarifications in the report SM.2451.  Due to the limited meeting time to finalize the working document</w:t>
            </w:r>
            <w:r w:rsidR="00597626" w:rsidRPr="00A54C89">
              <w:rPr>
                <w:bCs/>
              </w:rPr>
              <w:t xml:space="preserve">, the meeting determined that work should </w:t>
            </w:r>
            <w:r w:rsidR="00E16B99" w:rsidRPr="00A54C89">
              <w:rPr>
                <w:bCs/>
              </w:rPr>
              <w:t>continue</w:t>
            </w:r>
            <w:r w:rsidR="00597626" w:rsidRPr="00A54C89">
              <w:rPr>
                <w:bCs/>
              </w:rPr>
              <w:t xml:space="preserve"> </w:t>
            </w:r>
            <w:r w:rsidR="00E16B99" w:rsidRPr="00A54C89">
              <w:rPr>
                <w:bCs/>
              </w:rPr>
              <w:t xml:space="preserve">on </w:t>
            </w:r>
            <w:r w:rsidR="00597626" w:rsidRPr="00A54C89">
              <w:rPr>
                <w:bCs/>
              </w:rPr>
              <w:t xml:space="preserve">the </w:t>
            </w:r>
            <w:r w:rsidR="00597626" w:rsidRPr="00A54C89">
              <w:rPr>
                <w:bCs/>
                <w:i/>
                <w:iCs/>
              </w:rPr>
              <w:t>Working Document Towards a Preliminary Draft Revision of Report ITU-R SM.2451-0</w:t>
            </w:r>
            <w:r w:rsidR="00597626" w:rsidRPr="00A54C89">
              <w:rPr>
                <w:bCs/>
              </w:rPr>
              <w:t>.</w:t>
            </w:r>
          </w:p>
          <w:p w14:paraId="4D2879CA" w14:textId="77777777" w:rsidR="008539FE" w:rsidRPr="00A54C89" w:rsidRDefault="008539FE" w:rsidP="0041209B">
            <w:pPr>
              <w:tabs>
                <w:tab w:val="left" w:pos="794"/>
                <w:tab w:val="left" w:pos="1191"/>
                <w:tab w:val="left" w:pos="1588"/>
                <w:tab w:val="left" w:pos="1985"/>
              </w:tabs>
              <w:suppressAutoHyphens/>
              <w:rPr>
                <w:bCs/>
              </w:rPr>
            </w:pPr>
          </w:p>
          <w:p w14:paraId="72475A1B" w14:textId="238F90FF" w:rsidR="00597626" w:rsidRPr="00A54C89" w:rsidRDefault="00597626" w:rsidP="0041209B">
            <w:pPr>
              <w:tabs>
                <w:tab w:val="left" w:pos="794"/>
                <w:tab w:val="left" w:pos="1191"/>
                <w:tab w:val="left" w:pos="1588"/>
                <w:tab w:val="left" w:pos="1985"/>
              </w:tabs>
              <w:suppressAutoHyphens/>
              <w:rPr>
                <w:bCs/>
              </w:rPr>
            </w:pPr>
            <w:r w:rsidRPr="00A54C89">
              <w:rPr>
                <w:bCs/>
              </w:rPr>
              <w:t>This document proposes updates in-line with the previous U</w:t>
            </w:r>
            <w:r w:rsidR="00B73C81" w:rsidRPr="00A54C89">
              <w:rPr>
                <w:bCs/>
              </w:rPr>
              <w:t>.</w:t>
            </w:r>
            <w:r w:rsidRPr="00A54C89">
              <w:rPr>
                <w:bCs/>
              </w:rPr>
              <w:t>S</w:t>
            </w:r>
            <w:r w:rsidR="00B73C81" w:rsidRPr="00A54C89">
              <w:rPr>
                <w:bCs/>
              </w:rPr>
              <w:t>.</w:t>
            </w:r>
            <w:r w:rsidRPr="00A54C89">
              <w:rPr>
                <w:bCs/>
              </w:rPr>
              <w:t xml:space="preserve"> contribution and proposes the following</w:t>
            </w:r>
            <w:r w:rsidR="008539FE" w:rsidRPr="00A54C89">
              <w:rPr>
                <w:bCs/>
              </w:rPr>
              <w:t>, in addition to other editorials and clarifications</w:t>
            </w:r>
            <w:r w:rsidRPr="00A54C89">
              <w:rPr>
                <w:bCs/>
              </w:rPr>
              <w:t>:</w:t>
            </w:r>
          </w:p>
          <w:p w14:paraId="6D9A3FDE" w14:textId="626A97F7" w:rsidR="00597626" w:rsidRPr="00A54C89" w:rsidRDefault="00597626" w:rsidP="00597626">
            <w:pPr>
              <w:pStyle w:val="ListParagraph"/>
              <w:numPr>
                <w:ilvl w:val="0"/>
                <w:numId w:val="15"/>
              </w:numPr>
              <w:tabs>
                <w:tab w:val="left" w:pos="794"/>
                <w:tab w:val="left" w:pos="1191"/>
                <w:tab w:val="left" w:pos="1588"/>
                <w:tab w:val="left" w:pos="1985"/>
              </w:tabs>
              <w:suppressAutoHyphens/>
              <w:rPr>
                <w:bCs/>
              </w:rPr>
            </w:pPr>
            <w:r w:rsidRPr="00A54C89">
              <w:rPr>
                <w:bCs/>
              </w:rPr>
              <w:t xml:space="preserve">Noting that a primary point of discussion in the document is the main body text describing the results of various studies; this document proposes revised main body text to provide a well-balanced summary of the various studies – including </w:t>
            </w:r>
            <w:r w:rsidR="00167AB9" w:rsidRPr="00A54C89">
              <w:rPr>
                <w:bCs/>
              </w:rPr>
              <w:t>background,</w:t>
            </w:r>
            <w:r w:rsidRPr="00A54C89">
              <w:rPr>
                <w:bCs/>
              </w:rPr>
              <w:t xml:space="preserve"> </w:t>
            </w:r>
            <w:r w:rsidR="00167AB9" w:rsidRPr="00A54C89">
              <w:rPr>
                <w:bCs/>
              </w:rPr>
              <w:t>results,</w:t>
            </w:r>
            <w:r w:rsidRPr="00A54C89">
              <w:rPr>
                <w:bCs/>
              </w:rPr>
              <w:t xml:space="preserve"> AND limitations of the studies.</w:t>
            </w:r>
          </w:p>
          <w:p w14:paraId="399FED49" w14:textId="2DA1E553" w:rsidR="00032073" w:rsidRPr="00A54C89" w:rsidRDefault="008539FE" w:rsidP="0041209B">
            <w:pPr>
              <w:pStyle w:val="ListParagraph"/>
              <w:numPr>
                <w:ilvl w:val="0"/>
                <w:numId w:val="15"/>
              </w:numPr>
              <w:tabs>
                <w:tab w:val="left" w:pos="794"/>
                <w:tab w:val="left" w:pos="1191"/>
                <w:tab w:val="left" w:pos="1588"/>
                <w:tab w:val="left" w:pos="1985"/>
              </w:tabs>
              <w:suppressAutoHyphens/>
              <w:rPr>
                <w:bCs/>
              </w:rPr>
            </w:pPr>
            <w:r w:rsidRPr="00A54C89">
              <w:rPr>
                <w:bCs/>
              </w:rPr>
              <w:t>Noting that some have expressed question or concern about the background environmental noise levels</w:t>
            </w:r>
            <w:r w:rsidR="00E16B99" w:rsidRPr="00A54C89">
              <w:rPr>
                <w:bCs/>
              </w:rPr>
              <w:t xml:space="preserve"> in the Annex 12 study</w:t>
            </w:r>
            <w:r w:rsidRPr="00A54C89">
              <w:rPr>
                <w:bCs/>
              </w:rPr>
              <w:t xml:space="preserve"> and whether they represent typical conditions; this document proposes to add information to the Annex 12 study about additional data collected regarding the background</w:t>
            </w:r>
            <w:r w:rsidR="000C21EC" w:rsidRPr="00A54C89">
              <w:rPr>
                <w:bCs/>
              </w:rPr>
              <w:t xml:space="preserve"> environmental</w:t>
            </w:r>
            <w:r w:rsidRPr="00A54C89">
              <w:rPr>
                <w:bCs/>
              </w:rPr>
              <w:t xml:space="preserve"> noise levels</w:t>
            </w:r>
            <w:r w:rsidR="00A86A03" w:rsidRPr="00A54C89">
              <w:rPr>
                <w:bCs/>
              </w:rPr>
              <w:t xml:space="preserve"> at the </w:t>
            </w:r>
            <w:r w:rsidR="00A86A03" w:rsidRPr="00A54C89">
              <w:rPr>
                <w:bCs/>
              </w:rPr>
              <w:lastRenderedPageBreak/>
              <w:t>test site</w:t>
            </w:r>
            <w:r w:rsidRPr="00A54C89">
              <w:rPr>
                <w:bCs/>
              </w:rPr>
              <w:t xml:space="preserve">.  Some of this data </w:t>
            </w:r>
            <w:r w:rsidR="00E16B99" w:rsidRPr="00A54C89">
              <w:rPr>
                <w:bCs/>
              </w:rPr>
              <w:t>has</w:t>
            </w:r>
            <w:r w:rsidRPr="00A54C89">
              <w:rPr>
                <w:bCs/>
              </w:rPr>
              <w:t xml:space="preserve"> already</w:t>
            </w:r>
            <w:r w:rsidR="00E16B99" w:rsidRPr="00A54C89">
              <w:rPr>
                <w:bCs/>
              </w:rPr>
              <w:t xml:space="preserve"> been</w:t>
            </w:r>
            <w:r w:rsidRPr="00A54C89">
              <w:rPr>
                <w:bCs/>
              </w:rPr>
              <w:t xml:space="preserve"> available and some is </w:t>
            </w:r>
            <w:r w:rsidR="00AF2FF2">
              <w:rPr>
                <w:bCs/>
              </w:rPr>
              <w:t>newly</w:t>
            </w:r>
            <w:r w:rsidRPr="00A54C89">
              <w:rPr>
                <w:bCs/>
              </w:rPr>
              <w:t xml:space="preserve"> available during the US WP1A discussion on this contribution.</w:t>
            </w:r>
          </w:p>
          <w:p w14:paraId="518C3A93" w14:textId="77777777" w:rsidR="00E16B99" w:rsidRPr="00A54C89" w:rsidRDefault="00E16B99" w:rsidP="00E16B99">
            <w:pPr>
              <w:tabs>
                <w:tab w:val="left" w:pos="794"/>
                <w:tab w:val="left" w:pos="1191"/>
                <w:tab w:val="left" w:pos="1588"/>
                <w:tab w:val="left" w:pos="1985"/>
              </w:tabs>
              <w:suppressAutoHyphens/>
              <w:rPr>
                <w:bCs/>
              </w:rPr>
            </w:pPr>
          </w:p>
          <w:p w14:paraId="7350D4E6" w14:textId="3D12545F" w:rsidR="00E16B99" w:rsidRPr="00A54C89" w:rsidRDefault="00E16B99" w:rsidP="00E16B99">
            <w:pPr>
              <w:tabs>
                <w:tab w:val="left" w:pos="794"/>
                <w:tab w:val="left" w:pos="1191"/>
                <w:tab w:val="left" w:pos="1588"/>
                <w:tab w:val="left" w:pos="1985"/>
              </w:tabs>
              <w:suppressAutoHyphens/>
              <w:rPr>
                <w:bCs/>
              </w:rPr>
            </w:pPr>
            <w:r w:rsidRPr="00A54C89">
              <w:rPr>
                <w:bCs/>
              </w:rPr>
              <w:t>For the benefit of the U.S. Delegation, additional information</w:t>
            </w:r>
            <w:r w:rsidR="00287221" w:rsidRPr="00A54C89">
              <w:rPr>
                <w:bCs/>
              </w:rPr>
              <w:t xml:space="preserve"> is provided in the attached document. This</w:t>
            </w:r>
            <w:r w:rsidRPr="00A54C89">
              <w:rPr>
                <w:bCs/>
              </w:rPr>
              <w:t xml:space="preserve"> was also agreed upon by the attending</w:t>
            </w:r>
            <w:r w:rsidR="007A6C08" w:rsidRPr="00A54C89">
              <w:rPr>
                <w:bCs/>
              </w:rPr>
              <w:t xml:space="preserve"> interested</w:t>
            </w:r>
            <w:r w:rsidRPr="00A54C89">
              <w:rPr>
                <w:bCs/>
              </w:rPr>
              <w:t xml:space="preserve"> U.S. November 2020 delegates to WP1A.  This information can be used by the U.S. Delegation to assist in discussions and to make any additional clarifications deemed necessary by the next meeting.</w:t>
            </w:r>
          </w:p>
          <w:bookmarkStart w:id="0" w:name="_MON_1672649376"/>
          <w:bookmarkEnd w:id="0"/>
          <w:p w14:paraId="0D100C3E" w14:textId="204593E6" w:rsidR="00E16B99" w:rsidRPr="00A54C89" w:rsidRDefault="00267989" w:rsidP="00E16B99">
            <w:pPr>
              <w:tabs>
                <w:tab w:val="left" w:pos="794"/>
                <w:tab w:val="left" w:pos="1191"/>
                <w:tab w:val="left" w:pos="1588"/>
                <w:tab w:val="left" w:pos="1985"/>
              </w:tabs>
              <w:suppressAutoHyphens/>
              <w:rPr>
                <w:bCs/>
              </w:rPr>
            </w:pPr>
            <w:r w:rsidRPr="00A54C89">
              <w:rPr>
                <w:bCs/>
              </w:rPr>
              <w:object w:dxaOrig="1543" w:dyaOrig="1000" w14:anchorId="2657A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8" o:title=""/>
                </v:shape>
                <o:OLEObject Type="Embed" ProgID="Word.Document.12" ShapeID="_x0000_i1025" DrawAspect="Icon" ObjectID="_1678792973" r:id="rId9">
                  <o:FieldCodes>\s</o:FieldCodes>
                </o:OLEObject>
              </w:object>
            </w:r>
          </w:p>
        </w:tc>
      </w:tr>
    </w:tbl>
    <w:p w14:paraId="24553CA8" w14:textId="2B6CFEA1" w:rsidR="004F553F" w:rsidRPr="00A54C89" w:rsidRDefault="004F553F">
      <w:pPr>
        <w:spacing w:before="0" w:after="160" w:line="259" w:lineRule="auto"/>
        <w:rPr>
          <w:rFonts w:eastAsia="Times New Roman"/>
          <w:b/>
          <w:sz w:val="28"/>
          <w:lang w:eastAsia="en-US"/>
        </w:rPr>
      </w:pPr>
    </w:p>
    <w:p w14:paraId="0F713E9B" w14:textId="77777777" w:rsidR="004F553F" w:rsidRPr="00A54C89" w:rsidRDefault="004F553F">
      <w:pPr>
        <w:spacing w:before="0" w:after="160" w:line="259" w:lineRule="auto"/>
        <w:rPr>
          <w:rFonts w:eastAsia="Times New Roman"/>
          <w:b/>
          <w:sz w:val="28"/>
          <w:lang w:eastAsia="en-US"/>
        </w:rPr>
      </w:pPr>
      <w:r w:rsidRPr="00A54C89">
        <w:rPr>
          <w:rFonts w:eastAsia="Times New Roman"/>
          <w:b/>
          <w:sz w:val="28"/>
          <w:lang w:eastAsia="en-US"/>
        </w:rPr>
        <w:br w:type="page"/>
      </w:r>
    </w:p>
    <w:p w14:paraId="1DC3376A" w14:textId="77777777" w:rsidR="008E750D" w:rsidRPr="00A54C89" w:rsidRDefault="008E750D" w:rsidP="008E750D">
      <w:pPr>
        <w:spacing w:before="0" w:after="160" w:line="259" w:lineRule="auto"/>
        <w:rPr>
          <w:rFonts w:eastAsia="Times New Roman"/>
          <w:b/>
          <w:sz w:val="28"/>
          <w:lang w:eastAsia="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E750D" w:rsidRPr="00A54C89" w14:paraId="40758CF5" w14:textId="77777777" w:rsidTr="00810830">
        <w:trPr>
          <w:cantSplit/>
        </w:trPr>
        <w:tc>
          <w:tcPr>
            <w:tcW w:w="6487" w:type="dxa"/>
            <w:vAlign w:val="center"/>
          </w:tcPr>
          <w:p w14:paraId="65319A6C" w14:textId="77777777" w:rsidR="008E750D" w:rsidRPr="00A54C89" w:rsidRDefault="008E750D" w:rsidP="00810830">
            <w:pPr>
              <w:shd w:val="solid" w:color="FFFFFF" w:fill="FFFFFF"/>
              <w:spacing w:before="0"/>
              <w:rPr>
                <w:rFonts w:ascii="Verdana" w:eastAsia="Times New Roman" w:hAnsi="Verdana" w:cs="Times New Roman Bold"/>
                <w:b/>
                <w:bCs/>
                <w:sz w:val="26"/>
                <w:szCs w:val="26"/>
                <w:lang w:eastAsia="en-US"/>
              </w:rPr>
            </w:pPr>
            <w:r w:rsidRPr="00A54C89">
              <w:rPr>
                <w:rFonts w:ascii="Verdana" w:eastAsia="Times New Roman" w:hAnsi="Verdana" w:cs="Times New Roman Bold"/>
                <w:b/>
                <w:bCs/>
                <w:sz w:val="26"/>
                <w:szCs w:val="26"/>
                <w:lang w:eastAsia="en-US"/>
              </w:rPr>
              <w:t>Radiocommunication Study Groups</w:t>
            </w:r>
          </w:p>
        </w:tc>
        <w:tc>
          <w:tcPr>
            <w:tcW w:w="3402" w:type="dxa"/>
          </w:tcPr>
          <w:p w14:paraId="3AFE14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eastAsia="Times New Roman"/>
                <w:lang w:eastAsia="en-US"/>
              </w:rPr>
            </w:pPr>
            <w:bookmarkStart w:id="1" w:name="ditulogo"/>
            <w:bookmarkEnd w:id="1"/>
            <w:r w:rsidRPr="00A54C89">
              <w:rPr>
                <w:rFonts w:eastAsia="Times New Roman"/>
                <w:b/>
                <w:bCs/>
                <w:noProof/>
                <w:sz w:val="20"/>
                <w:lang w:eastAsia="en-US"/>
              </w:rPr>
              <w:drawing>
                <wp:inline distT="0" distB="0" distL="0" distR="0" wp14:anchorId="3A4F2CB8" wp14:editId="0A735E7F">
                  <wp:extent cx="581025" cy="652780"/>
                  <wp:effectExtent l="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52780"/>
                          </a:xfrm>
                          <a:prstGeom prst="rect">
                            <a:avLst/>
                          </a:prstGeom>
                          <a:noFill/>
                          <a:ln>
                            <a:noFill/>
                          </a:ln>
                        </pic:spPr>
                      </pic:pic>
                    </a:graphicData>
                  </a:graphic>
                </wp:inline>
              </w:drawing>
            </w:r>
          </w:p>
        </w:tc>
      </w:tr>
      <w:tr w:rsidR="008E750D" w:rsidRPr="00A54C89" w14:paraId="1C552C97" w14:textId="77777777" w:rsidTr="00810830">
        <w:trPr>
          <w:cantSplit/>
        </w:trPr>
        <w:tc>
          <w:tcPr>
            <w:tcW w:w="6487" w:type="dxa"/>
            <w:tcBorders>
              <w:bottom w:val="single" w:sz="12" w:space="0" w:color="auto"/>
            </w:tcBorders>
          </w:tcPr>
          <w:p w14:paraId="78AD6A1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
                <w:sz w:val="22"/>
                <w:szCs w:val="22"/>
                <w:lang w:eastAsia="en-US"/>
              </w:rPr>
            </w:pPr>
          </w:p>
        </w:tc>
        <w:tc>
          <w:tcPr>
            <w:tcW w:w="3402" w:type="dxa"/>
            <w:tcBorders>
              <w:bottom w:val="single" w:sz="12" w:space="0" w:color="auto"/>
            </w:tcBorders>
          </w:tcPr>
          <w:p w14:paraId="2FCB10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sz w:val="22"/>
                <w:szCs w:val="22"/>
                <w:lang w:eastAsia="en-US"/>
              </w:rPr>
            </w:pPr>
          </w:p>
        </w:tc>
      </w:tr>
      <w:tr w:rsidR="008E750D" w:rsidRPr="00A54C89" w14:paraId="512CFDA3" w14:textId="77777777" w:rsidTr="00810830">
        <w:trPr>
          <w:cantSplit/>
        </w:trPr>
        <w:tc>
          <w:tcPr>
            <w:tcW w:w="6487" w:type="dxa"/>
            <w:tcBorders>
              <w:top w:val="single" w:sz="12" w:space="0" w:color="auto"/>
            </w:tcBorders>
          </w:tcPr>
          <w:p w14:paraId="0A9C643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Cs/>
                <w:sz w:val="22"/>
                <w:szCs w:val="22"/>
                <w:lang w:eastAsia="en-US"/>
              </w:rPr>
            </w:pPr>
          </w:p>
        </w:tc>
        <w:tc>
          <w:tcPr>
            <w:tcW w:w="3402" w:type="dxa"/>
            <w:tcBorders>
              <w:top w:val="single" w:sz="12" w:space="0" w:color="auto"/>
            </w:tcBorders>
          </w:tcPr>
          <w:p w14:paraId="2CBC5C48"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lang w:eastAsia="en-US"/>
              </w:rPr>
            </w:pPr>
          </w:p>
        </w:tc>
      </w:tr>
      <w:tr w:rsidR="008E750D" w:rsidRPr="00A54C89" w14:paraId="16FFD97B" w14:textId="77777777" w:rsidTr="00810830">
        <w:trPr>
          <w:cantSplit/>
        </w:trPr>
        <w:tc>
          <w:tcPr>
            <w:tcW w:w="6487" w:type="dxa"/>
            <w:vMerge w:val="restart"/>
          </w:tcPr>
          <w:p w14:paraId="460B3AFE" w14:textId="6A0E3C33"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bookmarkStart w:id="2" w:name="recibido"/>
            <w:bookmarkStart w:id="3" w:name="dnum" w:colFirst="1" w:colLast="1"/>
            <w:bookmarkEnd w:id="2"/>
            <w:r w:rsidRPr="00A54C89">
              <w:rPr>
                <w:rFonts w:ascii="Verdana" w:eastAsia="Times New Roman" w:hAnsi="Verdana"/>
                <w:sz w:val="20"/>
                <w:lang w:eastAsia="en-US"/>
              </w:rPr>
              <w:t>Received:</w:t>
            </w:r>
            <w:r w:rsidRPr="00A54C89">
              <w:rPr>
                <w:rFonts w:ascii="Verdana" w:eastAsia="Times New Roman" w:hAnsi="Verdana"/>
                <w:sz w:val="20"/>
                <w:lang w:eastAsia="en-US"/>
              </w:rPr>
              <w:tab/>
            </w:r>
            <w:r w:rsidRPr="00A54C89">
              <w:rPr>
                <w:rFonts w:ascii="Verdana" w:eastAsia="Times New Roman" w:hAnsi="Verdana"/>
                <w:sz w:val="20"/>
                <w:highlight w:val="yellow"/>
                <w:lang w:eastAsia="en-US"/>
              </w:rPr>
              <w:t>Date</w:t>
            </w:r>
            <w:r w:rsidRPr="00A54C89">
              <w:rPr>
                <w:rFonts w:ascii="Verdana" w:eastAsia="Times New Roman" w:hAnsi="Verdana"/>
                <w:sz w:val="20"/>
                <w:lang w:eastAsia="en-US"/>
              </w:rPr>
              <w:t xml:space="preserve"> 2021</w:t>
            </w:r>
          </w:p>
          <w:p w14:paraId="37E307E1" w14:textId="77777777"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r w:rsidRPr="00A54C89">
              <w:rPr>
                <w:rFonts w:ascii="Verdana" w:eastAsia="Times New Roman" w:hAnsi="Verdana"/>
                <w:sz w:val="20"/>
                <w:lang w:eastAsia="en-US"/>
              </w:rPr>
              <w:t>Subject:</w:t>
            </w:r>
            <w:r w:rsidRPr="00A54C89">
              <w:rPr>
                <w:rFonts w:ascii="Verdana" w:eastAsia="Times New Roman" w:hAnsi="Verdana"/>
                <w:sz w:val="20"/>
                <w:lang w:eastAsia="en-US"/>
              </w:rPr>
              <w:tab/>
              <w:t xml:space="preserve">Question </w:t>
            </w:r>
            <w:hyperlink r:id="rId11" w:history="1">
              <w:r w:rsidRPr="00A54C89">
                <w:rPr>
                  <w:rFonts w:ascii="Verdana" w:eastAsia="Times New Roman" w:hAnsi="Verdana"/>
                  <w:color w:val="0000FF"/>
                  <w:sz w:val="20"/>
                  <w:u w:val="single"/>
                  <w:lang w:eastAsia="en-US"/>
                </w:rPr>
                <w:t>ITU-R 210-3/1</w:t>
              </w:r>
            </w:hyperlink>
            <w:r w:rsidRPr="00A54C89">
              <w:rPr>
                <w:rFonts w:ascii="Verdana" w:eastAsia="Times New Roman" w:hAnsi="Verdana"/>
                <w:sz w:val="20"/>
                <w:lang w:eastAsia="en-US"/>
              </w:rPr>
              <w:br/>
            </w:r>
          </w:p>
        </w:tc>
        <w:tc>
          <w:tcPr>
            <w:tcW w:w="3402" w:type="dxa"/>
          </w:tcPr>
          <w:p w14:paraId="1BB201E8" w14:textId="5F397359"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rPr>
              <w:t xml:space="preserve">Document </w:t>
            </w:r>
            <w:r w:rsidR="00190AF5" w:rsidRPr="00A54C89">
              <w:rPr>
                <w:rFonts w:ascii="Verdana" w:eastAsia="Times New Roman" w:hAnsi="Verdana"/>
                <w:b/>
                <w:sz w:val="20"/>
              </w:rPr>
              <w:t>XX/</w:t>
            </w:r>
            <w:r w:rsidRPr="00A54C89">
              <w:rPr>
                <w:rFonts w:ascii="Verdana" w:eastAsia="Times New Roman" w:hAnsi="Verdana"/>
                <w:b/>
                <w:sz w:val="20"/>
              </w:rPr>
              <w:t>-E</w:t>
            </w:r>
          </w:p>
        </w:tc>
      </w:tr>
      <w:tr w:rsidR="008E750D" w:rsidRPr="00A54C89" w14:paraId="6B11B029" w14:textId="77777777" w:rsidTr="00810830">
        <w:trPr>
          <w:cantSplit/>
        </w:trPr>
        <w:tc>
          <w:tcPr>
            <w:tcW w:w="6487" w:type="dxa"/>
            <w:vMerge/>
          </w:tcPr>
          <w:p w14:paraId="70470000"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4" w:name="ddate" w:colFirst="1" w:colLast="1"/>
            <w:bookmarkEnd w:id="3"/>
          </w:p>
        </w:tc>
        <w:tc>
          <w:tcPr>
            <w:tcW w:w="3402" w:type="dxa"/>
          </w:tcPr>
          <w:p w14:paraId="6ED7E24E" w14:textId="08BC7E2F"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highlight w:val="yellow"/>
              </w:rPr>
              <w:t>XX Month</w:t>
            </w:r>
            <w:r w:rsidRPr="00A54C89">
              <w:rPr>
                <w:rFonts w:ascii="Verdana" w:eastAsia="Times New Roman" w:hAnsi="Verdana"/>
                <w:b/>
                <w:sz w:val="20"/>
              </w:rPr>
              <w:t xml:space="preserve"> 2021</w:t>
            </w:r>
          </w:p>
        </w:tc>
      </w:tr>
      <w:tr w:rsidR="008E750D" w:rsidRPr="00A54C89" w14:paraId="20DB02AF" w14:textId="77777777" w:rsidTr="00810830">
        <w:trPr>
          <w:cantSplit/>
        </w:trPr>
        <w:tc>
          <w:tcPr>
            <w:tcW w:w="6487" w:type="dxa"/>
            <w:vMerge/>
          </w:tcPr>
          <w:p w14:paraId="20A00F68"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5" w:name="dorlang" w:colFirst="1" w:colLast="1"/>
            <w:bookmarkEnd w:id="4"/>
          </w:p>
        </w:tc>
        <w:tc>
          <w:tcPr>
            <w:tcW w:w="3402" w:type="dxa"/>
          </w:tcPr>
          <w:p w14:paraId="377BBBA9"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SimSun" w:hAnsi="Verdana"/>
                <w:sz w:val="20"/>
              </w:rPr>
            </w:pPr>
            <w:r w:rsidRPr="00A54C89">
              <w:rPr>
                <w:rFonts w:ascii="Verdana" w:eastAsia="SimSun" w:hAnsi="Verdana"/>
                <w:b/>
                <w:sz w:val="20"/>
              </w:rPr>
              <w:t>English only</w:t>
            </w:r>
          </w:p>
        </w:tc>
      </w:tr>
      <w:tr w:rsidR="008E750D" w:rsidRPr="00A54C89" w14:paraId="3EAEF744" w14:textId="77777777" w:rsidTr="00810830">
        <w:trPr>
          <w:cantSplit/>
        </w:trPr>
        <w:tc>
          <w:tcPr>
            <w:tcW w:w="9889" w:type="dxa"/>
            <w:gridSpan w:val="2"/>
          </w:tcPr>
          <w:p w14:paraId="0D02C793" w14:textId="77777777" w:rsidR="008E750D" w:rsidRPr="00A54C89" w:rsidRDefault="008E750D" w:rsidP="00810830">
            <w:pPr>
              <w:tabs>
                <w:tab w:val="left" w:pos="1134"/>
                <w:tab w:val="left" w:pos="1871"/>
                <w:tab w:val="left" w:pos="2268"/>
              </w:tabs>
              <w:overflowPunct w:val="0"/>
              <w:autoSpaceDE w:val="0"/>
              <w:autoSpaceDN w:val="0"/>
              <w:adjustRightInd w:val="0"/>
              <w:spacing w:before="840"/>
              <w:jc w:val="center"/>
              <w:textAlignment w:val="baseline"/>
              <w:rPr>
                <w:rFonts w:eastAsia="Times New Roman"/>
                <w:b/>
                <w:sz w:val="28"/>
              </w:rPr>
            </w:pPr>
            <w:bookmarkStart w:id="6" w:name="dsource" w:colFirst="0" w:colLast="0"/>
            <w:bookmarkEnd w:id="5"/>
            <w:r w:rsidRPr="00A54C89">
              <w:rPr>
                <w:rFonts w:eastAsia="Times New Roman"/>
                <w:b/>
                <w:sz w:val="28"/>
                <w:lang w:eastAsia="en-US"/>
              </w:rPr>
              <w:t>United States of America</w:t>
            </w:r>
          </w:p>
        </w:tc>
      </w:tr>
      <w:tr w:rsidR="008E750D" w:rsidRPr="00A54C89" w14:paraId="0CD39EDC" w14:textId="77777777" w:rsidTr="00810830">
        <w:trPr>
          <w:cantSplit/>
        </w:trPr>
        <w:tc>
          <w:tcPr>
            <w:tcW w:w="9889" w:type="dxa"/>
            <w:gridSpan w:val="2"/>
          </w:tcPr>
          <w:p w14:paraId="5950D3A1" w14:textId="1C7AB923" w:rsidR="008E750D" w:rsidRPr="00A54C89" w:rsidRDefault="008E750D" w:rsidP="00810830">
            <w:pPr>
              <w:keepNext/>
              <w:keepLines/>
              <w:tabs>
                <w:tab w:val="left" w:pos="1134"/>
                <w:tab w:val="left" w:pos="1871"/>
                <w:tab w:val="left" w:pos="2268"/>
              </w:tabs>
              <w:overflowPunct w:val="0"/>
              <w:autoSpaceDE w:val="0"/>
              <w:autoSpaceDN w:val="0"/>
              <w:adjustRightInd w:val="0"/>
              <w:spacing w:before="480"/>
              <w:jc w:val="center"/>
              <w:textAlignment w:val="baseline"/>
              <w:rPr>
                <w:rFonts w:eastAsia="Times New Roman"/>
                <w:caps/>
                <w:sz w:val="28"/>
              </w:rPr>
            </w:pPr>
            <w:bookmarkStart w:id="7" w:name="drec" w:colFirst="0" w:colLast="0"/>
            <w:bookmarkEnd w:id="6"/>
            <w:r w:rsidRPr="00A54C89">
              <w:rPr>
                <w:rFonts w:eastAsia="Times New Roman"/>
                <w:caps/>
                <w:sz w:val="28"/>
                <w:lang w:eastAsia="ja-JP"/>
              </w:rPr>
              <w:t xml:space="preserve">Proposed Revisions </w:t>
            </w:r>
            <w:r w:rsidR="002C11E6" w:rsidRPr="00A54C89">
              <w:rPr>
                <w:rFonts w:eastAsia="Times New Roman"/>
                <w:caps/>
                <w:sz w:val="28"/>
                <w:lang w:eastAsia="ja-JP"/>
              </w:rPr>
              <w:t>TO WORKING Document Towards a Preliminary Draft Revision of Report ITU-R SM.2451</w:t>
            </w:r>
          </w:p>
        </w:tc>
      </w:tr>
    </w:tbl>
    <w:p w14:paraId="2D820975" w14:textId="77777777" w:rsidR="008E750D" w:rsidRPr="00A54C89" w:rsidRDefault="008E750D" w:rsidP="008E750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Times New Roman" w:hAnsi="Times New Roman Bold" w:cs="Times New Roman Bold"/>
          <w:b/>
        </w:rPr>
      </w:pPr>
      <w:bookmarkStart w:id="8" w:name="dbreak"/>
      <w:bookmarkEnd w:id="7"/>
      <w:bookmarkEnd w:id="8"/>
    </w:p>
    <w:p w14:paraId="70B1956F"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Background</w:t>
      </w:r>
    </w:p>
    <w:p w14:paraId="67BEAB8C" w14:textId="3DE5A6EE" w:rsidR="008E750D" w:rsidRPr="00A54C89" w:rsidRDefault="008E750D" w:rsidP="00305D37">
      <w:pPr>
        <w:spacing w:before="0" w:after="160" w:line="259" w:lineRule="auto"/>
        <w:rPr>
          <w:rFonts w:eastAsia="Times New Roman"/>
          <w:lang w:eastAsia="en-US"/>
        </w:rPr>
      </w:pPr>
      <w:r w:rsidRPr="00A54C89">
        <w:rPr>
          <w:rFonts w:eastAsia="Times New Roman"/>
          <w:lang w:eastAsia="en-US"/>
        </w:rPr>
        <w:t xml:space="preserve">In preparation for consideration of the topic at the World Radiocommunication Conference (WRC-19), Study Group 1 completed, and the ITU published, Report ITU-R SM.2451, </w:t>
      </w:r>
      <w:r w:rsidRPr="00A54C89">
        <w:rPr>
          <w:rFonts w:eastAsia="Times New Roman"/>
          <w:i/>
          <w:lang w:eastAsia="en-US"/>
        </w:rPr>
        <w:t>Assessment of impact of wireless transmission for electric vehicle charging on radiocommunication services</w:t>
      </w:r>
      <w:r w:rsidRPr="00A54C89">
        <w:rPr>
          <w:rFonts w:eastAsia="Times New Roman"/>
          <w:lang w:eastAsia="en-US"/>
        </w:rPr>
        <w:t xml:space="preserve">, in </w:t>
      </w:r>
      <w:r w:rsidR="001C1155" w:rsidRPr="00A54C89">
        <w:rPr>
          <w:rFonts w:eastAsia="Times New Roman"/>
          <w:lang w:eastAsia="en-US"/>
        </w:rPr>
        <w:t>June</w:t>
      </w:r>
      <w:r w:rsidRPr="00A54C89">
        <w:rPr>
          <w:rFonts w:eastAsia="Times New Roman"/>
          <w:lang w:eastAsia="en-US"/>
        </w:rPr>
        <w:t xml:space="preserve"> 2019.  </w:t>
      </w:r>
      <w:r w:rsidR="00952ADD" w:rsidRPr="00A54C89">
        <w:rPr>
          <w:rFonts w:eastAsia="Times New Roman"/>
          <w:lang w:eastAsia="en-US"/>
        </w:rPr>
        <w:t xml:space="preserve">The United States proposed updates to Report ITU-R SM.2451 for the May/June 2020 meeting, which meeting was subsequently postponed.  </w:t>
      </w:r>
      <w:r w:rsidR="00305D37" w:rsidRPr="00A54C89">
        <w:rPr>
          <w:rFonts w:eastAsia="Times New Roman"/>
          <w:lang w:eastAsia="en-US"/>
        </w:rPr>
        <w:t xml:space="preserve">In </w:t>
      </w:r>
      <w:r w:rsidR="001C1155" w:rsidRPr="00A54C89">
        <w:rPr>
          <w:rFonts w:eastAsia="Times New Roman"/>
          <w:lang w:eastAsia="en-US"/>
        </w:rPr>
        <w:t>November</w:t>
      </w:r>
      <w:r w:rsidR="00305D37" w:rsidRPr="00A54C89">
        <w:rPr>
          <w:rFonts w:eastAsia="Times New Roman"/>
          <w:lang w:eastAsia="en-US"/>
        </w:rPr>
        <w:t xml:space="preserve"> 2020 WP1A created a </w:t>
      </w:r>
      <w:r w:rsidR="00305D37" w:rsidRPr="00A54C89">
        <w:rPr>
          <w:rFonts w:eastAsia="Times New Roman"/>
          <w:i/>
          <w:iCs/>
          <w:lang w:eastAsia="en-US"/>
        </w:rPr>
        <w:t>Working Document Towards a Preliminary Draft Revision of Report ITU-R SM.2451</w:t>
      </w:r>
      <w:r w:rsidR="00952ADD" w:rsidRPr="00A54C89">
        <w:rPr>
          <w:rFonts w:eastAsia="Times New Roman"/>
          <w:i/>
          <w:iCs/>
          <w:lang w:eastAsia="en-US"/>
        </w:rPr>
        <w:t xml:space="preserve"> </w:t>
      </w:r>
      <w:r w:rsidR="00952ADD" w:rsidRPr="00A54C89">
        <w:rPr>
          <w:rFonts w:eastAsia="Times New Roman"/>
          <w:lang w:eastAsia="en-US"/>
        </w:rPr>
        <w:t>based on various contributions</w:t>
      </w:r>
      <w:r w:rsidR="006F7930" w:rsidRPr="00A54C89">
        <w:rPr>
          <w:rFonts w:eastAsia="Times New Roman"/>
          <w:lang w:eastAsia="en-US"/>
        </w:rPr>
        <w:t>,</w:t>
      </w:r>
      <w:r w:rsidR="00952ADD" w:rsidRPr="00A54C89">
        <w:rPr>
          <w:rFonts w:eastAsia="Times New Roman"/>
          <w:lang w:eastAsia="en-US"/>
        </w:rPr>
        <w:t xml:space="preserve"> including the United States</w:t>
      </w:r>
      <w:r w:rsidR="004F5154" w:rsidRPr="00A54C89">
        <w:rPr>
          <w:rFonts w:eastAsia="Times New Roman"/>
          <w:lang w:eastAsia="en-US"/>
        </w:rPr>
        <w:t>’</w:t>
      </w:r>
      <w:r w:rsidR="00952ADD" w:rsidRPr="00A54C89">
        <w:rPr>
          <w:rFonts w:eastAsia="Times New Roman"/>
          <w:lang w:eastAsia="en-US"/>
        </w:rPr>
        <w:t xml:space="preserve"> contribution</w:t>
      </w:r>
      <w:r w:rsidR="006F7930" w:rsidRPr="00A54C89">
        <w:rPr>
          <w:rFonts w:eastAsia="Times New Roman"/>
          <w:lang w:eastAsia="en-US"/>
        </w:rPr>
        <w:t>,</w:t>
      </w:r>
      <w:r w:rsidR="00952ADD" w:rsidRPr="00A54C89">
        <w:rPr>
          <w:rFonts w:eastAsia="Times New Roman"/>
          <w:lang w:eastAsia="en-US"/>
        </w:rPr>
        <w:t xml:space="preserve"> which also included a new Annex 12.</w:t>
      </w:r>
      <w:r w:rsidR="00305D37" w:rsidRPr="00A54C89">
        <w:rPr>
          <w:rFonts w:eastAsia="Times New Roman"/>
          <w:lang w:eastAsia="en-US"/>
        </w:rPr>
        <w:t xml:space="preserve"> </w:t>
      </w:r>
      <w:r w:rsidR="00952ADD" w:rsidRPr="00A54C89">
        <w:rPr>
          <w:rFonts w:eastAsia="Times New Roman"/>
          <w:lang w:eastAsia="en-US"/>
        </w:rPr>
        <w:t>D</w:t>
      </w:r>
      <w:r w:rsidR="00305D37" w:rsidRPr="00A54C89">
        <w:rPr>
          <w:rFonts w:eastAsia="Times New Roman"/>
          <w:lang w:eastAsia="en-US"/>
        </w:rPr>
        <w:t>ue to the time-constraints of the virtual meeting, it was not possible to complete this effort.</w:t>
      </w:r>
      <w:r w:rsidR="006F7930" w:rsidRPr="00A54C89">
        <w:rPr>
          <w:rFonts w:eastAsia="Times New Roman"/>
          <w:lang w:eastAsia="en-US"/>
        </w:rPr>
        <w:t xml:space="preserve">  This contribution is a continuation of the previous efforts and provides additional information.</w:t>
      </w:r>
    </w:p>
    <w:p w14:paraId="18C80D2D" w14:textId="77777777" w:rsidR="008E750D" w:rsidRPr="00A54C89" w:rsidRDefault="008E750D" w:rsidP="008E750D">
      <w:pPr>
        <w:spacing w:before="0" w:after="160" w:line="259" w:lineRule="auto"/>
        <w:rPr>
          <w:rFonts w:eastAsia="Times New Roman"/>
          <w:lang w:eastAsia="en-US"/>
        </w:rPr>
      </w:pPr>
    </w:p>
    <w:p w14:paraId="4DAE3FBA"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Discussion</w:t>
      </w:r>
    </w:p>
    <w:p w14:paraId="2A5C5B0A" w14:textId="224F12AB" w:rsidR="008E750D" w:rsidRPr="00A54C89" w:rsidRDefault="008E750D" w:rsidP="00011614">
      <w:pPr>
        <w:spacing w:before="0" w:after="160" w:line="259" w:lineRule="auto"/>
        <w:rPr>
          <w:rFonts w:eastAsia="Times New Roman"/>
          <w:lang w:eastAsia="en-US"/>
        </w:rPr>
      </w:pPr>
      <w:r w:rsidRPr="00A54C89">
        <w:rPr>
          <w:rFonts w:eastAsia="Times New Roman"/>
          <w:lang w:eastAsia="en-US"/>
        </w:rPr>
        <w:t xml:space="preserve">The United States has undertaken a </w:t>
      </w:r>
      <w:r w:rsidR="001C1155" w:rsidRPr="00A54C89">
        <w:rPr>
          <w:rFonts w:eastAsia="Times New Roman"/>
          <w:lang w:eastAsia="en-US"/>
        </w:rPr>
        <w:t>continued</w:t>
      </w:r>
      <w:r w:rsidRPr="00A54C89">
        <w:rPr>
          <w:rFonts w:eastAsia="Times New Roman"/>
          <w:lang w:eastAsia="en-US"/>
        </w:rPr>
        <w:t xml:space="preserve"> review of the </w:t>
      </w:r>
      <w:r w:rsidR="001C1155" w:rsidRPr="00A54C89">
        <w:rPr>
          <w:rFonts w:eastAsia="Times New Roman"/>
          <w:i/>
          <w:iCs/>
          <w:lang w:eastAsia="en-US"/>
        </w:rPr>
        <w:t>Working Document Towards a Preliminary Draft Revision of Report ITU-R SM.2451</w:t>
      </w:r>
      <w:r w:rsidR="00197E7F">
        <w:rPr>
          <w:rFonts w:eastAsia="Times New Roman"/>
          <w:i/>
          <w:iCs/>
          <w:lang w:eastAsia="en-US"/>
        </w:rPr>
        <w:t>, Annex 11 of the</w:t>
      </w:r>
      <w:r w:rsidR="00314006">
        <w:rPr>
          <w:rFonts w:eastAsia="Times New Roman"/>
          <w:i/>
          <w:iCs/>
          <w:lang w:eastAsia="en-US"/>
        </w:rPr>
        <w:t xml:space="preserve"> WP1A</w:t>
      </w:r>
      <w:r w:rsidR="00197E7F">
        <w:rPr>
          <w:rFonts w:eastAsia="Times New Roman"/>
          <w:i/>
          <w:iCs/>
          <w:lang w:eastAsia="en-US"/>
        </w:rPr>
        <w:t xml:space="preserve"> Chairman’s report</w:t>
      </w:r>
      <w:r w:rsidR="00314006">
        <w:rPr>
          <w:rFonts w:eastAsia="Times New Roman"/>
          <w:i/>
          <w:iCs/>
          <w:lang w:eastAsia="en-US"/>
        </w:rPr>
        <w:t xml:space="preserve"> from the November 2020 meeting</w:t>
      </w:r>
      <w:r w:rsidR="001C1155" w:rsidRPr="00A54C89">
        <w:rPr>
          <w:rFonts w:eastAsia="Times New Roman"/>
          <w:lang w:eastAsia="en-US"/>
        </w:rPr>
        <w:t xml:space="preserve">.  </w:t>
      </w:r>
      <w:r w:rsidR="00F03E87" w:rsidRPr="00A54C89">
        <w:rPr>
          <w:rFonts w:eastAsia="Times New Roman"/>
          <w:lang w:eastAsia="en-US"/>
        </w:rPr>
        <w:t>Up</w:t>
      </w:r>
      <w:r w:rsidR="00D24FFA" w:rsidRPr="00A54C89">
        <w:rPr>
          <w:rFonts w:eastAsia="Times New Roman"/>
          <w:lang w:eastAsia="en-US"/>
        </w:rPr>
        <w:t>on further scrutiny of the main body text</w:t>
      </w:r>
      <w:r w:rsidR="00C8788C" w:rsidRPr="00A54C89">
        <w:rPr>
          <w:rFonts w:eastAsia="Times New Roman"/>
          <w:lang w:eastAsia="en-US"/>
        </w:rPr>
        <w:t xml:space="preserve"> under discussion</w:t>
      </w:r>
      <w:r w:rsidR="00D24FFA" w:rsidRPr="00A54C89">
        <w:rPr>
          <w:rFonts w:eastAsia="Times New Roman"/>
          <w:lang w:eastAsia="en-US"/>
        </w:rPr>
        <w:t xml:space="preserve"> in the document, the United States recommends that </w:t>
      </w:r>
      <w:r w:rsidR="00C8788C" w:rsidRPr="00A54C89">
        <w:rPr>
          <w:rFonts w:eastAsia="Times New Roman"/>
          <w:lang w:eastAsia="en-US"/>
        </w:rPr>
        <w:t xml:space="preserve">the </w:t>
      </w:r>
      <w:r w:rsidR="00D24FFA" w:rsidRPr="00A54C89">
        <w:rPr>
          <w:rFonts w:eastAsia="Times New Roman"/>
          <w:lang w:eastAsia="en-US"/>
        </w:rPr>
        <w:t>reference</w:t>
      </w:r>
      <w:r w:rsidR="00C8788C" w:rsidRPr="00A54C89">
        <w:rPr>
          <w:rFonts w:eastAsia="Times New Roman"/>
          <w:lang w:eastAsia="en-US"/>
        </w:rPr>
        <w:t>d</w:t>
      </w:r>
      <w:r w:rsidR="00D24FFA" w:rsidRPr="00A54C89">
        <w:rPr>
          <w:rFonts w:eastAsia="Times New Roman"/>
          <w:lang w:eastAsia="en-US"/>
        </w:rPr>
        <w:t xml:space="preserve"> conclusions from the various studies contained in Annexes, contain three summarized components consisting of the following: 1) a short background of the study, 2) a brief recognition of the limitations of the study, and 3) a short summary of the results of the study.  It is important that the main body text be an unbiased summary of the studies performed without unnecessary redundancy.</w:t>
      </w:r>
    </w:p>
    <w:p w14:paraId="6D2FC8F5" w14:textId="643516DF" w:rsidR="006E5A3E" w:rsidRDefault="00BE4C9A" w:rsidP="00011614">
      <w:pPr>
        <w:spacing w:before="0" w:after="160" w:line="259" w:lineRule="auto"/>
        <w:rPr>
          <w:rFonts w:eastAsia="Times New Roman"/>
          <w:lang w:eastAsia="en-US"/>
        </w:rPr>
      </w:pPr>
      <w:r w:rsidRPr="00A54C89">
        <w:rPr>
          <w:rFonts w:eastAsia="Times New Roman"/>
          <w:lang w:eastAsia="en-US"/>
        </w:rPr>
        <w:lastRenderedPageBreak/>
        <w:t xml:space="preserve">As an example, the study in Annex 10 is referenced in </w:t>
      </w:r>
      <w:r w:rsidR="00FC41F8">
        <w:rPr>
          <w:rFonts w:eastAsia="Times New Roman"/>
          <w:lang w:eastAsia="en-US"/>
        </w:rPr>
        <w:t>section</w:t>
      </w:r>
      <w:r w:rsidRPr="00A54C89">
        <w:rPr>
          <w:rFonts w:eastAsia="Times New Roman"/>
          <w:lang w:eastAsia="en-US"/>
        </w:rPr>
        <w:t xml:space="preserve"> 4.5 for </w:t>
      </w:r>
      <w:r w:rsidR="00A96C8B" w:rsidRPr="00A54C89">
        <w:rPr>
          <w:rFonts w:eastAsia="Times New Roman"/>
          <w:lang w:eastAsia="en-US"/>
        </w:rPr>
        <w:t xml:space="preserve">impact considerations on </w:t>
      </w:r>
      <w:r w:rsidRPr="00A54C89">
        <w:rPr>
          <w:rFonts w:eastAsia="Times New Roman"/>
          <w:lang w:eastAsia="en-US"/>
        </w:rPr>
        <w:t xml:space="preserve">amateur radio.  In this case the main body text suggests that protection levels (from WPT-EV) be derived based on ITU-R Recommendations F.240 and ITU-R M.1044 and generally concludes that levels between -45 </w:t>
      </w:r>
      <w:proofErr w:type="spellStart"/>
      <w:r w:rsidRPr="00A54C89">
        <w:rPr>
          <w:rFonts w:eastAsia="Times New Roman"/>
          <w:lang w:eastAsia="en-US"/>
        </w:rPr>
        <w:t>dBµA</w:t>
      </w:r>
      <w:proofErr w:type="spellEnd"/>
      <w:r w:rsidRPr="00A54C89">
        <w:rPr>
          <w:rFonts w:eastAsia="Times New Roman"/>
          <w:lang w:eastAsia="en-US"/>
        </w:rPr>
        <w:t xml:space="preserve">/m and -61.5 </w:t>
      </w:r>
      <w:proofErr w:type="spellStart"/>
      <w:r w:rsidRPr="00A54C89">
        <w:rPr>
          <w:rFonts w:eastAsia="Times New Roman"/>
          <w:lang w:eastAsia="en-US"/>
        </w:rPr>
        <w:t>dBµA</w:t>
      </w:r>
      <w:proofErr w:type="spellEnd"/>
      <w:r w:rsidRPr="00A54C89">
        <w:rPr>
          <w:rFonts w:eastAsia="Times New Roman"/>
          <w:lang w:eastAsia="en-US"/>
        </w:rPr>
        <w:t xml:space="preserve">/m are appropriate.  Unfortunately, these suggested levels are </w:t>
      </w:r>
      <w:r w:rsidR="00DD106A">
        <w:rPr>
          <w:rFonts w:eastAsia="Times New Roman"/>
          <w:lang w:eastAsia="en-US"/>
        </w:rPr>
        <w:t xml:space="preserve">only </w:t>
      </w:r>
      <w:r w:rsidRPr="00A54C89">
        <w:rPr>
          <w:rFonts w:eastAsia="Times New Roman"/>
          <w:lang w:eastAsia="en-US"/>
        </w:rPr>
        <w:t>based on</w:t>
      </w:r>
      <w:r w:rsidR="003D25B2">
        <w:rPr>
          <w:rFonts w:eastAsia="Times New Roman"/>
          <w:lang w:eastAsia="en-US"/>
        </w:rPr>
        <w:t xml:space="preserve"> a combination of</w:t>
      </w:r>
      <w:r w:rsidRPr="00A54C89">
        <w:rPr>
          <w:rFonts w:eastAsia="Times New Roman"/>
          <w:lang w:eastAsia="en-US"/>
        </w:rPr>
        <w:t xml:space="preserve"> theoretical calculations</w:t>
      </w:r>
      <w:r w:rsidR="003D25B2">
        <w:rPr>
          <w:rFonts w:eastAsia="Times New Roman"/>
          <w:lang w:eastAsia="en-US"/>
        </w:rPr>
        <w:t xml:space="preserve"> and use of</w:t>
      </w:r>
      <w:r w:rsidRPr="00A54C89">
        <w:rPr>
          <w:rFonts w:eastAsia="Times New Roman"/>
          <w:lang w:eastAsia="en-US"/>
        </w:rPr>
        <w:t xml:space="preserve"> data </w:t>
      </w:r>
      <w:r w:rsidR="00F817FF">
        <w:rPr>
          <w:rFonts w:eastAsia="Times New Roman"/>
          <w:lang w:eastAsia="en-US"/>
        </w:rPr>
        <w:t>from measurements</w:t>
      </w:r>
      <w:r w:rsidRPr="00A54C89">
        <w:rPr>
          <w:rFonts w:eastAsia="Times New Roman"/>
          <w:lang w:eastAsia="en-US"/>
        </w:rPr>
        <w:t xml:space="preserve"> </w:t>
      </w:r>
      <w:r w:rsidR="00FF0636">
        <w:rPr>
          <w:rFonts w:eastAsia="Times New Roman"/>
          <w:lang w:eastAsia="en-US"/>
        </w:rPr>
        <w:t xml:space="preserve">obtained through reversebeacon.net </w:t>
      </w:r>
      <w:r w:rsidR="00DD106A">
        <w:rPr>
          <w:rFonts w:eastAsia="Times New Roman"/>
          <w:lang w:eastAsia="en-US"/>
        </w:rPr>
        <w:t>with</w:t>
      </w:r>
      <w:r w:rsidRPr="00A54C89">
        <w:rPr>
          <w:rFonts w:eastAsia="Times New Roman"/>
          <w:lang w:eastAsia="en-US"/>
        </w:rPr>
        <w:t xml:space="preserve"> </w:t>
      </w:r>
      <w:r w:rsidR="00DD106A">
        <w:rPr>
          <w:rFonts w:eastAsia="Times New Roman"/>
          <w:lang w:eastAsia="en-US"/>
        </w:rPr>
        <w:t xml:space="preserve">uncalibrated equipment </w:t>
      </w:r>
      <w:r w:rsidR="00F817FF">
        <w:rPr>
          <w:rFonts w:eastAsia="Times New Roman"/>
          <w:lang w:eastAsia="en-US"/>
        </w:rPr>
        <w:t>using</w:t>
      </w:r>
      <w:r w:rsidR="00DD106A">
        <w:rPr>
          <w:rFonts w:eastAsia="Times New Roman"/>
          <w:lang w:eastAsia="en-US"/>
        </w:rPr>
        <w:t xml:space="preserve"> a </w:t>
      </w:r>
      <w:r w:rsidR="00084267" w:rsidRPr="00A54C89">
        <w:rPr>
          <w:rFonts w:eastAsia="Times New Roman"/>
          <w:lang w:eastAsia="en-US"/>
        </w:rPr>
        <w:t>similar metrology for measuring white-gaussian noise (WGN)</w:t>
      </w:r>
      <w:r w:rsidRPr="00A54C89">
        <w:rPr>
          <w:rFonts w:eastAsia="Times New Roman"/>
          <w:lang w:eastAsia="en-US"/>
        </w:rPr>
        <w:t xml:space="preserve"> </w:t>
      </w:r>
      <w:r w:rsidR="00B143BE" w:rsidRPr="00A54C89">
        <w:rPr>
          <w:rFonts w:eastAsia="Times New Roman"/>
          <w:lang w:eastAsia="en-US"/>
        </w:rPr>
        <w:t>as</w:t>
      </w:r>
      <w:r w:rsidRPr="00A54C89">
        <w:rPr>
          <w:rFonts w:eastAsia="Times New Roman"/>
          <w:lang w:eastAsia="en-US"/>
        </w:rPr>
        <w:t xml:space="preserve"> </w:t>
      </w:r>
      <w:r w:rsidR="00DD106A">
        <w:rPr>
          <w:rFonts w:eastAsia="Times New Roman"/>
          <w:lang w:eastAsia="en-US"/>
        </w:rPr>
        <w:t xml:space="preserve">described </w:t>
      </w:r>
      <w:r w:rsidRPr="00A54C89">
        <w:rPr>
          <w:rFonts w:eastAsia="Times New Roman"/>
          <w:lang w:eastAsia="en-US"/>
        </w:rPr>
        <w:t>in</w:t>
      </w:r>
      <w:r w:rsidR="00B143BE" w:rsidRPr="00A54C89">
        <w:rPr>
          <w:rFonts w:eastAsia="Times New Roman"/>
          <w:lang w:eastAsia="en-US"/>
        </w:rPr>
        <w:t xml:space="preserve"> ITU-R</w:t>
      </w:r>
      <w:r w:rsidRPr="00A54C89">
        <w:rPr>
          <w:rFonts w:eastAsia="Times New Roman"/>
          <w:lang w:eastAsia="en-US"/>
        </w:rPr>
        <w:t xml:space="preserve"> P.372</w:t>
      </w:r>
      <w:r w:rsidR="00DD106A">
        <w:rPr>
          <w:rFonts w:eastAsia="Times New Roman"/>
          <w:lang w:eastAsia="en-US"/>
        </w:rPr>
        <w:t xml:space="preserve"> for man-made noise (MMN)</w:t>
      </w:r>
      <w:r w:rsidR="00B143BE" w:rsidRPr="00A54C89">
        <w:rPr>
          <w:rFonts w:eastAsia="Times New Roman"/>
          <w:lang w:eastAsia="en-US"/>
        </w:rPr>
        <w:t>.  These</w:t>
      </w:r>
      <w:r w:rsidR="00DD106A">
        <w:rPr>
          <w:rFonts w:eastAsia="Times New Roman"/>
          <w:lang w:eastAsia="en-US"/>
        </w:rPr>
        <w:t xml:space="preserve"> WGN and MMN</w:t>
      </w:r>
      <w:r w:rsidR="00B143BE" w:rsidRPr="00A54C89">
        <w:rPr>
          <w:rFonts w:eastAsia="Times New Roman"/>
          <w:lang w:eastAsia="en-US"/>
        </w:rPr>
        <w:t xml:space="preserve"> measurement methods, as </w:t>
      </w:r>
      <w:r w:rsidR="00DD106A">
        <w:rPr>
          <w:rFonts w:eastAsia="Times New Roman"/>
          <w:lang w:eastAsia="en-US"/>
        </w:rPr>
        <w:t>prescribed</w:t>
      </w:r>
      <w:r w:rsidR="00B143BE" w:rsidRPr="00A54C89">
        <w:rPr>
          <w:rFonts w:eastAsia="Times New Roman"/>
          <w:lang w:eastAsia="en-US"/>
        </w:rPr>
        <w:t xml:space="preserve"> in ITU-R SM.1753</w:t>
      </w:r>
      <w:r w:rsidRPr="00A54C89">
        <w:rPr>
          <w:rFonts w:eastAsia="Times New Roman"/>
          <w:lang w:eastAsia="en-US"/>
        </w:rPr>
        <w:t xml:space="preserve"> are </w:t>
      </w:r>
      <w:r w:rsidR="006E5A3E">
        <w:rPr>
          <w:rFonts w:eastAsia="Times New Roman"/>
          <w:lang w:eastAsia="en-US"/>
        </w:rPr>
        <w:t>different from</w:t>
      </w:r>
      <w:r w:rsidR="006E5A3E" w:rsidRPr="00A54C89">
        <w:rPr>
          <w:rFonts w:eastAsia="Times New Roman"/>
          <w:lang w:eastAsia="en-US"/>
        </w:rPr>
        <w:t xml:space="preserve"> </w:t>
      </w:r>
      <w:r w:rsidR="006E5A3E">
        <w:rPr>
          <w:rFonts w:eastAsia="Times New Roman"/>
          <w:lang w:eastAsia="en-US"/>
        </w:rPr>
        <w:t xml:space="preserve">the methods used </w:t>
      </w:r>
      <w:r w:rsidRPr="00A54C89">
        <w:rPr>
          <w:rFonts w:eastAsia="Times New Roman"/>
          <w:lang w:eastAsia="en-US"/>
        </w:rPr>
        <w:t xml:space="preserve">for EMC testing.  </w:t>
      </w:r>
      <w:r w:rsidR="006E5A3E">
        <w:rPr>
          <w:rFonts w:eastAsia="Times New Roman"/>
          <w:lang w:eastAsia="en-US"/>
        </w:rPr>
        <w:t>In contrast, the impact study summarized in Annex 12 is unique work that summarizes correlation between standardized EMC test methodology, noise levels present on an OATS in a lite commercial and residential environment and its impact on radio communications in similar environments.  Annex 12 also presents data showing the impact of WPT-EV single-carrier noise (SCN) on several signals typical of those used by operators in the amateur service.  Due to the nature of the OATS location, however, this testing might not represent signals routinely used by amateurs in more quiet locations.</w:t>
      </w:r>
      <w:r w:rsidR="004A5AFD">
        <w:rPr>
          <w:rFonts w:eastAsia="Times New Roman"/>
          <w:lang w:eastAsia="en-US"/>
        </w:rPr>
        <w:t xml:space="preserve">  On-going work is being undertaken in the United States of America to provide further characterization in this respect.</w:t>
      </w:r>
    </w:p>
    <w:p w14:paraId="05641C54" w14:textId="4CB73A59" w:rsidR="00BE4C9A" w:rsidRPr="00A54C89" w:rsidRDefault="00BE4C9A" w:rsidP="00011614">
      <w:pPr>
        <w:spacing w:before="0" w:after="160" w:line="259" w:lineRule="auto"/>
        <w:rPr>
          <w:rFonts w:eastAsia="Times New Roman"/>
          <w:lang w:eastAsia="en-US"/>
        </w:rPr>
      </w:pPr>
      <w:r w:rsidRPr="00A54C89">
        <w:rPr>
          <w:rFonts w:eastAsia="Times New Roman"/>
          <w:lang w:eastAsia="en-US"/>
        </w:rPr>
        <w:t xml:space="preserve">Furthermore, the levels suggested </w:t>
      </w:r>
      <w:r w:rsidR="006E5A3E">
        <w:rPr>
          <w:rFonts w:eastAsia="Times New Roman"/>
          <w:lang w:eastAsia="en-US"/>
        </w:rPr>
        <w:t xml:space="preserve">in Annex 10 </w:t>
      </w:r>
      <w:r w:rsidRPr="00A54C89">
        <w:rPr>
          <w:rFonts w:eastAsia="Times New Roman"/>
          <w:lang w:eastAsia="en-US"/>
        </w:rPr>
        <w:t xml:space="preserve">are far below </w:t>
      </w:r>
      <w:r w:rsidR="00707D30" w:rsidRPr="00A54C89">
        <w:rPr>
          <w:rFonts w:eastAsia="Times New Roman"/>
          <w:lang w:eastAsia="en-US"/>
        </w:rPr>
        <w:t>levels which can be measured in an EMC chamber or any accredited OATS due to the fact they are lower than the system noise of the measurement equipment when using standardized EMC metrology</w:t>
      </w:r>
      <w:r w:rsidR="007F01FF">
        <w:rPr>
          <w:rFonts w:eastAsia="Times New Roman"/>
          <w:lang w:eastAsia="en-US"/>
        </w:rPr>
        <w:t xml:space="preserve"> and widely available test equipment</w:t>
      </w:r>
      <w:r w:rsidR="00707D30" w:rsidRPr="00A54C89">
        <w:rPr>
          <w:rFonts w:eastAsia="Times New Roman"/>
          <w:lang w:eastAsia="en-US"/>
        </w:rPr>
        <w:t xml:space="preserve">.  Finally, the referenced protection criterion in F.240 and related </w:t>
      </w:r>
      <w:r w:rsidR="00B143BE" w:rsidRPr="00A54C89">
        <w:rPr>
          <w:rFonts w:eastAsia="Times New Roman"/>
          <w:lang w:eastAsia="en-US"/>
        </w:rPr>
        <w:t>referenced documents</w:t>
      </w:r>
      <w:r w:rsidR="00707D30" w:rsidRPr="00A54C89">
        <w:rPr>
          <w:rFonts w:eastAsia="Times New Roman"/>
          <w:lang w:eastAsia="en-US"/>
        </w:rPr>
        <w:t xml:space="preserve"> does not </w:t>
      </w:r>
      <w:r w:rsidR="00633674">
        <w:rPr>
          <w:rFonts w:eastAsia="Times New Roman"/>
          <w:lang w:eastAsia="en-US"/>
        </w:rPr>
        <w:t xml:space="preserve">specifically </w:t>
      </w:r>
      <w:r w:rsidR="00707D30" w:rsidRPr="00A54C89">
        <w:rPr>
          <w:rFonts w:eastAsia="Times New Roman"/>
          <w:lang w:eastAsia="en-US"/>
        </w:rPr>
        <w:t xml:space="preserve">include consideration for ITU-R signal types of “N0N”, for which the harmonics from a WPT-EV system would be considered.  </w:t>
      </w:r>
      <w:r w:rsidR="00633674">
        <w:rPr>
          <w:rFonts w:eastAsia="Times New Roman"/>
          <w:lang w:eastAsia="en-US"/>
        </w:rPr>
        <w:t xml:space="preserve">It is very likely that a steady tone would be less objectionable to some listeners than a signal modulated with a digital or on/off-keyed data, so “N0N” emissions must be considered separately from the listed emission types.  </w:t>
      </w:r>
      <w:r w:rsidR="00707D30" w:rsidRPr="00A54C89">
        <w:rPr>
          <w:rFonts w:eastAsia="Times New Roman"/>
          <w:lang w:eastAsia="en-US"/>
        </w:rPr>
        <w:t>Accordingly, appropriate information as to the context of these suggested levels must be given along with the metrology used for such a measurement.</w:t>
      </w:r>
    </w:p>
    <w:p w14:paraId="0B856C1F" w14:textId="54DFF602" w:rsidR="00084267" w:rsidRPr="00A54C89" w:rsidRDefault="00084267" w:rsidP="00011614">
      <w:pPr>
        <w:spacing w:before="0" w:after="160" w:line="259" w:lineRule="auto"/>
        <w:rPr>
          <w:rFonts w:eastAsia="Times New Roman"/>
          <w:lang w:eastAsia="en-US"/>
        </w:rPr>
      </w:pPr>
      <w:r w:rsidRPr="00A54C89">
        <w:rPr>
          <w:rFonts w:eastAsia="Times New Roman"/>
          <w:lang w:eastAsia="en-US"/>
        </w:rPr>
        <w:t xml:space="preserve">Another example </w:t>
      </w:r>
      <w:r w:rsidR="00B143BE" w:rsidRPr="00A54C89">
        <w:rPr>
          <w:rFonts w:eastAsia="Times New Roman"/>
          <w:lang w:eastAsia="en-US"/>
        </w:rPr>
        <w:t xml:space="preserve">of imbalanced conclusions without appropriate context is given </w:t>
      </w:r>
      <w:r w:rsidR="00FC41F8">
        <w:rPr>
          <w:rFonts w:eastAsia="Times New Roman"/>
          <w:lang w:eastAsia="en-US"/>
        </w:rPr>
        <w:t>section</w:t>
      </w:r>
      <w:r w:rsidR="007F258D">
        <w:rPr>
          <w:rFonts w:eastAsia="Times New Roman"/>
          <w:lang w:eastAsia="en-US"/>
        </w:rPr>
        <w:t xml:space="preserve"> </w:t>
      </w:r>
      <w:r w:rsidR="00B143BE" w:rsidRPr="00A54C89">
        <w:rPr>
          <w:rFonts w:eastAsia="Times New Roman"/>
          <w:lang w:eastAsia="en-US"/>
        </w:rPr>
        <w:t>4.4</w:t>
      </w:r>
      <w:r w:rsidR="00D9673A">
        <w:rPr>
          <w:rFonts w:eastAsia="Times New Roman"/>
          <w:lang w:eastAsia="en-US"/>
        </w:rPr>
        <w:t xml:space="preserve"> and </w:t>
      </w:r>
      <w:r w:rsidR="00BD46D1">
        <w:rPr>
          <w:rFonts w:eastAsia="Times New Roman"/>
          <w:lang w:eastAsia="en-US"/>
        </w:rPr>
        <w:t xml:space="preserve">is </w:t>
      </w:r>
      <w:r w:rsidR="0046779B">
        <w:rPr>
          <w:rFonts w:eastAsia="Times New Roman"/>
          <w:lang w:eastAsia="en-US"/>
        </w:rPr>
        <w:t>repeated</w:t>
      </w:r>
      <w:r w:rsidR="00D9673A">
        <w:rPr>
          <w:rFonts w:eastAsia="Times New Roman"/>
          <w:lang w:eastAsia="en-US"/>
        </w:rPr>
        <w:t xml:space="preserve"> in </w:t>
      </w:r>
      <w:r w:rsidR="00FC41F8">
        <w:rPr>
          <w:rFonts w:eastAsia="Times New Roman"/>
          <w:lang w:eastAsia="en-US"/>
        </w:rPr>
        <w:t>section</w:t>
      </w:r>
      <w:r w:rsidR="007F258D">
        <w:rPr>
          <w:rFonts w:eastAsia="Times New Roman"/>
          <w:lang w:eastAsia="en-US"/>
        </w:rPr>
        <w:t xml:space="preserve"> </w:t>
      </w:r>
      <w:r w:rsidR="00D9673A">
        <w:rPr>
          <w:rFonts w:eastAsia="Times New Roman"/>
          <w:lang w:eastAsia="en-US"/>
        </w:rPr>
        <w:t>5.2.1</w:t>
      </w:r>
      <w:r w:rsidR="00B143BE" w:rsidRPr="00A54C89">
        <w:rPr>
          <w:rFonts w:eastAsia="Times New Roman"/>
          <w:lang w:eastAsia="en-US"/>
        </w:rPr>
        <w:t>, where large portion</w:t>
      </w:r>
      <w:r w:rsidR="007A15DB">
        <w:rPr>
          <w:rFonts w:eastAsia="Times New Roman"/>
          <w:lang w:eastAsia="en-US"/>
        </w:rPr>
        <w:t>s</w:t>
      </w:r>
      <w:r w:rsidR="00B143BE" w:rsidRPr="00A54C89">
        <w:rPr>
          <w:rFonts w:eastAsia="Times New Roman"/>
          <w:lang w:eastAsia="en-US"/>
        </w:rPr>
        <w:t xml:space="preserve"> of the text </w:t>
      </w:r>
      <w:r w:rsidR="007A15DB">
        <w:rPr>
          <w:rFonts w:eastAsia="Times New Roman"/>
          <w:lang w:eastAsia="en-US"/>
        </w:rPr>
        <w:t>are</w:t>
      </w:r>
      <w:r w:rsidR="00B143BE" w:rsidRPr="00A54C89">
        <w:rPr>
          <w:rFonts w:eastAsia="Times New Roman"/>
          <w:lang w:eastAsia="en-US"/>
        </w:rPr>
        <w:t xml:space="preserve"> copied from Annex 8</w:t>
      </w:r>
      <w:r w:rsidR="002F367C" w:rsidRPr="00A54C89">
        <w:rPr>
          <w:rFonts w:eastAsia="Times New Roman"/>
          <w:lang w:eastAsia="en-US"/>
        </w:rPr>
        <w:t xml:space="preserve"> and its attachments</w:t>
      </w:r>
      <w:r w:rsidR="00B143BE" w:rsidRPr="00A54C89">
        <w:rPr>
          <w:rFonts w:eastAsia="Times New Roman"/>
          <w:lang w:eastAsia="en-US"/>
        </w:rPr>
        <w:t xml:space="preserve">.  In this </w:t>
      </w:r>
      <w:r w:rsidR="00C64F84">
        <w:rPr>
          <w:rFonts w:eastAsia="Times New Roman"/>
          <w:lang w:eastAsia="en-US"/>
        </w:rPr>
        <w:t>study</w:t>
      </w:r>
      <w:r w:rsidR="00B143BE" w:rsidRPr="00A54C89">
        <w:rPr>
          <w:rFonts w:eastAsia="Times New Roman"/>
          <w:lang w:eastAsia="en-US"/>
        </w:rPr>
        <w:t>, ITU-R Recommendations BS.560 and BS.703 are referenced in addition to a BBC Whitepaper WHP 332</w:t>
      </w:r>
      <w:r w:rsidR="00B143BE" w:rsidRPr="00A54C89">
        <w:rPr>
          <w:rStyle w:val="FootnoteReference"/>
          <w:rFonts w:eastAsia="Times New Roman"/>
          <w:lang w:eastAsia="en-US"/>
        </w:rPr>
        <w:footnoteReference w:id="1"/>
      </w:r>
      <w:r w:rsidR="00B143BE" w:rsidRPr="00A54C89">
        <w:rPr>
          <w:rFonts w:eastAsia="Times New Roman"/>
          <w:lang w:eastAsia="en-US"/>
        </w:rPr>
        <w:t>.  In this case, EBU has previously proposed and continues to propose setting limits on WPT-EV in the LF and MF bands based primarily upon theoretical analytical calculations using protection ratios that also do not apply to ITU-R “N0N” type singl</w:t>
      </w:r>
      <w:r w:rsidR="001C667F" w:rsidRPr="00A54C89">
        <w:rPr>
          <w:rFonts w:eastAsia="Times New Roman"/>
          <w:lang w:eastAsia="en-US"/>
        </w:rPr>
        <w:t>e</w:t>
      </w:r>
      <w:r w:rsidR="00B143BE" w:rsidRPr="00A54C89">
        <w:rPr>
          <w:rFonts w:eastAsia="Times New Roman"/>
          <w:lang w:eastAsia="en-US"/>
        </w:rPr>
        <w:t>-carrier noise</w:t>
      </w:r>
      <w:r w:rsidR="003B4474">
        <w:rPr>
          <w:rFonts w:eastAsia="Times New Roman"/>
          <w:lang w:eastAsia="en-US"/>
        </w:rPr>
        <w:t xml:space="preserve"> or interferers</w:t>
      </w:r>
      <w:r w:rsidR="001C667F" w:rsidRPr="00A54C89">
        <w:rPr>
          <w:rFonts w:eastAsia="Times New Roman"/>
          <w:lang w:eastAsia="en-US"/>
        </w:rPr>
        <w:t xml:space="preserve">.  The </w:t>
      </w:r>
      <w:r w:rsidR="001C667F" w:rsidRPr="00A65CC6">
        <w:rPr>
          <w:rFonts w:eastAsia="Times New Roman"/>
          <w:lang w:eastAsia="en-US"/>
        </w:rPr>
        <w:t>worst-case</w:t>
      </w:r>
      <w:r w:rsidR="001C667F" w:rsidRPr="00A54C89">
        <w:rPr>
          <w:rFonts w:eastAsia="Times New Roman"/>
          <w:lang w:eastAsia="en-US"/>
        </w:rPr>
        <w:t xml:space="preserve"> of these protection ratios</w:t>
      </w:r>
      <w:r w:rsidR="002F367C" w:rsidRPr="00A54C89">
        <w:rPr>
          <w:rFonts w:eastAsia="Times New Roman"/>
          <w:lang w:eastAsia="en-US"/>
        </w:rPr>
        <w:t xml:space="preserve"> (56 dB</w:t>
      </w:r>
      <w:r w:rsidR="00EB61A9">
        <w:rPr>
          <w:rFonts w:eastAsia="Times New Roman"/>
          <w:lang w:eastAsia="en-US"/>
        </w:rPr>
        <w:t>,</w:t>
      </w:r>
      <w:r w:rsidR="002F367C" w:rsidRPr="00A54C89">
        <w:rPr>
          <w:rFonts w:eastAsia="Times New Roman"/>
          <w:lang w:eastAsia="en-US"/>
        </w:rPr>
        <w:t xml:space="preserve"> derived from 40 dB + 16 dB for worst-case </w:t>
      </w:r>
      <w:r w:rsidR="00EB61A9">
        <w:rPr>
          <w:rFonts w:eastAsia="Times New Roman"/>
          <w:lang w:eastAsia="en-US"/>
        </w:rPr>
        <w:t xml:space="preserve">baseline and </w:t>
      </w:r>
      <w:r w:rsidR="002F367C" w:rsidRPr="00A54C89">
        <w:rPr>
          <w:rFonts w:eastAsia="Times New Roman"/>
          <w:lang w:eastAsia="en-US"/>
        </w:rPr>
        <w:t>offset</w:t>
      </w:r>
      <w:r w:rsidR="00ED23AA">
        <w:rPr>
          <w:rFonts w:eastAsia="Times New Roman"/>
          <w:lang w:eastAsia="en-US"/>
        </w:rPr>
        <w:t xml:space="preserve"> values</w:t>
      </w:r>
      <w:r w:rsidR="002F367C" w:rsidRPr="00A54C89">
        <w:rPr>
          <w:rFonts w:eastAsia="Times New Roman"/>
          <w:lang w:eastAsia="en-US"/>
        </w:rPr>
        <w:t>)</w:t>
      </w:r>
      <w:r w:rsidR="001C667F" w:rsidRPr="00A54C89">
        <w:rPr>
          <w:rFonts w:eastAsia="Times New Roman"/>
          <w:lang w:eastAsia="en-US"/>
        </w:rPr>
        <w:t xml:space="preserve"> is used in combination with the BBC whitepaper</w:t>
      </w:r>
      <w:r w:rsidR="002F367C" w:rsidRPr="00A54C89">
        <w:rPr>
          <w:rFonts w:eastAsia="Times New Roman"/>
          <w:lang w:eastAsia="en-US"/>
        </w:rPr>
        <w:t>.  H</w:t>
      </w:r>
      <w:r w:rsidR="001C667F" w:rsidRPr="00A54C89">
        <w:rPr>
          <w:rFonts w:eastAsia="Times New Roman"/>
          <w:lang w:eastAsia="en-US"/>
        </w:rPr>
        <w:t>owever, the following issues must be considered when applying such methods to find reasonable limits</w:t>
      </w:r>
      <w:r w:rsidR="002F367C" w:rsidRPr="00A54C89">
        <w:rPr>
          <w:rFonts w:eastAsia="Times New Roman"/>
          <w:lang w:eastAsia="en-US"/>
        </w:rPr>
        <w:t>:</w:t>
      </w:r>
    </w:p>
    <w:p w14:paraId="47B36C91" w14:textId="24A8B579"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ITU-R Recommendation BS.560 is based on the interference between two AM broadcast stations</w:t>
      </w:r>
      <w:r w:rsidR="00183E3F">
        <w:rPr>
          <w:rFonts w:eastAsia="Times New Roman"/>
          <w:lang w:eastAsia="en-US"/>
        </w:rPr>
        <w:t xml:space="preserve"> for conditions </w:t>
      </w:r>
      <w:r w:rsidR="00013CD4">
        <w:rPr>
          <w:rFonts w:eastAsia="Times New Roman"/>
          <w:lang w:eastAsia="en-US"/>
        </w:rPr>
        <w:t xml:space="preserve">of </w:t>
      </w:r>
      <w:r w:rsidR="00887519">
        <w:rPr>
          <w:rFonts w:eastAsia="Times New Roman"/>
          <w:lang w:eastAsia="en-US"/>
        </w:rPr>
        <w:t>excellent reception</w:t>
      </w:r>
      <w:r w:rsidR="004D48F1">
        <w:rPr>
          <w:rFonts w:eastAsia="Times New Roman"/>
          <w:lang w:eastAsia="en-US"/>
        </w:rPr>
        <w:t xml:space="preserve"> quality </w:t>
      </w:r>
      <w:r w:rsidR="00887519">
        <w:rPr>
          <w:rFonts w:eastAsia="Times New Roman"/>
          <w:lang w:eastAsia="en-US"/>
        </w:rPr>
        <w:t xml:space="preserve">of </w:t>
      </w:r>
      <w:r w:rsidR="004D48F1">
        <w:rPr>
          <w:rFonts w:eastAsia="Times New Roman"/>
          <w:lang w:eastAsia="en-US"/>
        </w:rPr>
        <w:t>radio broadcasts</w:t>
      </w:r>
      <w:r w:rsidRPr="00A54C89">
        <w:rPr>
          <w:rFonts w:eastAsia="Times New Roman"/>
          <w:lang w:eastAsia="en-US"/>
        </w:rPr>
        <w:t xml:space="preserve">.  AM Radio </w:t>
      </w:r>
      <w:r w:rsidRPr="00A54C89">
        <w:rPr>
          <w:rFonts w:eastAsia="Times New Roman"/>
          <w:lang w:eastAsia="en-US"/>
        </w:rPr>
        <w:lastRenderedPageBreak/>
        <w:t>Broadcasts are modulated and therefore have side-lobes and can be indicated as an ITU-R signal type of “A3E” or “A8E” which are very different from single-carrier harmonics or emissions caused by WPT or other general switch-mode electronics which are of an ITU-R signal type “N0N” (</w:t>
      </w:r>
      <w:hyperlink r:id="rId12" w:history="1">
        <w:r w:rsidRPr="00A54C89">
          <w:rPr>
            <w:rStyle w:val="Hyperlink"/>
            <w:rFonts w:eastAsia="Times New Roman"/>
            <w:lang w:eastAsia="en-US"/>
          </w:rPr>
          <w:t>https://en.wikipedia.org/wiki/Types_of_radio_emissions</w:t>
        </w:r>
      </w:hyperlink>
      <w:r w:rsidRPr="00A54C89">
        <w:rPr>
          <w:rFonts w:eastAsia="Times New Roman"/>
          <w:lang w:eastAsia="en-US"/>
        </w:rPr>
        <w:t xml:space="preserve">).  Accordingly, the protection ratios in BS.560 </w:t>
      </w:r>
      <w:r w:rsidR="00403603">
        <w:rPr>
          <w:rFonts w:eastAsia="Times New Roman"/>
          <w:lang w:eastAsia="en-US"/>
        </w:rPr>
        <w:t>cannot be assumed to</w:t>
      </w:r>
      <w:r w:rsidRPr="00A54C89">
        <w:rPr>
          <w:rFonts w:eastAsia="Times New Roman"/>
          <w:lang w:eastAsia="en-US"/>
        </w:rPr>
        <w:t xml:space="preserve"> directly apply.  However, in a white-paper, WHP 332, BBC has attempted to make such a correlation.</w:t>
      </w:r>
    </w:p>
    <w:p w14:paraId="4E0BE422" w14:textId="235AF710" w:rsidR="001C667F" w:rsidRPr="00A54C89" w:rsidRDefault="002F367C" w:rsidP="001C667F">
      <w:pPr>
        <w:pStyle w:val="ListParagraph"/>
        <w:numPr>
          <w:ilvl w:val="0"/>
          <w:numId w:val="17"/>
        </w:numPr>
        <w:spacing w:before="0" w:after="160" w:line="259" w:lineRule="auto"/>
        <w:rPr>
          <w:rFonts w:eastAsia="Times New Roman"/>
          <w:lang w:eastAsia="en-US"/>
        </w:rPr>
      </w:pPr>
      <w:r w:rsidRPr="00A54C89">
        <w:rPr>
          <w:rFonts w:eastAsia="Times New Roman"/>
          <w:lang w:eastAsia="en-US"/>
        </w:rPr>
        <w:t>The “40 dB” value used from ITU-R BS.560 is used without correct context and in an incorrect way.  There is significant discrepancy on this value even within ITU-R BS.560.  For example, BS.560 states immediately after indicating a recommended 40 dB protection ratio that “The protection ratio values specified above will permit a service of excellent reception quality.  For planning purposes, however, lower values may be required.  In this respect, proposals have been made by some countries and organizations (See Annex 3).”  Then an immediate Note 2 follows, “NOTE 2- A co-channel protection ratio of 26 dB was used by the Regional Administrative MF Broadcasting Conference (Region 2) for both ground-wave and sky-wave services.”  Note 3 follows and says, “NOTE 3 – Co-channel protection ratios of 30 and 27 dB were used by the Regional Administrative LF/MF Broadcasting Conference (Regions 1 and 3) (Geneva, 1975), for ground-wave and sky-wave services, respectively.”  This is further clarified in Annex 3, Section 6.1 under “RF protection ratios for sky-wave services” “Bands 5 (LF) and 6 (MF)” where it states, “As a result of the studies carried out by the EBU, in bands 5 (LF) and 6 (MF), a co-channel RF protection-ratio value of 27 dB has been proposed and in fact adopted, by the Region Administrative LF/MF Broadcasting Conference (Regions 1 and 3) (Geneva, 1975)”.</w:t>
      </w:r>
    </w:p>
    <w:p w14:paraId="750DA5D5" w14:textId="526F47A6" w:rsidR="001C667F" w:rsidRPr="00A54C89" w:rsidRDefault="002F367C" w:rsidP="002F367C">
      <w:pPr>
        <w:pStyle w:val="ListParagraph"/>
        <w:numPr>
          <w:ilvl w:val="1"/>
          <w:numId w:val="17"/>
        </w:numPr>
        <w:rPr>
          <w:rFonts w:eastAsia="Times New Roman"/>
          <w:lang w:eastAsia="en-US"/>
        </w:rPr>
      </w:pPr>
      <w:r w:rsidRPr="00A54C89">
        <w:rPr>
          <w:rFonts w:eastAsia="Times New Roman"/>
          <w:lang w:eastAsia="en-US"/>
        </w:rPr>
        <w:t>In short, the appropriate values may vary from 26 dB to 40 dB and these represent “excellent reception quality” for AM radio although “lower values may be required” for planning purposes.  It appears that a more acceptable value is “27 dB” as having been adopted by the “Regional Administrative LF/MF Broadcasting Conference”.</w:t>
      </w:r>
    </w:p>
    <w:p w14:paraId="56C5EB37" w14:textId="77777777"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The additional “16 dB” that is applied is based on one specific offset condition between two broadcast stations.  In reality, the protection ratio varies based on the offset according to Figure 1 in BS.560 and results mostly in protection ratios that are lower than the baseline except for some very specific co-channel offset conditions.  Furthermore, there are four RF protection ratio offset curves yet only the worst-case curve “A” is referenced to obtain the 16 dB value.</w:t>
      </w:r>
    </w:p>
    <w:p w14:paraId="72EEF8ED" w14:textId="7FC2667D" w:rsidR="002F367C" w:rsidRDefault="002F367C" w:rsidP="002F367C">
      <w:pPr>
        <w:pStyle w:val="ListParagraph"/>
        <w:numPr>
          <w:ilvl w:val="0"/>
          <w:numId w:val="17"/>
        </w:numPr>
        <w:rPr>
          <w:rFonts w:eastAsia="Times New Roman"/>
          <w:lang w:eastAsia="en-US"/>
        </w:rPr>
      </w:pPr>
      <w:r w:rsidRPr="00A54C89">
        <w:rPr>
          <w:rFonts w:eastAsia="Times New Roman"/>
          <w:lang w:eastAsia="en-US"/>
        </w:rPr>
        <w:t xml:space="preserve">According to ITU-R Recommendation BS.703 and Note 1 in BS.560, 60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 xml:space="preserve">/m (LF) and 66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/m (MF) are used in the EU as minimum levels for planning of receiver sensitivity.  BS.703, however, states, “These values are based upon an AF signal-to-unweighted noise (</w:t>
      </w:r>
      <w:proofErr w:type="spellStart"/>
      <w:r w:rsidRPr="00A54C89">
        <w:rPr>
          <w:rFonts w:eastAsia="Times New Roman"/>
          <w:lang w:eastAsia="en-US"/>
        </w:rPr>
        <w:t>r.m.s.</w:t>
      </w:r>
      <w:proofErr w:type="spellEnd"/>
      <w:r w:rsidRPr="00A54C89">
        <w:rPr>
          <w:rFonts w:eastAsia="Times New Roman"/>
          <w:lang w:eastAsia="en-US"/>
        </w:rPr>
        <w:t xml:space="preserve">) ratio of 26 dB and are related to a modulation of 30%.”  These </w:t>
      </w:r>
      <w:r w:rsidR="0081351C">
        <w:rPr>
          <w:rFonts w:eastAsia="Times New Roman"/>
          <w:lang w:eastAsia="en-US"/>
        </w:rPr>
        <w:t>minimum carrier signal</w:t>
      </w:r>
      <w:r w:rsidR="0081351C" w:rsidRPr="00A54C89">
        <w:rPr>
          <w:rFonts w:eastAsia="Times New Roman"/>
          <w:lang w:eastAsia="en-US"/>
        </w:rPr>
        <w:t xml:space="preserve"> </w:t>
      </w:r>
      <w:r w:rsidRPr="00A54C89">
        <w:rPr>
          <w:rFonts w:eastAsia="Times New Roman"/>
          <w:lang w:eastAsia="en-US"/>
        </w:rPr>
        <w:t xml:space="preserve">levels translate to 8.5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(LF</w:t>
      </w:r>
      <w:r w:rsidR="00A65CC6">
        <w:rPr>
          <w:rFonts w:eastAsia="Times New Roman"/>
          <w:lang w:eastAsia="en-US"/>
        </w:rPr>
        <w:t xml:space="preserve"> band</w:t>
      </w:r>
      <w:r w:rsidRPr="00A54C89">
        <w:rPr>
          <w:rFonts w:eastAsia="Times New Roman"/>
          <w:lang w:eastAsia="en-US"/>
        </w:rPr>
        <w:t xml:space="preserve">) and 14.5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(MF</w:t>
      </w:r>
      <w:r w:rsidR="00A65CC6">
        <w:rPr>
          <w:rFonts w:eastAsia="Times New Roman"/>
          <w:lang w:eastAsia="en-US"/>
        </w:rPr>
        <w:t xml:space="preserve"> band</w:t>
      </w:r>
      <w:r w:rsidRPr="00A54C89">
        <w:rPr>
          <w:rFonts w:eastAsia="Times New Roman"/>
          <w:lang w:eastAsia="en-US"/>
        </w:rPr>
        <w:t xml:space="preserve">) </w:t>
      </w:r>
      <w:r w:rsidR="00A65CC6">
        <w:rPr>
          <w:rFonts w:eastAsia="Times New Roman"/>
          <w:lang w:eastAsia="en-US"/>
        </w:rPr>
        <w:t>(in the far-field only)</w:t>
      </w:r>
      <w:r w:rsidR="0081351C">
        <w:rPr>
          <w:rFonts w:eastAsia="Times New Roman"/>
          <w:lang w:eastAsia="en-US"/>
        </w:rPr>
        <w:t xml:space="preserve">. </w:t>
      </w:r>
      <w:r w:rsidRPr="00A54C89">
        <w:rPr>
          <w:rFonts w:eastAsia="Times New Roman"/>
          <w:lang w:eastAsia="en-US"/>
        </w:rPr>
        <w:t xml:space="preserve">It is important to recognize that </w:t>
      </w:r>
      <w:r w:rsidR="000E773F">
        <w:rPr>
          <w:rFonts w:eastAsia="Times New Roman"/>
          <w:lang w:eastAsia="en-US"/>
        </w:rPr>
        <w:t xml:space="preserve">under the weakest signal conditions for a broadcast signal, the </w:t>
      </w:r>
      <w:r w:rsidR="001F2E4F">
        <w:rPr>
          <w:rFonts w:eastAsia="Times New Roman"/>
          <w:lang w:eastAsia="en-US"/>
        </w:rPr>
        <w:t xml:space="preserve">audio-frequency signal-to-noise ratio (AF </w:t>
      </w:r>
      <w:r w:rsidR="000E773F">
        <w:rPr>
          <w:rFonts w:eastAsia="Times New Roman"/>
          <w:lang w:eastAsia="en-US"/>
        </w:rPr>
        <w:t>SNR</w:t>
      </w:r>
      <w:r w:rsidR="001F2E4F">
        <w:rPr>
          <w:rFonts w:eastAsia="Times New Roman"/>
          <w:lang w:eastAsia="en-US"/>
        </w:rPr>
        <w:t>)</w:t>
      </w:r>
      <w:r w:rsidR="000E773F">
        <w:rPr>
          <w:rFonts w:eastAsia="Times New Roman"/>
          <w:lang w:eastAsia="en-US"/>
        </w:rPr>
        <w:t xml:space="preserve"> is much less than it would be for typical broadcast signal conditions</w:t>
      </w:r>
      <w:r w:rsidRPr="00A54C89">
        <w:rPr>
          <w:rFonts w:eastAsia="Times New Roman"/>
          <w:lang w:eastAsia="en-US"/>
        </w:rPr>
        <w:t xml:space="preserve">.  To further support the importance of </w:t>
      </w:r>
      <w:r w:rsidR="000E773F">
        <w:rPr>
          <w:rFonts w:eastAsia="Times New Roman"/>
          <w:lang w:eastAsia="en-US"/>
        </w:rPr>
        <w:t>this fact and corresponding quality of the broadcast</w:t>
      </w:r>
      <w:r w:rsidRPr="00A54C89">
        <w:rPr>
          <w:rFonts w:eastAsia="Times New Roman"/>
          <w:lang w:eastAsia="en-US"/>
        </w:rPr>
        <w:t>, Section 6 in BS.703 indicates that, “the AF signal-to-noise ratio will improve linearly to at least 40 dB, with increasing input signal level.”</w:t>
      </w:r>
      <w:r w:rsidR="000E773F">
        <w:rPr>
          <w:rFonts w:eastAsia="Times New Roman"/>
          <w:lang w:eastAsia="en-US"/>
        </w:rPr>
        <w:t xml:space="preserve">  As a result, the broadcast quality for the worst-case </w:t>
      </w:r>
      <w:r w:rsidR="000E773F">
        <w:rPr>
          <w:rFonts w:eastAsia="Times New Roman"/>
          <w:lang w:eastAsia="en-US"/>
        </w:rPr>
        <w:lastRenderedPageBreak/>
        <w:t xml:space="preserve">sensitivity conditions described in BS.703 would be poorer than the conditions considered in BS.560, wherein the background ambient noise was not a </w:t>
      </w:r>
      <w:r w:rsidR="00CD0FC4">
        <w:rPr>
          <w:rFonts w:eastAsia="Times New Roman"/>
          <w:lang w:eastAsia="en-US"/>
        </w:rPr>
        <w:t xml:space="preserve">primary </w:t>
      </w:r>
      <w:r w:rsidR="000E773F">
        <w:rPr>
          <w:rFonts w:eastAsia="Times New Roman"/>
          <w:lang w:eastAsia="en-US"/>
        </w:rPr>
        <w:t xml:space="preserve">factor </w:t>
      </w:r>
      <w:r w:rsidR="00F9244F">
        <w:rPr>
          <w:rFonts w:eastAsia="Times New Roman"/>
          <w:lang w:eastAsia="en-US"/>
        </w:rPr>
        <w:t xml:space="preserve">used </w:t>
      </w:r>
      <w:r w:rsidR="00D41AF2">
        <w:rPr>
          <w:rFonts w:eastAsia="Times New Roman"/>
          <w:lang w:eastAsia="en-US"/>
        </w:rPr>
        <w:t>for determining the protection ratios</w:t>
      </w:r>
      <w:r w:rsidR="000E773F">
        <w:rPr>
          <w:rFonts w:eastAsia="Times New Roman"/>
          <w:lang w:eastAsia="en-US"/>
        </w:rPr>
        <w:t>.</w:t>
      </w:r>
    </w:p>
    <w:p w14:paraId="18B6B2D1" w14:textId="6209F2FC" w:rsidR="00A65CC6" w:rsidRDefault="002A54D7" w:rsidP="002F367C">
      <w:pPr>
        <w:pStyle w:val="ListParagraph"/>
        <w:numPr>
          <w:ilvl w:val="0"/>
          <w:numId w:val="17"/>
        </w:numPr>
        <w:rPr>
          <w:rFonts w:eastAsia="Times New Roman"/>
          <w:lang w:eastAsia="en-US"/>
        </w:rPr>
      </w:pPr>
      <w:r>
        <w:rPr>
          <w:rFonts w:eastAsia="Times New Roman"/>
          <w:lang w:eastAsia="en-US"/>
        </w:rPr>
        <w:t xml:space="preserve">WPT-EV </w:t>
      </w:r>
      <w:r w:rsidR="00CF5FD1">
        <w:rPr>
          <w:rFonts w:eastAsia="Times New Roman"/>
          <w:lang w:eastAsia="en-US"/>
        </w:rPr>
        <w:t xml:space="preserve">systems (and generally WPT systems </w:t>
      </w:r>
      <w:r w:rsidR="0086243A">
        <w:rPr>
          <w:rFonts w:eastAsia="Times New Roman"/>
          <w:lang w:eastAsia="en-US"/>
        </w:rPr>
        <w:t>utilizing</w:t>
      </w:r>
      <w:r w:rsidR="00CF5FD1">
        <w:rPr>
          <w:rFonts w:eastAsia="Times New Roman"/>
          <w:lang w:eastAsia="en-US"/>
        </w:rPr>
        <w:t xml:space="preserve"> magnetic field energy transfer)</w:t>
      </w:r>
      <w:r>
        <w:rPr>
          <w:rFonts w:eastAsia="Times New Roman"/>
          <w:lang w:eastAsia="en-US"/>
        </w:rPr>
        <w:t>, as a</w:t>
      </w:r>
      <w:r w:rsidR="00A65CC6">
        <w:rPr>
          <w:rFonts w:eastAsia="Times New Roman"/>
          <w:lang w:eastAsia="en-US"/>
        </w:rPr>
        <w:t xml:space="preserve"> </w:t>
      </w:r>
      <w:r>
        <w:rPr>
          <w:rFonts w:eastAsia="Times New Roman"/>
          <w:lang w:eastAsia="en-US"/>
        </w:rPr>
        <w:t xml:space="preserve">potential </w:t>
      </w:r>
      <w:r w:rsidR="00A65CC6">
        <w:rPr>
          <w:rFonts w:eastAsia="Times New Roman"/>
          <w:lang w:eastAsia="en-US"/>
        </w:rPr>
        <w:t>interferer</w:t>
      </w:r>
      <w:r>
        <w:rPr>
          <w:rFonts w:eastAsia="Times New Roman"/>
          <w:lang w:eastAsia="en-US"/>
        </w:rPr>
        <w:t xml:space="preserve">, utilize a predominant localized evanescent (near-field reactive) magnetic field.  Impact assessments show that primary concerns for broadcast receivers that could be near these types of systems occur within a 10 m distance.  For the LF and MF bands, the shortest wavelength of interest is ~100 m.  In this case any magnetic H-Fields from the WPT-EV system would exist within the near-field of broadcast receivers.  </w:t>
      </w:r>
      <w:r w:rsidR="005A2A21">
        <w:rPr>
          <w:rFonts w:eastAsia="Times New Roman"/>
          <w:lang w:eastAsia="en-US"/>
        </w:rPr>
        <w:t>In</w:t>
      </w:r>
      <w:r>
        <w:rPr>
          <w:rFonts w:eastAsia="Times New Roman"/>
          <w:lang w:eastAsia="en-US"/>
        </w:rPr>
        <w:t xml:space="preserve"> the near-field</w:t>
      </w:r>
      <w:r w:rsidR="005A2A21">
        <w:rPr>
          <w:rFonts w:eastAsia="Times New Roman"/>
          <w:lang w:eastAsia="en-US"/>
        </w:rPr>
        <w:t>,</w:t>
      </w:r>
      <w:r>
        <w:rPr>
          <w:rFonts w:eastAsia="Times New Roman"/>
          <w:lang w:eastAsia="en-US"/>
        </w:rPr>
        <w:t xml:space="preserve"> the assumption of far-field characteristic free-space impedance (i.e., ~377 Ω) is no longer valid, but rather the free-space conversion impedance will </w:t>
      </w:r>
      <w:r w:rsidR="00A85F00">
        <w:rPr>
          <w:rFonts w:eastAsia="Times New Roman"/>
          <w:lang w:eastAsia="en-US"/>
        </w:rPr>
        <w:t>decrease</w:t>
      </w:r>
      <w:r>
        <w:rPr>
          <w:rFonts w:eastAsia="Times New Roman"/>
          <w:lang w:eastAsia="en-US"/>
        </w:rPr>
        <w:t xml:space="preserve">.  To further this issue, localized evanescent fields do not behave in the same way as near-field </w:t>
      </w:r>
      <w:r w:rsidR="008A4FE5">
        <w:rPr>
          <w:rFonts w:eastAsia="Times New Roman"/>
          <w:lang w:eastAsia="en-US"/>
        </w:rPr>
        <w:t>fields created by far-field antennas.  The figure below gives an example of characteristic free-space impedance as a function of the ratio between distance and wavelength</w:t>
      </w:r>
      <w:r w:rsidR="000D6A58">
        <w:rPr>
          <w:rFonts w:eastAsia="Times New Roman"/>
          <w:lang w:eastAsia="en-US"/>
        </w:rPr>
        <w:t xml:space="preserve"> for a specific source structure</w:t>
      </w:r>
      <w:r w:rsidR="008A4FE5">
        <w:rPr>
          <w:rFonts w:eastAsia="Times New Roman"/>
          <w:lang w:eastAsia="en-US"/>
        </w:rPr>
        <w:t>.</w:t>
      </w:r>
    </w:p>
    <w:p w14:paraId="5F0BC1BC" w14:textId="77777777" w:rsidR="000D6A58" w:rsidRDefault="000D6A58" w:rsidP="000D6A58">
      <w:pPr>
        <w:keepNext/>
        <w:jc w:val="center"/>
      </w:pPr>
      <w:r>
        <w:rPr>
          <w:noProof/>
        </w:rPr>
        <w:drawing>
          <wp:inline distT="0" distB="0" distL="0" distR="0" wp14:anchorId="7AFDC649" wp14:editId="445763D0">
            <wp:extent cx="4655185" cy="3265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185" cy="3265805"/>
                    </a:xfrm>
                    <a:prstGeom prst="rect">
                      <a:avLst/>
                    </a:prstGeom>
                    <a:noFill/>
                    <a:ln>
                      <a:noFill/>
                    </a:ln>
                  </pic:spPr>
                </pic:pic>
              </a:graphicData>
            </a:graphic>
          </wp:inline>
        </w:drawing>
      </w:r>
    </w:p>
    <w:p w14:paraId="1AF960D4" w14:textId="30BC60D9" w:rsidR="008A4FE5" w:rsidRDefault="000D6A58" w:rsidP="000D6A58">
      <w:pPr>
        <w:pStyle w:val="Caption"/>
      </w:pPr>
      <w:r>
        <w:t>“The wave impedance measures the relative strength of electric and magnetic fields.  It is a function of source structure.”</w:t>
      </w:r>
      <w:r>
        <w:rPr>
          <w:rStyle w:val="FootnoteReference"/>
        </w:rPr>
        <w:footnoteReference w:id="2"/>
      </w:r>
    </w:p>
    <w:p w14:paraId="353A1F86" w14:textId="77777777" w:rsidR="000D6A58" w:rsidRPr="008A4FE5" w:rsidRDefault="000D6A58" w:rsidP="000D6A58">
      <w:pPr>
        <w:rPr>
          <w:rFonts w:eastAsia="Times New Roman"/>
          <w:lang w:eastAsia="en-US"/>
        </w:rPr>
      </w:pPr>
    </w:p>
    <w:p w14:paraId="781A38EF" w14:textId="70113591" w:rsidR="001C667F" w:rsidRDefault="00057A8C" w:rsidP="00057A8C">
      <w:pPr>
        <w:spacing w:before="0" w:after="160" w:line="259" w:lineRule="auto"/>
        <w:rPr>
          <w:rFonts w:eastAsia="Times New Roman"/>
          <w:lang w:eastAsia="en-US"/>
        </w:rPr>
      </w:pPr>
      <w:r w:rsidRPr="00A54C89">
        <w:rPr>
          <w:rFonts w:eastAsia="Times New Roman"/>
          <w:lang w:eastAsia="en-US"/>
        </w:rPr>
        <w:t xml:space="preserve">Given these issues, it can be summarized that the use of </w:t>
      </w:r>
      <w:r w:rsidR="00183E3F">
        <w:rPr>
          <w:rFonts w:eastAsia="Times New Roman"/>
          <w:lang w:eastAsia="en-US"/>
        </w:rPr>
        <w:t xml:space="preserve">ITU-R Recommendations </w:t>
      </w:r>
      <w:r w:rsidRPr="00A54C89">
        <w:rPr>
          <w:rFonts w:eastAsia="Times New Roman"/>
          <w:lang w:eastAsia="en-US"/>
        </w:rPr>
        <w:t xml:space="preserve">BS.560 and BS.703 for analysis of appropriate limits for WPT </w:t>
      </w:r>
      <w:r w:rsidR="0081351C">
        <w:rPr>
          <w:rFonts w:eastAsia="Times New Roman"/>
          <w:lang w:eastAsia="en-US"/>
        </w:rPr>
        <w:t xml:space="preserve">is </w:t>
      </w:r>
      <w:r w:rsidR="00096DC6">
        <w:rPr>
          <w:rFonts w:eastAsia="Times New Roman"/>
          <w:lang w:eastAsia="en-US"/>
        </w:rPr>
        <w:t>not</w:t>
      </w:r>
      <w:r w:rsidRPr="00A54C89">
        <w:rPr>
          <w:rFonts w:eastAsia="Times New Roman"/>
          <w:lang w:eastAsia="en-US"/>
        </w:rPr>
        <w:t xml:space="preserve"> strictly appropriate and furthermore </w:t>
      </w:r>
      <w:r w:rsidR="0081351C">
        <w:rPr>
          <w:rFonts w:eastAsia="Times New Roman"/>
          <w:lang w:eastAsia="en-US"/>
        </w:rPr>
        <w:t xml:space="preserve">is </w:t>
      </w:r>
      <w:r w:rsidRPr="00A54C89">
        <w:rPr>
          <w:rFonts w:eastAsia="Times New Roman"/>
          <w:lang w:eastAsia="en-US"/>
        </w:rPr>
        <w:t xml:space="preserve">used out of context.  Specifically, it is incorrect to combine these two recommendations and </w:t>
      </w:r>
      <w:r w:rsidR="00AF45A2">
        <w:rPr>
          <w:rFonts w:eastAsia="Times New Roman"/>
          <w:lang w:eastAsia="en-US"/>
        </w:rPr>
        <w:t>only consider</w:t>
      </w:r>
      <w:r w:rsidR="00AF45A2" w:rsidRPr="00A54C89">
        <w:rPr>
          <w:rFonts w:eastAsia="Times New Roman"/>
          <w:lang w:eastAsia="en-US"/>
        </w:rPr>
        <w:t xml:space="preserve"> </w:t>
      </w:r>
      <w:r w:rsidRPr="00A54C89">
        <w:rPr>
          <w:rFonts w:eastAsia="Times New Roman"/>
          <w:lang w:eastAsia="en-US"/>
        </w:rPr>
        <w:t xml:space="preserve">a 40 dB baseline protection ratio </w:t>
      </w:r>
      <w:r w:rsidR="00AF45A2">
        <w:rPr>
          <w:rFonts w:eastAsia="Times New Roman"/>
          <w:lang w:eastAsia="en-US"/>
        </w:rPr>
        <w:t>combined</w:t>
      </w:r>
      <w:r w:rsidRPr="00A54C89">
        <w:rPr>
          <w:rFonts w:eastAsia="Times New Roman"/>
          <w:lang w:eastAsia="en-US"/>
        </w:rPr>
        <w:t xml:space="preserve"> with the minimum recommended sensitivity of to 8.5 </w:t>
      </w:r>
      <w:proofErr w:type="spellStart"/>
      <w:r w:rsidRPr="00A54C89">
        <w:rPr>
          <w:rFonts w:eastAsia="Times New Roman"/>
          <w:lang w:eastAsia="en-US"/>
        </w:rPr>
        <w:t>dBuA</w:t>
      </w:r>
      <w:proofErr w:type="spellEnd"/>
      <w:r w:rsidRPr="00A54C89">
        <w:rPr>
          <w:rFonts w:eastAsia="Times New Roman"/>
          <w:lang w:eastAsia="en-US"/>
        </w:rPr>
        <w:t xml:space="preserve">/m (LF) and 14.5 </w:t>
      </w:r>
      <w:proofErr w:type="spellStart"/>
      <w:r w:rsidRPr="00A54C89">
        <w:rPr>
          <w:rFonts w:eastAsia="Times New Roman"/>
          <w:lang w:eastAsia="en-US"/>
        </w:rPr>
        <w:t>dBuA</w:t>
      </w:r>
      <w:proofErr w:type="spellEnd"/>
      <w:r w:rsidRPr="00A54C89">
        <w:rPr>
          <w:rFonts w:eastAsia="Times New Roman"/>
          <w:lang w:eastAsia="en-US"/>
        </w:rPr>
        <w:t>/m (MF)</w:t>
      </w:r>
      <w:r w:rsidR="00810ADA">
        <w:rPr>
          <w:rFonts w:eastAsia="Times New Roman"/>
          <w:lang w:eastAsia="en-US"/>
        </w:rPr>
        <w:t xml:space="preserve"> (converted from the electric field sensitivity values using far-field assumptions)</w:t>
      </w:r>
      <w:r w:rsidR="00C147F3">
        <w:rPr>
          <w:rFonts w:eastAsia="Times New Roman"/>
          <w:lang w:eastAsia="en-US"/>
        </w:rPr>
        <w:t>.  This is especially true considering</w:t>
      </w:r>
      <w:r w:rsidRPr="00A54C89">
        <w:rPr>
          <w:rFonts w:eastAsia="Times New Roman"/>
          <w:lang w:eastAsia="en-US"/>
        </w:rPr>
        <w:t xml:space="preserve"> </w:t>
      </w:r>
      <w:r w:rsidR="00C147F3">
        <w:rPr>
          <w:rFonts w:eastAsia="Times New Roman"/>
          <w:lang w:eastAsia="en-US"/>
        </w:rPr>
        <w:t>that</w:t>
      </w:r>
      <w:r w:rsidR="00507DD8">
        <w:rPr>
          <w:rFonts w:eastAsia="Times New Roman"/>
          <w:lang w:eastAsia="en-US"/>
        </w:rPr>
        <w:t>,</w:t>
      </w:r>
      <w:r w:rsidR="00C147F3">
        <w:rPr>
          <w:rFonts w:eastAsia="Times New Roman"/>
          <w:lang w:eastAsia="en-US"/>
        </w:rPr>
        <w:t xml:space="preserve"> in the weakest field </w:t>
      </w:r>
      <w:r w:rsidR="00C147F3">
        <w:rPr>
          <w:rFonts w:eastAsia="Times New Roman"/>
          <w:lang w:eastAsia="en-US"/>
        </w:rPr>
        <w:lastRenderedPageBreak/>
        <w:t>conditions</w:t>
      </w:r>
      <w:r w:rsidR="00507DD8">
        <w:rPr>
          <w:rFonts w:eastAsia="Times New Roman"/>
          <w:lang w:eastAsia="en-US"/>
        </w:rPr>
        <w:t>,</w:t>
      </w:r>
      <w:r w:rsidR="00C147F3">
        <w:rPr>
          <w:rFonts w:eastAsia="Times New Roman"/>
          <w:lang w:eastAsia="en-US"/>
        </w:rPr>
        <w:t xml:space="preserve"> an </w:t>
      </w:r>
      <w:r w:rsidR="000761D8">
        <w:rPr>
          <w:rFonts w:eastAsia="Times New Roman"/>
          <w:lang w:eastAsia="en-US"/>
        </w:rPr>
        <w:t>audio-frequency signal-to-noise ratio (</w:t>
      </w:r>
      <w:r w:rsidR="00C147F3">
        <w:rPr>
          <w:rFonts w:eastAsia="Times New Roman"/>
          <w:lang w:eastAsia="en-US"/>
        </w:rPr>
        <w:t>AF</w:t>
      </w:r>
      <w:r w:rsidRPr="00A54C89">
        <w:rPr>
          <w:rFonts w:eastAsia="Times New Roman"/>
          <w:lang w:eastAsia="en-US"/>
        </w:rPr>
        <w:t xml:space="preserve"> SNR</w:t>
      </w:r>
      <w:r w:rsidR="000761D8">
        <w:rPr>
          <w:rFonts w:eastAsia="Times New Roman"/>
          <w:lang w:eastAsia="en-US"/>
        </w:rPr>
        <w:t>)</w:t>
      </w:r>
      <w:r w:rsidRPr="00A54C89">
        <w:rPr>
          <w:rFonts w:eastAsia="Times New Roman"/>
          <w:lang w:eastAsia="en-US"/>
        </w:rPr>
        <w:t xml:space="preserve"> of </w:t>
      </w:r>
      <w:r w:rsidR="001033B1" w:rsidRPr="00A54C89">
        <w:rPr>
          <w:rFonts w:eastAsia="Times New Roman"/>
          <w:lang w:eastAsia="en-US"/>
        </w:rPr>
        <w:t xml:space="preserve">only </w:t>
      </w:r>
      <w:r w:rsidRPr="00A54C89">
        <w:rPr>
          <w:rFonts w:eastAsia="Times New Roman"/>
          <w:lang w:eastAsia="en-US"/>
        </w:rPr>
        <w:t>26 dB</w:t>
      </w:r>
      <w:r w:rsidR="00C147F3">
        <w:rPr>
          <w:rFonts w:eastAsia="Times New Roman"/>
          <w:lang w:eastAsia="en-US"/>
        </w:rPr>
        <w:t xml:space="preserve"> (as opposed to</w:t>
      </w:r>
      <w:r w:rsidR="001355FD">
        <w:rPr>
          <w:rFonts w:eastAsia="Times New Roman"/>
          <w:lang w:eastAsia="en-US"/>
        </w:rPr>
        <w:t xml:space="preserve"> 40</w:t>
      </w:r>
      <w:r w:rsidR="00C147F3">
        <w:rPr>
          <w:rFonts w:eastAsia="Times New Roman"/>
          <w:lang w:eastAsia="en-US"/>
        </w:rPr>
        <w:t xml:space="preserve"> dB in typical conditions) is expected</w:t>
      </w:r>
      <w:r w:rsidR="000761D8">
        <w:rPr>
          <w:rFonts w:eastAsia="Times New Roman"/>
          <w:lang w:eastAsia="en-US"/>
        </w:rPr>
        <w:t>,</w:t>
      </w:r>
      <w:r w:rsidR="00C147F3">
        <w:rPr>
          <w:rFonts w:eastAsia="Times New Roman"/>
          <w:lang w:eastAsia="en-US"/>
        </w:rPr>
        <w:t xml:space="preserve"> and hence the presence </w:t>
      </w:r>
      <w:r w:rsidR="001E2F80">
        <w:rPr>
          <w:rFonts w:eastAsia="Times New Roman"/>
          <w:lang w:eastAsia="en-US"/>
        </w:rPr>
        <w:t xml:space="preserve">of </w:t>
      </w:r>
      <w:r w:rsidR="00C147F3">
        <w:rPr>
          <w:rFonts w:eastAsia="Times New Roman"/>
          <w:lang w:eastAsia="en-US"/>
        </w:rPr>
        <w:t xml:space="preserve">background noise is likely </w:t>
      </w:r>
      <w:r w:rsidR="0081351C">
        <w:rPr>
          <w:rFonts w:eastAsia="Times New Roman"/>
          <w:lang w:eastAsia="en-US"/>
        </w:rPr>
        <w:t xml:space="preserve">to </w:t>
      </w:r>
      <w:r w:rsidR="00C147F3">
        <w:rPr>
          <w:rFonts w:eastAsia="Times New Roman"/>
          <w:lang w:eastAsia="en-US"/>
        </w:rPr>
        <w:t xml:space="preserve">impact </w:t>
      </w:r>
      <w:r w:rsidR="0081351C">
        <w:rPr>
          <w:rFonts w:eastAsia="Times New Roman"/>
          <w:lang w:eastAsia="en-US"/>
        </w:rPr>
        <w:t xml:space="preserve">radio quality assessment of </w:t>
      </w:r>
      <w:r w:rsidR="00C147F3">
        <w:rPr>
          <w:rFonts w:eastAsia="Times New Roman"/>
          <w:lang w:eastAsia="en-US"/>
        </w:rPr>
        <w:t xml:space="preserve">protection </w:t>
      </w:r>
      <w:r w:rsidR="0081351C">
        <w:rPr>
          <w:rFonts w:eastAsia="Times New Roman"/>
          <w:lang w:eastAsia="en-US"/>
        </w:rPr>
        <w:t>needed</w:t>
      </w:r>
      <w:r w:rsidRPr="00A54C89">
        <w:rPr>
          <w:rFonts w:eastAsia="Times New Roman"/>
          <w:lang w:eastAsia="en-US"/>
        </w:rPr>
        <w:t>.</w:t>
      </w:r>
      <w:r w:rsidR="00BC5414">
        <w:rPr>
          <w:rFonts w:eastAsia="Times New Roman"/>
          <w:lang w:eastAsia="en-US"/>
        </w:rPr>
        <w:t xml:space="preserve">  The fundamental difference in AF SNR and associated signal conditions might have been one reason why BS.560 indicates a wide</w:t>
      </w:r>
      <w:r w:rsidR="000A1852">
        <w:rPr>
          <w:rFonts w:eastAsia="Times New Roman"/>
          <w:lang w:eastAsia="en-US"/>
        </w:rPr>
        <w:t xml:space="preserve"> </w:t>
      </w:r>
      <w:r w:rsidR="00BC5414">
        <w:rPr>
          <w:rFonts w:eastAsia="Times New Roman"/>
          <w:lang w:eastAsia="en-US"/>
        </w:rPr>
        <w:t xml:space="preserve">variation in baseline protection ratios from 26 dB to 40 </w:t>
      </w:r>
      <w:proofErr w:type="spellStart"/>
      <w:r w:rsidR="00BC5414">
        <w:rPr>
          <w:rFonts w:eastAsia="Times New Roman"/>
          <w:lang w:eastAsia="en-US"/>
        </w:rPr>
        <w:t>dB.</w:t>
      </w:r>
      <w:proofErr w:type="spellEnd"/>
    </w:p>
    <w:p w14:paraId="1CD9170C" w14:textId="0AF0C554" w:rsidR="006F7231" w:rsidRDefault="001F0DDB" w:rsidP="00057A8C">
      <w:pPr>
        <w:spacing w:before="0" w:after="160" w:line="259" w:lineRule="auto"/>
        <w:rPr>
          <w:rFonts w:eastAsia="Times New Roman"/>
          <w:lang w:eastAsia="en-US"/>
        </w:rPr>
      </w:pPr>
      <w:r>
        <w:rPr>
          <w:rFonts w:eastAsia="Times New Roman"/>
          <w:lang w:eastAsia="en-US"/>
        </w:rPr>
        <w:t xml:space="preserve">Furthering this rationale, </w:t>
      </w:r>
      <w:r w:rsidR="00FC41F8">
        <w:rPr>
          <w:rFonts w:eastAsia="Times New Roman"/>
          <w:lang w:eastAsia="en-US"/>
        </w:rPr>
        <w:t>section</w:t>
      </w:r>
      <w:r>
        <w:rPr>
          <w:rFonts w:eastAsia="Times New Roman"/>
          <w:lang w:eastAsia="en-US"/>
        </w:rPr>
        <w:t>s</w:t>
      </w:r>
      <w:r w:rsidR="00165A43">
        <w:rPr>
          <w:rFonts w:eastAsia="Times New Roman"/>
          <w:lang w:eastAsia="en-US"/>
        </w:rPr>
        <w:t xml:space="preserve"> 4.4 and 5.2.1 (based on Annex 8) of ITU-R SM.2451 </w:t>
      </w:r>
      <w:r w:rsidR="006F7231">
        <w:rPr>
          <w:rFonts w:eastAsia="Times New Roman"/>
          <w:lang w:eastAsia="en-US"/>
        </w:rPr>
        <w:t xml:space="preserve">utilize unstated assumptions and </w:t>
      </w:r>
      <w:r w:rsidR="00165A43">
        <w:rPr>
          <w:rFonts w:eastAsia="Times New Roman"/>
          <w:lang w:eastAsia="en-US"/>
        </w:rPr>
        <w:t xml:space="preserve">suggest </w:t>
      </w:r>
      <w:r w:rsidR="006F7231">
        <w:rPr>
          <w:rFonts w:eastAsia="Times New Roman"/>
          <w:lang w:eastAsia="en-US"/>
        </w:rPr>
        <w:t xml:space="preserve">extremely restrictive </w:t>
      </w:r>
      <w:r w:rsidR="00165A43">
        <w:rPr>
          <w:rFonts w:eastAsia="Times New Roman"/>
          <w:lang w:eastAsia="en-US"/>
        </w:rPr>
        <w:t>magnetic field limits for WPT-EV systems</w:t>
      </w:r>
      <w:r w:rsidR="006F7231">
        <w:rPr>
          <w:rFonts w:eastAsia="Times New Roman"/>
          <w:lang w:eastAsia="en-US"/>
        </w:rPr>
        <w:t>.</w:t>
      </w:r>
      <w:r w:rsidR="00165A43">
        <w:rPr>
          <w:rFonts w:eastAsia="Times New Roman"/>
          <w:lang w:eastAsia="en-US"/>
        </w:rPr>
        <w:t xml:space="preserve"> </w:t>
      </w:r>
      <w:r w:rsidR="006F7231">
        <w:rPr>
          <w:rFonts w:eastAsia="Times New Roman"/>
          <w:lang w:eastAsia="en-US"/>
        </w:rPr>
        <w:t>These calculations are</w:t>
      </w:r>
      <w:r w:rsidR="00165A43">
        <w:rPr>
          <w:rFonts w:eastAsia="Times New Roman"/>
          <w:lang w:eastAsia="en-US"/>
        </w:rPr>
        <w:t xml:space="preserve"> based solely on the </w:t>
      </w:r>
      <w:r w:rsidR="006F7231">
        <w:rPr>
          <w:rFonts w:eastAsia="Times New Roman"/>
          <w:lang w:eastAsia="en-US"/>
        </w:rPr>
        <w:t xml:space="preserve">very </w:t>
      </w:r>
      <w:r w:rsidR="00165A43">
        <w:rPr>
          <w:rFonts w:eastAsia="Times New Roman"/>
          <w:lang w:eastAsia="en-US"/>
        </w:rPr>
        <w:t xml:space="preserve">worst-case conditions of </w:t>
      </w:r>
      <w:r w:rsidR="006F7231">
        <w:rPr>
          <w:rFonts w:eastAsia="Times New Roman"/>
          <w:lang w:eastAsia="en-US"/>
        </w:rPr>
        <w:t>interference and unique parameters of a victim receiver and the broadcast station; as a result, the magnetic field limits suggested are far below what can be reasonably measured using well-known and well-accepted standardized EMC methods, which are used globally for assessment of EMC regulation.</w:t>
      </w:r>
      <w:r w:rsidR="00183E3F">
        <w:rPr>
          <w:rFonts w:eastAsia="Times New Roman"/>
          <w:lang w:eastAsia="en-US"/>
        </w:rPr>
        <w:t xml:space="preserve">  To correctly consider ITU-R BS.560 and BS.703 with the appropriate considerations and parameters mentioned in the document, the following equation</w:t>
      </w:r>
      <w:r w:rsidR="009C540E">
        <w:rPr>
          <w:rFonts w:eastAsia="Times New Roman"/>
          <w:lang w:eastAsia="en-US"/>
        </w:rPr>
        <w:t>s</w:t>
      </w:r>
      <w:r w:rsidR="00183E3F">
        <w:rPr>
          <w:rFonts w:eastAsia="Times New Roman"/>
          <w:lang w:eastAsia="en-US"/>
        </w:rPr>
        <w:t xml:space="preserve"> </w:t>
      </w:r>
      <w:r w:rsidR="009C540E">
        <w:rPr>
          <w:rFonts w:eastAsia="Times New Roman"/>
          <w:lang w:eastAsia="en-US"/>
        </w:rPr>
        <w:t>are</w:t>
      </w:r>
      <w:r w:rsidR="00183E3F">
        <w:rPr>
          <w:rFonts w:eastAsia="Times New Roman"/>
          <w:lang w:eastAsia="en-US"/>
        </w:rPr>
        <w:t xml:space="preserve"> more inclusive in considering the wide range of limits that </w:t>
      </w:r>
      <w:r w:rsidR="003602A5">
        <w:rPr>
          <w:rFonts w:eastAsia="Times New Roman"/>
          <w:lang w:eastAsia="en-US"/>
        </w:rPr>
        <w:t>c</w:t>
      </w:r>
      <w:r w:rsidR="00183E3F">
        <w:rPr>
          <w:rFonts w:eastAsia="Times New Roman"/>
          <w:lang w:eastAsia="en-US"/>
        </w:rPr>
        <w:t xml:space="preserve">ould apply for </w:t>
      </w:r>
      <w:r w:rsidR="003602A5">
        <w:rPr>
          <w:rFonts w:eastAsia="Times New Roman"/>
          <w:lang w:eastAsia="en-US"/>
        </w:rPr>
        <w:t xml:space="preserve">an excellent </w:t>
      </w:r>
      <w:r w:rsidR="007F44C9">
        <w:rPr>
          <w:rFonts w:eastAsia="Times New Roman"/>
          <w:lang w:eastAsia="en-US"/>
        </w:rPr>
        <w:t xml:space="preserve">AM </w:t>
      </w:r>
      <w:r w:rsidR="003602A5">
        <w:rPr>
          <w:rFonts w:eastAsia="Times New Roman"/>
          <w:lang w:eastAsia="en-US"/>
        </w:rPr>
        <w:t>radio reception quality</w:t>
      </w:r>
      <w:r w:rsidR="00183E3F">
        <w:rPr>
          <w:rFonts w:eastAsia="Times New Roman"/>
          <w:lang w:eastAsia="en-US"/>
        </w:rPr>
        <w:t xml:space="preserve"> condition</w:t>
      </w:r>
      <w:r w:rsidR="007F44C9">
        <w:rPr>
          <w:rFonts w:eastAsia="Times New Roman"/>
          <w:lang w:eastAsia="en-US"/>
        </w:rPr>
        <w:t xml:space="preserve"> in the LF and MF bands</w:t>
      </w:r>
      <w:r w:rsidR="00183E3F">
        <w:rPr>
          <w:rFonts w:eastAsia="Times New Roman"/>
          <w:lang w:eastAsia="en-US"/>
        </w:rPr>
        <w:t>.</w:t>
      </w:r>
    </w:p>
    <w:p w14:paraId="1FDF8C9E" w14:textId="465E9C2C" w:rsidR="00A65CC6" w:rsidRPr="00F03BDF" w:rsidRDefault="00603D17" w:rsidP="000B6949">
      <w:pPr>
        <w:spacing w:before="0" w:after="160" w:line="259" w:lineRule="auto"/>
        <w:jc w:val="center"/>
        <w:rPr>
          <w:rFonts w:eastAsia="Times New Roman"/>
          <w:lang w:eastAsia="en-US"/>
        </w:rPr>
      </w:pPr>
      <w:r w:rsidRPr="00F03BDF">
        <w:rPr>
          <w:rFonts w:eastAsia="Times New Roman"/>
          <w:lang w:eastAsia="en-US"/>
        </w:rPr>
        <w:t xml:space="preserve">EQ1: </w:t>
      </w:r>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LIM_RANGE</m:t>
            </m:r>
          </m:sub>
        </m:sSub>
        <m:r>
          <w:rPr>
            <w:rFonts w:ascii="Cambria Math" w:eastAsia="Times New Roman" w:hAnsi="Cambria Math"/>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E-Field_min</m:t>
            </m:r>
          </m:sub>
        </m:sSub>
        <m:r>
          <w:rPr>
            <w:rFonts w:ascii="Cambria Math" w:eastAsia="Times New Roman" w:hAnsi="Cambria Math" w:cs="Calibri"/>
            <w:lang w:eastAsia="en-US"/>
          </w:rPr>
          <m:t>-ΔPR</m:t>
        </m:r>
        <m:r>
          <w:rPr>
            <w:rFonts w:ascii="Cambria Math" w:eastAsia="Times New Roman" w:hAnsi="Cambria Math"/>
            <w:lang w:eastAsia="en-US"/>
          </w:rPr>
          <m:t>-E</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Conversion</m:t>
            </m:r>
          </m:sub>
        </m:sSub>
      </m:oMath>
    </w:p>
    <w:p w14:paraId="538A9FA0" w14:textId="5E2B39B9" w:rsidR="009C540E" w:rsidRPr="007A7A20" w:rsidRDefault="009C540E" w:rsidP="00057A8C">
      <w:pPr>
        <w:spacing w:before="0" w:after="160" w:line="259" w:lineRule="auto"/>
        <w:rPr>
          <w:rFonts w:eastAsia="Times New Roman"/>
          <w:i/>
          <w:iCs/>
          <w:szCs w:val="24"/>
          <w:lang w:eastAsia="en-US"/>
        </w:rPr>
      </w:pPr>
      <w:r w:rsidRPr="007A7A20">
        <w:rPr>
          <w:rFonts w:eastAsia="Times New Roman"/>
          <w:i/>
          <w:iCs/>
          <w:szCs w:val="24"/>
          <w:lang w:eastAsia="en-US"/>
        </w:rPr>
        <w:t>where</w:t>
      </w:r>
      <w:r w:rsidR="00986328" w:rsidRPr="007A7A20">
        <w:rPr>
          <w:rFonts w:eastAsia="Times New Roman"/>
          <w:szCs w:val="24"/>
          <w:lang w:eastAsia="en-US"/>
        </w:rPr>
        <w:t>:</w:t>
      </w:r>
      <w:r w:rsidRPr="007A7A20">
        <w:rPr>
          <w:rFonts w:eastAsia="Times New Roman"/>
          <w:szCs w:val="24"/>
          <w:lang w:eastAsia="en-US"/>
        </w:rPr>
        <w:t xml:space="preserve"> </w:t>
      </w:r>
    </w:p>
    <w:p w14:paraId="2CC023BC" w14:textId="38533F52" w:rsidR="009C540E" w:rsidRPr="007A7A20" w:rsidRDefault="00645B86" w:rsidP="00057A8C">
      <w:pPr>
        <w:spacing w:before="0" w:after="160" w:line="259" w:lineRule="auto"/>
        <w:rPr>
          <w:rFonts w:eastAsia="Times New Roman"/>
          <w:szCs w:val="24"/>
          <w:lang w:eastAsia="en-US"/>
        </w:rPr>
      </w:pPr>
      <m:oMath>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LIM_RANGE</m:t>
            </m:r>
          </m:sub>
        </m:sSub>
      </m:oMath>
      <w:r w:rsidR="009C540E" w:rsidRPr="007A7A20">
        <w:rPr>
          <w:rFonts w:eastAsia="Times New Roman"/>
          <w:szCs w:val="24"/>
          <w:lang w:eastAsia="en-US"/>
        </w:rPr>
        <w:t xml:space="preserve"> is the range of </w:t>
      </w:r>
      <w:r w:rsidR="00986328" w:rsidRPr="007A7A20">
        <w:rPr>
          <w:rFonts w:eastAsia="Times New Roman"/>
          <w:szCs w:val="24"/>
          <w:lang w:eastAsia="en-US"/>
        </w:rPr>
        <w:t xml:space="preserve">limits imposed on a potential magnetic field interferer (in </w:t>
      </w:r>
      <w:proofErr w:type="spellStart"/>
      <w:r w:rsidR="00986328" w:rsidRPr="007A7A20">
        <w:rPr>
          <w:rFonts w:eastAsia="Times New Roman"/>
          <w:szCs w:val="24"/>
          <w:lang w:eastAsia="en-US"/>
        </w:rPr>
        <w:t>dBµA</w:t>
      </w:r>
      <w:proofErr w:type="spellEnd"/>
      <w:r w:rsidR="00986328" w:rsidRPr="007A7A20">
        <w:rPr>
          <w:rFonts w:eastAsia="Times New Roman"/>
          <w:szCs w:val="24"/>
          <w:lang w:eastAsia="en-US"/>
        </w:rPr>
        <w:t>/m),</w:t>
      </w:r>
    </w:p>
    <w:p w14:paraId="0B56F9F9" w14:textId="3A1A9C76" w:rsidR="00986328" w:rsidRPr="007A7A20" w:rsidRDefault="00645B86" w:rsidP="00057A8C">
      <w:pPr>
        <w:spacing w:before="0" w:after="160" w:line="259" w:lineRule="auto"/>
        <w:rPr>
          <w:rFonts w:eastAsia="Times New Roman"/>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E-Field_min</m:t>
            </m:r>
          </m:sub>
        </m:sSub>
      </m:oMath>
      <w:r w:rsidR="00986328" w:rsidRPr="007A7A20">
        <w:rPr>
          <w:rFonts w:eastAsia="Times New Roman"/>
          <w:szCs w:val="24"/>
          <w:lang w:eastAsia="en-US"/>
        </w:rPr>
        <w:t xml:space="preserve"> is the minimum sensitivity field level </w:t>
      </w:r>
      <w:r w:rsidR="0019027C" w:rsidRPr="007A7A20">
        <w:rPr>
          <w:rFonts w:eastAsia="Times New Roman"/>
          <w:szCs w:val="24"/>
          <w:lang w:eastAsia="en-US"/>
        </w:rPr>
        <w:t>planned</w:t>
      </w:r>
      <w:r w:rsidR="00986328" w:rsidRPr="007A7A20">
        <w:rPr>
          <w:rFonts w:eastAsia="Times New Roman"/>
          <w:szCs w:val="24"/>
          <w:lang w:eastAsia="en-US"/>
        </w:rPr>
        <w:t xml:space="preserve"> for a broadcast</w:t>
      </w:r>
      <w:r w:rsidR="0019027C" w:rsidRPr="007A7A20">
        <w:rPr>
          <w:rFonts w:eastAsia="Times New Roman"/>
          <w:szCs w:val="24"/>
          <w:lang w:eastAsia="en-US"/>
        </w:rPr>
        <w:t xml:space="preserve"> receiver (in </w:t>
      </w:r>
      <w:proofErr w:type="spellStart"/>
      <w:r w:rsidR="0019027C" w:rsidRPr="007A7A20">
        <w:rPr>
          <w:rFonts w:eastAsia="Times New Roman"/>
          <w:szCs w:val="24"/>
          <w:lang w:eastAsia="en-US"/>
        </w:rPr>
        <w:t>dBµ</w:t>
      </w:r>
      <w:r w:rsidR="00DE4B2B" w:rsidRPr="007A7A20">
        <w:rPr>
          <w:rFonts w:eastAsia="Times New Roman"/>
          <w:szCs w:val="24"/>
          <w:lang w:eastAsia="en-US"/>
        </w:rPr>
        <w:t>V</w:t>
      </w:r>
      <w:proofErr w:type="spellEnd"/>
      <w:r w:rsidR="0019027C" w:rsidRPr="007A7A20">
        <w:rPr>
          <w:rFonts w:eastAsia="Times New Roman"/>
          <w:szCs w:val="24"/>
          <w:lang w:eastAsia="en-US"/>
        </w:rPr>
        <w:t>/m),</w:t>
      </w:r>
    </w:p>
    <w:p w14:paraId="306780F0" w14:textId="22B6F580" w:rsidR="0019027C"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cs="Calibri"/>
            <w:szCs w:val="24"/>
            <w:lang w:eastAsia="en-US"/>
          </w:rPr>
          <m:t>ΔPR</m:t>
        </m:r>
      </m:oMath>
      <w:r w:rsidR="0019027C" w:rsidRPr="007A7A20">
        <w:rPr>
          <w:rFonts w:eastAsia="Times New Roman"/>
          <w:szCs w:val="24"/>
          <w:lang w:eastAsia="en-US"/>
        </w:rPr>
        <w:t xml:space="preserve"> is the range of protection ratios that might apply depending on various parameters</w:t>
      </w:r>
      <w:r w:rsidR="00DE4B2B" w:rsidRPr="007A7A20">
        <w:rPr>
          <w:rFonts w:eastAsia="Times New Roman"/>
          <w:szCs w:val="24"/>
          <w:lang w:eastAsia="en-US"/>
        </w:rPr>
        <w:t xml:space="preserve"> (in dB), and</w:t>
      </w:r>
    </w:p>
    <w:p w14:paraId="1B4AAF33" w14:textId="5A4DD666" w:rsidR="00DE4B2B"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szCs w:val="24"/>
            <w:lang w:eastAsia="en-US"/>
          </w:rPr>
          <m:t>E</m:t>
        </m:r>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Conversion</m:t>
            </m:r>
          </m:sub>
        </m:sSub>
      </m:oMath>
      <w:r w:rsidR="00DE4B2B" w:rsidRPr="007A7A20">
        <w:rPr>
          <w:rFonts w:eastAsia="Times New Roman"/>
          <w:szCs w:val="24"/>
          <w:lang w:eastAsia="en-US"/>
        </w:rPr>
        <w:t xml:space="preserve"> is the conversion factor </w:t>
      </w:r>
      <w:r w:rsidR="00DD7548" w:rsidRPr="007A7A20">
        <w:rPr>
          <w:rFonts w:eastAsia="Times New Roman"/>
          <w:szCs w:val="24"/>
          <w:lang w:eastAsia="en-US"/>
        </w:rPr>
        <w:t xml:space="preserve">in decibels </w:t>
      </w:r>
      <w:r w:rsidR="00DE4B2B" w:rsidRPr="007A7A20">
        <w:rPr>
          <w:rFonts w:eastAsia="Times New Roman"/>
          <w:szCs w:val="24"/>
          <w:lang w:eastAsia="en-US"/>
        </w:rPr>
        <w:t>for</w:t>
      </w:r>
      <w:r w:rsidR="00DD7548" w:rsidRPr="007A7A20">
        <w:rPr>
          <w:rFonts w:eastAsia="Times New Roman"/>
          <w:szCs w:val="24"/>
          <w:lang w:eastAsia="en-US"/>
        </w:rPr>
        <w:t xml:space="preserve"> the</w:t>
      </w:r>
      <w:r w:rsidR="00DE4B2B" w:rsidRPr="007A7A20">
        <w:rPr>
          <w:rFonts w:eastAsia="Times New Roman"/>
          <w:szCs w:val="24"/>
          <w:lang w:eastAsia="en-US"/>
        </w:rPr>
        <w:t xml:space="preserve"> E-Field strength (</w:t>
      </w:r>
      <w:proofErr w:type="spellStart"/>
      <w:r w:rsidR="00DE4B2B" w:rsidRPr="007A7A20">
        <w:rPr>
          <w:rFonts w:eastAsia="Times New Roman"/>
          <w:szCs w:val="24"/>
          <w:lang w:eastAsia="en-US"/>
        </w:rPr>
        <w:t>dBµV</w:t>
      </w:r>
      <w:proofErr w:type="spellEnd"/>
      <w:r w:rsidR="00DE4B2B" w:rsidRPr="007A7A20">
        <w:rPr>
          <w:rFonts w:eastAsia="Times New Roman"/>
          <w:szCs w:val="24"/>
          <w:lang w:eastAsia="en-US"/>
        </w:rPr>
        <w:t>/m) to H-Field limit (</w:t>
      </w:r>
      <w:proofErr w:type="spellStart"/>
      <w:r w:rsidR="00DE4B2B" w:rsidRPr="007A7A20">
        <w:rPr>
          <w:rFonts w:eastAsia="Times New Roman"/>
          <w:szCs w:val="24"/>
          <w:lang w:eastAsia="en-US"/>
        </w:rPr>
        <w:t>dBµA</w:t>
      </w:r>
      <w:proofErr w:type="spellEnd"/>
      <w:r w:rsidR="00DE4B2B" w:rsidRPr="007A7A20">
        <w:rPr>
          <w:rFonts w:eastAsia="Times New Roman"/>
          <w:szCs w:val="24"/>
          <w:lang w:eastAsia="en-US"/>
        </w:rPr>
        <w:t>/m).  This factor is dependent on the distance between the interferer</w:t>
      </w:r>
      <w:r w:rsidR="00A61EBE" w:rsidRPr="007A7A20">
        <w:rPr>
          <w:rFonts w:eastAsia="Times New Roman"/>
          <w:szCs w:val="24"/>
          <w:lang w:eastAsia="en-US"/>
        </w:rPr>
        <w:t xml:space="preserve"> and the receiver</w:t>
      </w:r>
      <w:r w:rsidR="00DE4B2B" w:rsidRPr="007A7A20">
        <w:rPr>
          <w:rFonts w:eastAsia="Times New Roman"/>
          <w:szCs w:val="24"/>
          <w:lang w:eastAsia="en-US"/>
        </w:rPr>
        <w:t>, the wavelength of the desired received signal, and the mode of reception by the receiving antenna (i.e., E-Field versus H-Field reception capability and antenna polarization).  In the very worst-case (i.e.</w:t>
      </w:r>
      <w:r w:rsidR="00C3499D" w:rsidRPr="007A7A20">
        <w:rPr>
          <w:rFonts w:eastAsia="Times New Roman"/>
          <w:szCs w:val="24"/>
          <w:lang w:eastAsia="en-US"/>
        </w:rPr>
        <w:t>,</w:t>
      </w:r>
      <w:r w:rsidR="00DE4B2B" w:rsidRPr="007A7A20">
        <w:rPr>
          <w:rFonts w:eastAsia="Times New Roman"/>
          <w:szCs w:val="24"/>
          <w:lang w:eastAsia="en-US"/>
        </w:rPr>
        <w:t xml:space="preserve"> far-field assumption of interferer signal or </w:t>
      </w:r>
      <w:r w:rsidR="00C3499D" w:rsidRPr="007A7A20">
        <w:rPr>
          <w:rFonts w:eastAsia="Times New Roman"/>
          <w:szCs w:val="24"/>
          <w:lang w:eastAsia="en-US"/>
        </w:rPr>
        <w:t>no H-Field suppression AND worst-case polarization of interferer alignment with receiving antenna) th</w:t>
      </w:r>
      <w:r w:rsidR="00252594" w:rsidRPr="007A7A20">
        <w:rPr>
          <w:rFonts w:eastAsia="Times New Roman"/>
          <w:szCs w:val="24"/>
          <w:lang w:eastAsia="en-US"/>
        </w:rPr>
        <w:t xml:space="preserve">e </w:t>
      </w:r>
      <w:r w:rsidR="00015BE0" w:rsidRPr="007A7A20">
        <w:rPr>
          <w:rFonts w:eastAsia="Times New Roman"/>
          <w:szCs w:val="24"/>
          <w:lang w:eastAsia="en-US"/>
        </w:rPr>
        <w:t>highest</w:t>
      </w:r>
      <w:r w:rsidR="00C3499D" w:rsidRPr="007A7A20">
        <w:rPr>
          <w:rFonts w:eastAsia="Times New Roman"/>
          <w:szCs w:val="24"/>
          <w:lang w:eastAsia="en-US"/>
        </w:rPr>
        <w:t xml:space="preserve"> </w:t>
      </w:r>
      <w:r w:rsidR="00252594" w:rsidRPr="007A7A20">
        <w:rPr>
          <w:rFonts w:eastAsia="Times New Roman"/>
          <w:szCs w:val="24"/>
          <w:lang w:eastAsia="en-US"/>
        </w:rPr>
        <w:t xml:space="preserve">expected </w:t>
      </w:r>
      <w:r w:rsidR="00C3499D" w:rsidRPr="007A7A20">
        <w:rPr>
          <w:rFonts w:eastAsia="Times New Roman"/>
          <w:szCs w:val="24"/>
          <w:lang w:eastAsia="en-US"/>
        </w:rPr>
        <w:t>value would be 51.5</w:t>
      </w:r>
      <w:r w:rsidR="00252594" w:rsidRPr="007A7A20">
        <w:rPr>
          <w:rFonts w:eastAsia="Times New Roman"/>
          <w:szCs w:val="24"/>
          <w:lang w:eastAsia="en-US"/>
        </w:rPr>
        <w:t xml:space="preserve"> dB</w:t>
      </w:r>
      <w:r w:rsidR="00C3499D" w:rsidRPr="007A7A20">
        <w:rPr>
          <w:rFonts w:eastAsia="Times New Roman"/>
          <w:szCs w:val="24"/>
          <w:lang w:eastAsia="en-US"/>
        </w:rPr>
        <w:t>, which corresponds with a perfect reception of the interfering signal utilizing the far-field free-space assumption of 377 Ω</w:t>
      </w:r>
      <w:r w:rsidR="00252594" w:rsidRPr="007A7A20">
        <w:rPr>
          <w:rFonts w:eastAsia="Times New Roman"/>
          <w:szCs w:val="24"/>
          <w:lang w:eastAsia="en-US"/>
        </w:rPr>
        <w:t xml:space="preserve"> (i.e., 51.5 dB = 20 log</w:t>
      </w:r>
      <w:r w:rsidR="00252594" w:rsidRPr="007A7A20">
        <w:rPr>
          <w:rFonts w:eastAsia="Times New Roman"/>
          <w:szCs w:val="24"/>
          <w:vertAlign w:val="subscript"/>
          <w:lang w:eastAsia="en-US"/>
        </w:rPr>
        <w:t>10</w:t>
      </w:r>
      <w:r w:rsidR="00252594" w:rsidRPr="007A7A20">
        <w:rPr>
          <w:rFonts w:eastAsia="Times New Roman"/>
          <w:szCs w:val="24"/>
          <w:lang w:eastAsia="en-US"/>
        </w:rPr>
        <w:t xml:space="preserve"> 377 Ω)</w:t>
      </w:r>
      <w:r w:rsidR="00C3499D" w:rsidRPr="007A7A20">
        <w:rPr>
          <w:rFonts w:eastAsia="Times New Roman"/>
          <w:szCs w:val="24"/>
          <w:lang w:eastAsia="en-US"/>
        </w:rPr>
        <w:t xml:space="preserve">.  However, it is conceivable that this value could be as </w:t>
      </w:r>
      <w:r w:rsidR="00125253" w:rsidRPr="007A7A20">
        <w:rPr>
          <w:rFonts w:eastAsia="Times New Roman"/>
          <w:szCs w:val="24"/>
          <w:lang w:eastAsia="en-US"/>
        </w:rPr>
        <w:t>low</w:t>
      </w:r>
      <w:r w:rsidR="00C3499D" w:rsidRPr="007A7A20">
        <w:rPr>
          <w:rFonts w:eastAsia="Times New Roman"/>
          <w:szCs w:val="24"/>
          <w:lang w:eastAsia="en-US"/>
        </w:rPr>
        <w:t xml:space="preserve"> as </w:t>
      </w:r>
      <w:r w:rsidR="00125253" w:rsidRPr="007A7A20">
        <w:rPr>
          <w:rFonts w:eastAsia="Times New Roman"/>
          <w:szCs w:val="24"/>
          <w:lang w:eastAsia="en-US"/>
        </w:rPr>
        <w:t>-</w:t>
      </w:r>
      <w:r w:rsidR="00C3499D" w:rsidRPr="007A7A20">
        <w:rPr>
          <w:rFonts w:ascii="Calibri" w:eastAsia="Times New Roman" w:hAnsi="Calibri" w:cs="Calibri"/>
          <w:szCs w:val="24"/>
          <w:lang w:eastAsia="en-US"/>
        </w:rPr>
        <w:t>∞</w:t>
      </w:r>
      <w:r w:rsidR="00C3499D" w:rsidRPr="007A7A20">
        <w:rPr>
          <w:rFonts w:eastAsia="Times New Roman"/>
          <w:szCs w:val="24"/>
          <w:lang w:eastAsia="en-US"/>
        </w:rPr>
        <w:t xml:space="preserve"> </w:t>
      </w:r>
      <w:r w:rsidR="00252594" w:rsidRPr="007A7A20">
        <w:rPr>
          <w:rFonts w:eastAsia="Times New Roman"/>
          <w:szCs w:val="24"/>
          <w:lang w:eastAsia="en-US"/>
        </w:rPr>
        <w:t xml:space="preserve">dB </w:t>
      </w:r>
      <w:r w:rsidR="00C3499D" w:rsidRPr="007A7A20">
        <w:rPr>
          <w:rFonts w:eastAsia="Times New Roman"/>
          <w:szCs w:val="24"/>
          <w:lang w:eastAsia="en-US"/>
        </w:rPr>
        <w:t>in the case where the polarization of the interferer does not match the polarization of the receiver.</w:t>
      </w:r>
    </w:p>
    <w:p w14:paraId="6EFCF05B" w14:textId="5AC00031" w:rsidR="007C3D01" w:rsidRPr="007C3D01" w:rsidRDefault="00F4174F" w:rsidP="0019027C">
      <w:pPr>
        <w:spacing w:before="0" w:after="160" w:line="259" w:lineRule="auto"/>
        <w:rPr>
          <w:rFonts w:eastAsia="Times New Roman"/>
          <w:szCs w:val="24"/>
          <w:lang w:eastAsia="en-US"/>
        </w:rPr>
      </w:pPr>
      <w:r>
        <w:rPr>
          <w:rFonts w:eastAsia="Times New Roman"/>
          <w:szCs w:val="24"/>
          <w:lang w:eastAsia="en-US"/>
        </w:rPr>
        <w:t xml:space="preserve">Considering </w:t>
      </w:r>
      <m:oMath>
        <m:r>
          <w:rPr>
            <w:rFonts w:ascii="Cambria Math" w:eastAsia="Times New Roman" w:hAnsi="Cambria Math" w:cs="Calibri"/>
            <w:lang w:eastAsia="en-US"/>
          </w:rPr>
          <m:t>ΔPR</m:t>
        </m:r>
      </m:oMath>
      <w:r w:rsidR="007C3D01">
        <w:rPr>
          <w:rFonts w:eastAsia="Times New Roman"/>
          <w:lang w:eastAsia="en-US"/>
        </w:rPr>
        <w:t xml:space="preserve"> (i.e., range of protection ratios), it is important to understand the potential protection ratio parameters of the AM Broadcast System (transmission and reception).  Namely, </w:t>
      </w:r>
      <m:oMath>
        <m:r>
          <w:rPr>
            <w:rFonts w:ascii="Cambria Math" w:eastAsia="Times New Roman" w:hAnsi="Cambria Math" w:cs="Calibri"/>
            <w:lang w:eastAsia="en-US"/>
          </w:rPr>
          <m:t>ΔPR</m:t>
        </m:r>
      </m:oMath>
      <w:r w:rsidR="007C3D01">
        <w:rPr>
          <w:rFonts w:eastAsia="Times New Roman"/>
          <w:lang w:eastAsia="en-US"/>
        </w:rPr>
        <w:t>, based on the information given in ITU-R Recommendations BS.560 and BS.703 can be written in the following way:</w:t>
      </w:r>
    </w:p>
    <w:p w14:paraId="0BBF02BD" w14:textId="1ED84D98" w:rsidR="0019027C" w:rsidRPr="000C67D8" w:rsidRDefault="00603D17" w:rsidP="00603D17">
      <w:pPr>
        <w:spacing w:before="0" w:after="160" w:line="259" w:lineRule="auto"/>
        <w:jc w:val="center"/>
        <w:rPr>
          <w:rFonts w:eastAsia="Times New Roman"/>
          <w:lang w:eastAsia="en-US"/>
        </w:rPr>
      </w:pPr>
      <w:r>
        <w:rPr>
          <w:rFonts w:eastAsia="Times New Roman"/>
          <w:lang w:eastAsia="en-US"/>
        </w:rPr>
        <w:t xml:space="preserve">EQ2: </w:t>
      </w:r>
      <m:oMath>
        <m:r>
          <w:rPr>
            <w:rFonts w:ascii="Cambria Math" w:eastAsia="Times New Roman" w:hAnsi="Cambria Math" w:cs="Calibri"/>
            <w:lang w:eastAsia="en-US"/>
          </w:rPr>
          <m:t>ΔPR</m:t>
        </m:r>
        <m:r>
          <w:rPr>
            <w:rFonts w:ascii="Cambria Math" w:eastAsia="Times New Roman" w:hAnsi="Cambria Math"/>
            <w:lang w:eastAsia="en-US"/>
          </w:rPr>
          <m:t>=</m:t>
        </m:r>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Baseline_Range</m:t>
            </m:r>
          </m:sub>
        </m:sSub>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Offset_Function</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Factor</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η</m:t>
            </m:r>
          </m:e>
          <m:sub>
            <m:r>
              <w:rPr>
                <w:rFonts w:ascii="Cambria Math" w:eastAsia="Times New Roman" w:hAnsi="Cambria Math" w:cs="Calibri"/>
                <w:lang w:eastAsia="en-US"/>
              </w:rPr>
              <m:t>Relaxation_Factor</m:t>
            </m:r>
          </m:sub>
        </m:sSub>
      </m:oMath>
    </w:p>
    <w:p w14:paraId="6E4211B8" w14:textId="4930D90F" w:rsidR="00185CB6" w:rsidRPr="007A7A20" w:rsidRDefault="00185CB6" w:rsidP="00185CB6">
      <w:pPr>
        <w:spacing w:before="0" w:after="160" w:line="259" w:lineRule="auto"/>
        <w:rPr>
          <w:rFonts w:eastAsia="Times New Roman"/>
          <w:szCs w:val="24"/>
          <w:lang w:eastAsia="en-US"/>
        </w:rPr>
      </w:pPr>
      <w:r w:rsidRPr="007A7A20">
        <w:rPr>
          <w:rFonts w:eastAsia="Times New Roman"/>
          <w:i/>
          <w:iCs/>
          <w:szCs w:val="24"/>
          <w:lang w:eastAsia="en-US"/>
        </w:rPr>
        <w:lastRenderedPageBreak/>
        <w:t>where</w:t>
      </w:r>
      <w:r w:rsidRPr="007A7A20">
        <w:rPr>
          <w:rFonts w:eastAsia="Times New Roman"/>
          <w:szCs w:val="24"/>
          <w:lang w:eastAsia="en-US"/>
        </w:rPr>
        <w:t xml:space="preserve">: </w:t>
      </w:r>
    </w:p>
    <w:p w14:paraId="72040344" w14:textId="3D5B4ECB"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Baseline_Range</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D979EC" w:rsidRPr="007A7A20">
        <w:rPr>
          <w:rFonts w:eastAsia="Times New Roman"/>
          <w:iCs/>
          <w:szCs w:val="24"/>
          <w:lang w:eastAsia="en-US"/>
        </w:rPr>
        <w:t>the baseline protection ratio in BS.560 in the LF and MF bands which range from 26 dB to 40 dB with 27 dB having been “proposed and in fact adopted, by the Regional Administrative LF/MF Broadcasting Conference”.  In other words, the baseline protection ratio applied depends on various circumstances and/or parameters.</w:t>
      </w:r>
    </w:p>
    <w:p w14:paraId="25A4FB54" w14:textId="4014256E"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Offset_Function</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D979EC" w:rsidRPr="007A7A20">
        <w:rPr>
          <w:rFonts w:eastAsia="Times New Roman"/>
          <w:iCs/>
          <w:szCs w:val="24"/>
          <w:lang w:eastAsia="en-US"/>
        </w:rPr>
        <w:t xml:space="preserve">the </w:t>
      </w:r>
      <w:r w:rsidR="00E432C0" w:rsidRPr="007A7A20">
        <w:rPr>
          <w:rFonts w:eastAsia="Times New Roman"/>
          <w:iCs/>
          <w:szCs w:val="24"/>
          <w:lang w:eastAsia="en-US"/>
        </w:rPr>
        <w:t xml:space="preserve">relative </w:t>
      </w:r>
      <w:r w:rsidR="00D979EC" w:rsidRPr="007A7A20">
        <w:rPr>
          <w:rFonts w:eastAsia="Times New Roman"/>
          <w:iCs/>
          <w:szCs w:val="24"/>
          <w:lang w:eastAsia="en-US"/>
        </w:rPr>
        <w:t>protection ratio offset from the baseline protection ratio.  The actual offset is both a function of the broadcast transmission and type (e.g., audio compression in transmission typical of that applied in a studio</w:t>
      </w:r>
      <w:r w:rsidR="0058781F" w:rsidRPr="007A7A20">
        <w:rPr>
          <w:rFonts w:eastAsia="Times New Roman"/>
          <w:iCs/>
          <w:szCs w:val="24"/>
          <w:lang w:eastAsia="en-US"/>
        </w:rPr>
        <w:t>,</w:t>
      </w:r>
      <w:r w:rsidR="00D979EC" w:rsidRPr="007A7A20">
        <w:rPr>
          <w:rFonts w:eastAsia="Times New Roman"/>
          <w:iCs/>
          <w:szCs w:val="24"/>
          <w:lang w:eastAsia="en-US"/>
        </w:rPr>
        <w:t xml:space="preserve"> bandwidth of the modulating signal</w:t>
      </w:r>
      <w:r w:rsidR="0058781F" w:rsidRPr="007A7A20">
        <w:rPr>
          <w:rFonts w:eastAsia="Times New Roman"/>
          <w:iCs/>
          <w:szCs w:val="24"/>
          <w:lang w:eastAsia="en-US"/>
        </w:rPr>
        <w:t>, modulation index, etc.</w:t>
      </w:r>
      <w:r w:rsidR="00E432C0" w:rsidRPr="007A7A20">
        <w:rPr>
          <w:rFonts w:eastAsia="Times New Roman"/>
          <w:iCs/>
          <w:szCs w:val="24"/>
          <w:lang w:eastAsia="en-US"/>
        </w:rPr>
        <w:t xml:space="preserve">), the receiver (e.g., selectivity, bandwidth, </w:t>
      </w:r>
      <w:r w:rsidR="0058781F" w:rsidRPr="007A7A20">
        <w:rPr>
          <w:rFonts w:eastAsia="Times New Roman"/>
          <w:iCs/>
          <w:szCs w:val="24"/>
          <w:lang w:eastAsia="en-US"/>
        </w:rPr>
        <w:t>noise rejection</w:t>
      </w:r>
      <w:r w:rsidR="00E432C0" w:rsidRPr="007A7A20">
        <w:rPr>
          <w:rFonts w:eastAsia="Times New Roman"/>
          <w:iCs/>
          <w:szCs w:val="24"/>
          <w:lang w:eastAsia="en-US"/>
        </w:rPr>
        <w:t xml:space="preserve"> etc.), and offset frequency from the carrier.  In other words, the relative protection ratio offset is a function of the carrier-frequency separation and a complex set of transmission and reception parameters.</w:t>
      </w:r>
      <w:r w:rsidR="00EE6EF6" w:rsidRPr="007A7A20">
        <w:rPr>
          <w:rFonts w:eastAsia="Times New Roman"/>
          <w:iCs/>
          <w:szCs w:val="24"/>
          <w:lang w:eastAsia="en-US"/>
        </w:rPr>
        <w:t xml:space="preserve">  This value ranges from -55 dB to +16 dB depending on the specific frequency offset and other parameters (with +16 dB being the peak for only one single condition).</w:t>
      </w:r>
    </w:p>
    <w:p w14:paraId="4C468C6C" w14:textId="351A4DC1" w:rsidR="00CA22B9" w:rsidRPr="007A7A20" w:rsidRDefault="00645B86"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Factor</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3B6E8D" w:rsidRPr="007A7A20">
        <w:rPr>
          <w:rFonts w:eastAsia="Times New Roman"/>
          <w:iCs/>
          <w:szCs w:val="24"/>
          <w:lang w:eastAsia="en-US"/>
        </w:rPr>
        <w:t xml:space="preserve">the sensitivity factor when considering the original signal strength and quality at the receiver.  </w:t>
      </w:r>
      <w:r w:rsidR="00AB5BCE" w:rsidRPr="007A7A20">
        <w:rPr>
          <w:rFonts w:eastAsia="Times New Roman"/>
          <w:iCs/>
          <w:szCs w:val="24"/>
          <w:lang w:eastAsia="en-US"/>
        </w:rPr>
        <w:t xml:space="preserve">In particular, BS.703 provides minimum suggested usable E-field strength for an average receiver.  BS.703 indicates that an audio-frequency signal-to-noise ratio for such values corresponds to 26 dB; however, the text also states that “the AF signal-to-noise ratio will improve linearly to at least 40 dB, with increasing input signal level.”  </w:t>
      </w:r>
      <w:r w:rsidR="00245765" w:rsidRPr="007A7A20">
        <w:rPr>
          <w:rFonts w:eastAsia="Times New Roman"/>
          <w:iCs/>
          <w:szCs w:val="24"/>
          <w:lang w:eastAsia="en-US"/>
        </w:rPr>
        <w:t>It is unclear exactly how these SNR differences would impact a qualitative assessment; however, it is reasonable to consider that the qualitative expectations of a listener with a weak signal reception are not the same as the qualitative expectations for a strong signal reception.</w:t>
      </w:r>
      <w:r w:rsidR="0089234F" w:rsidRPr="007A7A20">
        <w:rPr>
          <w:rFonts w:eastAsia="Times New Roman"/>
          <w:iCs/>
          <w:szCs w:val="24"/>
          <w:lang w:eastAsia="en-US"/>
        </w:rPr>
        <w:t xml:space="preserve">  Accordingly, the protection ratio </w:t>
      </w:r>
      <w:r w:rsidR="00FF540B" w:rsidRPr="007A7A20">
        <w:rPr>
          <w:rFonts w:eastAsia="Times New Roman"/>
          <w:iCs/>
          <w:szCs w:val="24"/>
          <w:lang w:eastAsia="en-US"/>
        </w:rPr>
        <w:t>may need to be adjusted to consider equivalent</w:t>
      </w:r>
      <w:r w:rsidR="00245765" w:rsidRPr="007A7A20">
        <w:rPr>
          <w:rFonts w:eastAsia="Times New Roman"/>
          <w:iCs/>
          <w:szCs w:val="24"/>
          <w:lang w:eastAsia="en-US"/>
        </w:rPr>
        <w:t xml:space="preserve"> qualitative</w:t>
      </w:r>
      <w:r w:rsidR="00FF540B" w:rsidRPr="007A7A20">
        <w:rPr>
          <w:rFonts w:eastAsia="Times New Roman"/>
          <w:iCs/>
          <w:szCs w:val="24"/>
          <w:lang w:eastAsia="en-US"/>
        </w:rPr>
        <w:t xml:space="preserve"> interference conditions.</w:t>
      </w:r>
    </w:p>
    <w:p w14:paraId="0CA9254D" w14:textId="5EF05ACC" w:rsidR="00CA22B9" w:rsidRPr="007A7A20" w:rsidRDefault="00645B86"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η</m:t>
            </m:r>
          </m:e>
          <m:sub>
            <m:r>
              <m:rPr>
                <m:sty m:val="bi"/>
              </m:rPr>
              <w:rPr>
                <w:rFonts w:ascii="Cambria Math" w:eastAsia="Times New Roman" w:hAnsi="Cambria Math" w:cs="Calibri"/>
                <w:szCs w:val="24"/>
                <w:lang w:eastAsia="en-US"/>
              </w:rPr>
              <m:t>Relaxation_Factor</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514657" w:rsidRPr="007A7A20">
        <w:rPr>
          <w:rFonts w:eastAsia="Times New Roman"/>
          <w:iCs/>
          <w:szCs w:val="24"/>
          <w:lang w:eastAsia="en-US"/>
        </w:rPr>
        <w:t xml:space="preserve">a noise type relaxation </w:t>
      </w:r>
      <w:r w:rsidR="00AA121F" w:rsidRPr="007A7A20">
        <w:rPr>
          <w:rFonts w:eastAsia="Times New Roman"/>
          <w:iCs/>
          <w:szCs w:val="24"/>
          <w:lang w:eastAsia="en-US"/>
        </w:rPr>
        <w:t>factor which must be considered given that an interferer, for the conditions being discussed, is not likely to be equivalent to a broadcast station.  This is especially true when the interferer is a plain-carrier interferer (i.e., SCN).  BBC WHP 332</w:t>
      </w:r>
      <w:r w:rsidR="00AA121F" w:rsidRPr="007A7A20">
        <w:rPr>
          <w:rStyle w:val="FootnoteReference"/>
          <w:rFonts w:eastAsia="Times New Roman"/>
          <w:iCs/>
          <w:sz w:val="24"/>
          <w:szCs w:val="24"/>
          <w:lang w:eastAsia="en-US"/>
        </w:rPr>
        <w:footnoteReference w:id="3"/>
      </w:r>
      <w:r w:rsidR="00AA121F" w:rsidRPr="007A7A20">
        <w:rPr>
          <w:rFonts w:eastAsia="Times New Roman"/>
          <w:iCs/>
          <w:szCs w:val="24"/>
          <w:lang w:eastAsia="en-US"/>
        </w:rPr>
        <w:t xml:space="preserve"> </w:t>
      </w:r>
      <w:r w:rsidR="00514657" w:rsidRPr="007A7A20">
        <w:rPr>
          <w:rFonts w:eastAsia="Times New Roman"/>
          <w:iCs/>
          <w:szCs w:val="24"/>
          <w:lang w:eastAsia="en-US"/>
        </w:rPr>
        <w:t xml:space="preserve">provides a single study based on fixed and controlled parameters in a laboratory condition.  The </w:t>
      </w:r>
      <w:r w:rsidR="004539F2" w:rsidRPr="007A7A20">
        <w:rPr>
          <w:rFonts w:eastAsia="Times New Roman"/>
          <w:iCs/>
          <w:szCs w:val="24"/>
          <w:lang w:eastAsia="en-US"/>
        </w:rPr>
        <w:t>abstract a</w:t>
      </w:r>
      <w:r w:rsidR="00DE22B9" w:rsidRPr="007A7A20">
        <w:rPr>
          <w:rFonts w:eastAsia="Times New Roman"/>
          <w:iCs/>
          <w:szCs w:val="24"/>
          <w:lang w:eastAsia="en-US"/>
        </w:rPr>
        <w:t>nd</w:t>
      </w:r>
      <w:r w:rsidR="004539F2" w:rsidRPr="007A7A20">
        <w:rPr>
          <w:rFonts w:eastAsia="Times New Roman"/>
          <w:iCs/>
          <w:szCs w:val="24"/>
          <w:lang w:eastAsia="en-US"/>
        </w:rPr>
        <w:t xml:space="preserve"> conclusion suggest a relaxation value of 22 dB for small </w:t>
      </w:r>
      <w:r w:rsidR="004B7206" w:rsidRPr="007A7A20">
        <w:rPr>
          <w:rFonts w:eastAsia="Times New Roman"/>
          <w:iCs/>
          <w:szCs w:val="24"/>
          <w:lang w:eastAsia="en-US"/>
        </w:rPr>
        <w:t>offsets,</w:t>
      </w:r>
      <w:r w:rsidR="004539F2" w:rsidRPr="007A7A20">
        <w:rPr>
          <w:rFonts w:eastAsia="Times New Roman"/>
          <w:iCs/>
          <w:szCs w:val="24"/>
          <w:lang w:eastAsia="en-US"/>
        </w:rPr>
        <w:t xml:space="preserve"> but a review of the data indicates values between </w:t>
      </w:r>
      <w:r w:rsidR="004B7206" w:rsidRPr="007A7A20">
        <w:rPr>
          <w:rFonts w:eastAsia="Times New Roman"/>
          <w:iCs/>
          <w:szCs w:val="24"/>
          <w:lang w:eastAsia="en-US"/>
        </w:rPr>
        <w:t>22 dB</w:t>
      </w:r>
      <w:r w:rsidR="004539F2" w:rsidRPr="007A7A20">
        <w:rPr>
          <w:rFonts w:eastAsia="Times New Roman"/>
          <w:iCs/>
          <w:szCs w:val="24"/>
          <w:lang w:eastAsia="en-US"/>
        </w:rPr>
        <w:t xml:space="preserve"> and </w:t>
      </w:r>
      <w:r w:rsidR="007A2182" w:rsidRPr="007A7A20">
        <w:rPr>
          <w:rFonts w:eastAsia="Times New Roman"/>
          <w:iCs/>
          <w:szCs w:val="24"/>
          <w:lang w:eastAsia="en-US"/>
        </w:rPr>
        <w:t>30</w:t>
      </w:r>
      <w:r w:rsidR="004B7206" w:rsidRPr="007A7A20">
        <w:rPr>
          <w:rFonts w:eastAsia="Times New Roman"/>
          <w:iCs/>
          <w:szCs w:val="24"/>
          <w:lang w:eastAsia="en-US"/>
        </w:rPr>
        <w:t xml:space="preserve"> dB</w:t>
      </w:r>
      <w:r w:rsidR="004539F2" w:rsidRPr="007A7A20">
        <w:rPr>
          <w:rFonts w:eastAsia="Times New Roman"/>
          <w:iCs/>
          <w:szCs w:val="24"/>
          <w:lang w:eastAsia="en-US"/>
        </w:rPr>
        <w:t xml:space="preserve"> </w:t>
      </w:r>
      <w:r w:rsidR="006247C8" w:rsidRPr="007A7A20">
        <w:rPr>
          <w:rFonts w:eastAsia="Times New Roman"/>
          <w:iCs/>
          <w:szCs w:val="24"/>
          <w:lang w:eastAsia="en-US"/>
        </w:rPr>
        <w:t>(corresponding to overall protection ratios between 18 dB and 10 dB</w:t>
      </w:r>
      <w:r w:rsidR="002205EA" w:rsidRPr="007A7A20">
        <w:rPr>
          <w:rFonts w:eastAsia="Times New Roman"/>
          <w:iCs/>
          <w:szCs w:val="24"/>
          <w:lang w:eastAsia="en-US"/>
        </w:rPr>
        <w:t xml:space="preserve"> respectively</w:t>
      </w:r>
      <w:r w:rsidR="006247C8" w:rsidRPr="007A7A20">
        <w:rPr>
          <w:rFonts w:eastAsia="Times New Roman"/>
          <w:iCs/>
          <w:szCs w:val="24"/>
          <w:lang w:eastAsia="en-US"/>
        </w:rPr>
        <w:t xml:space="preserve">) </w:t>
      </w:r>
      <w:r w:rsidR="004539F2" w:rsidRPr="007A7A20">
        <w:rPr>
          <w:rFonts w:eastAsia="Times New Roman"/>
          <w:iCs/>
          <w:szCs w:val="24"/>
          <w:lang w:eastAsia="en-US"/>
        </w:rPr>
        <w:t xml:space="preserve">could be appropriate.  The whitepaper </w:t>
      </w:r>
      <w:r w:rsidR="005023FA" w:rsidRPr="007A7A20">
        <w:rPr>
          <w:rFonts w:eastAsia="Times New Roman"/>
          <w:iCs/>
          <w:szCs w:val="24"/>
          <w:lang w:eastAsia="en-US"/>
        </w:rPr>
        <w:t>also claims</w:t>
      </w:r>
      <w:r w:rsidR="004539F2" w:rsidRPr="007A7A20">
        <w:rPr>
          <w:rFonts w:eastAsia="Times New Roman"/>
          <w:iCs/>
          <w:szCs w:val="24"/>
          <w:lang w:eastAsia="en-US"/>
        </w:rPr>
        <w:t xml:space="preserve"> that there should be no relaxation for larger offsets</w:t>
      </w:r>
      <w:r w:rsidR="00E84ABA" w:rsidRPr="007A7A20">
        <w:rPr>
          <w:rFonts w:eastAsia="Times New Roman"/>
          <w:iCs/>
          <w:szCs w:val="24"/>
          <w:lang w:eastAsia="en-US"/>
        </w:rPr>
        <w:t>,</w:t>
      </w:r>
      <w:r w:rsidR="004539F2" w:rsidRPr="007A7A20">
        <w:rPr>
          <w:rFonts w:eastAsia="Times New Roman"/>
          <w:iCs/>
          <w:szCs w:val="24"/>
          <w:lang w:eastAsia="en-US"/>
        </w:rPr>
        <w:t xml:space="preserve"> but very little data is available to confirm such a conclusion or </w:t>
      </w:r>
      <w:r w:rsidR="00B40AB1" w:rsidRPr="007A7A20">
        <w:rPr>
          <w:rFonts w:eastAsia="Times New Roman"/>
          <w:iCs/>
          <w:szCs w:val="24"/>
          <w:lang w:eastAsia="en-US"/>
        </w:rPr>
        <w:t>to verify the suggested primary mode of audible interference</w:t>
      </w:r>
      <w:r w:rsidR="005023FA" w:rsidRPr="007A7A20">
        <w:rPr>
          <w:rFonts w:eastAsia="Times New Roman"/>
          <w:iCs/>
          <w:szCs w:val="24"/>
          <w:lang w:eastAsia="en-US"/>
        </w:rPr>
        <w:t xml:space="preserve"> in these cases</w:t>
      </w:r>
      <w:r w:rsidR="00B40AB1" w:rsidRPr="007A7A20">
        <w:rPr>
          <w:rFonts w:eastAsia="Times New Roman"/>
          <w:iCs/>
          <w:szCs w:val="24"/>
          <w:lang w:eastAsia="en-US"/>
        </w:rPr>
        <w:t>.</w:t>
      </w:r>
    </w:p>
    <w:p w14:paraId="1736CD48" w14:textId="19534DE1" w:rsidR="00623CEE" w:rsidRDefault="00623CEE" w:rsidP="00057A8C">
      <w:pPr>
        <w:spacing w:before="0" w:after="160" w:line="259" w:lineRule="auto"/>
        <w:rPr>
          <w:rFonts w:eastAsia="Times New Roman"/>
          <w:lang w:eastAsia="en-US"/>
        </w:rPr>
      </w:pPr>
      <w:r>
        <w:rPr>
          <w:rFonts w:eastAsia="Times New Roman"/>
          <w:lang w:eastAsia="en-US"/>
        </w:rPr>
        <w:t xml:space="preserve">Putting all of this information together, the range of possible H-Field limits can be deduced – </w:t>
      </w:r>
      <w:r w:rsidRPr="00623CEE">
        <w:rPr>
          <w:rFonts w:eastAsia="Times New Roman"/>
          <w:i/>
          <w:iCs/>
          <w:lang w:eastAsia="en-US"/>
        </w:rPr>
        <w:t>although these values depend heavily on a wide range of conditions as well as the method being used to apply the associated limit (e.g., standard EMC metrology such as that in SM.329 and CISPR standards only considers worst-case setup whereas other metrologies such as those in ITU-R SM.1753 use statistical considerations)</w:t>
      </w:r>
      <w:r>
        <w:rPr>
          <w:rFonts w:eastAsia="Times New Roman"/>
          <w:lang w:eastAsia="en-US"/>
        </w:rPr>
        <w:t>.</w:t>
      </w:r>
    </w:p>
    <w:p w14:paraId="2BDF6D35" w14:textId="4CD83305" w:rsidR="00623CEE" w:rsidRDefault="00623CEE" w:rsidP="00057A8C">
      <w:pPr>
        <w:spacing w:before="0" w:after="160" w:line="259" w:lineRule="auto"/>
        <w:rPr>
          <w:rFonts w:eastAsia="Times New Roman"/>
          <w:lang w:eastAsia="en-US"/>
        </w:rPr>
      </w:pPr>
      <w:r>
        <w:rPr>
          <w:rFonts w:eastAsia="Times New Roman"/>
          <w:lang w:eastAsia="en-US"/>
        </w:rPr>
        <w:lastRenderedPageBreak/>
        <w:t>The following values are used to obtain a range corresponding to available information:</w:t>
      </w:r>
    </w:p>
    <w:p w14:paraId="3F5C4B50" w14:textId="5F58C697" w:rsidR="00623CEE" w:rsidRDefault="00645B86"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E-Field_min</m:t>
            </m:r>
          </m:sub>
        </m:sSub>
      </m:oMath>
      <w:r w:rsidR="00623CEE">
        <w:rPr>
          <w:rFonts w:eastAsia="Times New Roman"/>
          <w:lang w:eastAsia="en-US"/>
        </w:rPr>
        <w:t xml:space="preserve"> = </w:t>
      </w:r>
      <w:r w:rsidR="00326589" w:rsidRPr="00FE6CEA">
        <w:rPr>
          <w:rFonts w:eastAsia="Times New Roman"/>
          <w:b/>
          <w:bCs/>
          <w:lang w:eastAsia="en-US"/>
        </w:rPr>
        <w:t xml:space="preserve">60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MF Band)</w:t>
      </w:r>
      <w:r w:rsidR="00326589" w:rsidRPr="00FE6CEA">
        <w:rPr>
          <w:rFonts w:eastAsia="Times New Roman"/>
          <w:szCs w:val="24"/>
          <w:lang w:eastAsia="en-US"/>
        </w:rPr>
        <w:t xml:space="preserve"> to</w:t>
      </w:r>
      <w:r w:rsidR="00326589">
        <w:rPr>
          <w:rFonts w:eastAsia="Times New Roman"/>
          <w:lang w:eastAsia="en-US"/>
        </w:rPr>
        <w:t xml:space="preserve"> </w:t>
      </w:r>
      <w:r w:rsidR="00326589" w:rsidRPr="00FE6CEA">
        <w:rPr>
          <w:rFonts w:eastAsia="Times New Roman"/>
          <w:b/>
          <w:bCs/>
          <w:lang w:eastAsia="en-US"/>
        </w:rPr>
        <w:t xml:space="preserve">66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LF Band)</w:t>
      </w:r>
    </w:p>
    <w:p w14:paraId="07090C49" w14:textId="7ED01AB4" w:rsidR="00623CEE" w:rsidRP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ΔPR</m:t>
        </m:r>
      </m:oMath>
      <w:r w:rsidR="00623CEE">
        <w:rPr>
          <w:rFonts w:eastAsia="Times New Roman"/>
          <w:lang w:eastAsia="en-US"/>
        </w:rPr>
        <w:t xml:space="preserve"> = </w:t>
      </w:r>
      <w:r w:rsidR="000E4F72">
        <w:rPr>
          <w:rFonts w:eastAsia="Times New Roman"/>
          <w:b/>
          <w:bCs/>
          <w:lang w:eastAsia="en-US"/>
        </w:rPr>
        <w:t>-59</w:t>
      </w:r>
      <w:r w:rsidR="00326589" w:rsidRPr="00E10361">
        <w:rPr>
          <w:rFonts w:eastAsia="Times New Roman"/>
          <w:b/>
          <w:bCs/>
          <w:lang w:eastAsia="en-US"/>
        </w:rPr>
        <w:t xml:space="preserve"> dB</w:t>
      </w:r>
      <w:r w:rsidR="00326589">
        <w:rPr>
          <w:rFonts w:eastAsia="Times New Roman"/>
          <w:lang w:eastAsia="en-US"/>
        </w:rPr>
        <w:t xml:space="preserve"> to </w:t>
      </w:r>
      <w:r w:rsidR="000E4F72" w:rsidRPr="000E4F72">
        <w:rPr>
          <w:rFonts w:eastAsia="Times New Roman"/>
          <w:b/>
          <w:bCs/>
          <w:lang w:eastAsia="en-US"/>
        </w:rPr>
        <w:t>+</w:t>
      </w:r>
      <w:r w:rsidR="000E4F72">
        <w:rPr>
          <w:rFonts w:eastAsia="Times New Roman"/>
          <w:b/>
          <w:bCs/>
          <w:lang w:eastAsia="en-US"/>
        </w:rPr>
        <w:t>56</w:t>
      </w:r>
      <w:r w:rsidR="00326589" w:rsidRPr="00E10361">
        <w:rPr>
          <w:rFonts w:eastAsia="Times New Roman"/>
          <w:b/>
          <w:bCs/>
          <w:lang w:eastAsia="en-US"/>
        </w:rPr>
        <w:t xml:space="preserve"> dB </w:t>
      </w:r>
      <w:r w:rsidR="00326589" w:rsidRPr="00326589">
        <w:rPr>
          <w:rFonts w:eastAsia="Times New Roman"/>
          <w:sz w:val="20"/>
          <w:szCs w:val="16"/>
          <w:lang w:eastAsia="en-US"/>
        </w:rPr>
        <w:t>(based on the range of condition indicated from the corresponding calculation)</w:t>
      </w:r>
    </w:p>
    <w:p w14:paraId="2B1D49EA" w14:textId="0E8EDB2C"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lang w:eastAsia="en-US"/>
          </w:rPr>
          <m:t>E</m:t>
        </m:r>
        <m:sSub>
          <m:sSubPr>
            <m:ctrlPr>
              <w:rPr>
                <w:rFonts w:ascii="Cambria Math" w:eastAsia="Times New Roman" w:hAnsi="Cambria Math"/>
                <w:b/>
                <w:bCs/>
                <w:i/>
                <w:lang w:eastAsia="en-US"/>
              </w:rPr>
            </m:ctrlPr>
          </m:sSubPr>
          <m:e>
            <m:r>
              <m:rPr>
                <m:sty m:val="bi"/>
              </m:rPr>
              <w:rPr>
                <w:rFonts w:ascii="Cambria Math" w:eastAsia="Times New Roman" w:hAnsi="Cambria Math"/>
                <w:lang w:eastAsia="en-US"/>
              </w:rPr>
              <m:t>H</m:t>
            </m:r>
          </m:e>
          <m:sub>
            <m:r>
              <m:rPr>
                <m:sty m:val="bi"/>
              </m:rPr>
              <w:rPr>
                <w:rFonts w:ascii="Cambria Math" w:eastAsia="Times New Roman" w:hAnsi="Cambria Math"/>
                <w:lang w:eastAsia="en-US"/>
              </w:rPr>
              <m:t>Conversion</m:t>
            </m:r>
          </m:sub>
        </m:sSub>
      </m:oMath>
      <w:r w:rsidR="00623CEE">
        <w:rPr>
          <w:rFonts w:eastAsia="Times New Roman"/>
          <w:lang w:eastAsia="en-US"/>
        </w:rPr>
        <w:t xml:space="preserve"> =</w:t>
      </w:r>
      <w:r>
        <w:rPr>
          <w:rFonts w:eastAsia="Times New Roman"/>
          <w:lang w:eastAsia="en-US"/>
        </w:rPr>
        <w:t xml:space="preserve"> </w:t>
      </w:r>
      <w:r w:rsidRPr="00E10361">
        <w:rPr>
          <w:rFonts w:eastAsia="Times New Roman"/>
          <w:b/>
          <w:bCs/>
          <w:lang w:eastAsia="en-US"/>
        </w:rPr>
        <w:t>51.5 dB</w:t>
      </w:r>
      <w:r>
        <w:rPr>
          <w:rFonts w:eastAsia="Times New Roman"/>
          <w:lang w:eastAsia="en-US"/>
        </w:rPr>
        <w:t xml:space="preserve"> </w:t>
      </w:r>
      <w:r w:rsidRPr="00FE6CEA">
        <w:rPr>
          <w:rFonts w:eastAsia="Times New Roman"/>
          <w:sz w:val="20"/>
          <w:lang w:eastAsia="en-US"/>
        </w:rPr>
        <w:t>(for far-field free-space impedance and corresponding polarization)</w:t>
      </w:r>
      <w:r>
        <w:rPr>
          <w:rFonts w:eastAsia="Times New Roman"/>
          <w:lang w:eastAsia="en-US"/>
        </w:rPr>
        <w:t xml:space="preserve"> to </w:t>
      </w:r>
      <w:r w:rsidR="00E55786">
        <w:rPr>
          <w:rFonts w:eastAsia="Times New Roman"/>
          <w:b/>
          <w:bCs/>
          <w:lang w:eastAsia="en-US"/>
        </w:rPr>
        <w:t>29</w:t>
      </w:r>
      <w:r w:rsidRPr="00E10361">
        <w:rPr>
          <w:rFonts w:eastAsia="Times New Roman"/>
          <w:b/>
          <w:bCs/>
          <w:lang w:eastAsia="en-US"/>
        </w:rPr>
        <w:t xml:space="preserve"> dB</w:t>
      </w:r>
      <w:r>
        <w:rPr>
          <w:rFonts w:eastAsia="Times New Roman"/>
          <w:lang w:eastAsia="en-US"/>
        </w:rPr>
        <w:t xml:space="preserve"> </w:t>
      </w:r>
      <w:r w:rsidRPr="00FE6CEA">
        <w:rPr>
          <w:rFonts w:eastAsia="Times New Roman"/>
          <w:sz w:val="20"/>
          <w:lang w:eastAsia="en-US"/>
        </w:rPr>
        <w:t>(for one possible near-field condition)</w:t>
      </w:r>
    </w:p>
    <w:p w14:paraId="0358C0BF" w14:textId="5AB4A907"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Baseline_Range</m:t>
            </m:r>
          </m:sub>
        </m:sSub>
      </m:oMath>
      <w:r w:rsidR="00623CEE">
        <w:rPr>
          <w:rFonts w:eastAsia="Times New Roman"/>
          <w:lang w:eastAsia="en-US"/>
        </w:rPr>
        <w:t xml:space="preserve"> = </w:t>
      </w:r>
      <w:r w:rsidR="00E10361" w:rsidRPr="00E10361">
        <w:rPr>
          <w:rFonts w:eastAsia="Times New Roman"/>
          <w:b/>
          <w:bCs/>
          <w:lang w:eastAsia="en-US"/>
        </w:rPr>
        <w:t>26 dB</w:t>
      </w:r>
      <w:r w:rsidR="00E10361">
        <w:rPr>
          <w:rFonts w:eastAsia="Times New Roman"/>
          <w:lang w:eastAsia="en-US"/>
        </w:rPr>
        <w:t xml:space="preserve"> to </w:t>
      </w:r>
      <w:r w:rsidR="00E10361" w:rsidRPr="00E10361">
        <w:rPr>
          <w:rFonts w:eastAsia="Times New Roman"/>
          <w:b/>
          <w:bCs/>
          <w:lang w:eastAsia="en-US"/>
        </w:rPr>
        <w:t>40 dB</w:t>
      </w:r>
      <w:r w:rsidR="00E10361">
        <w:rPr>
          <w:rFonts w:eastAsia="Times New Roman"/>
          <w:lang w:eastAsia="en-US"/>
        </w:rPr>
        <w:t xml:space="preserve"> </w:t>
      </w:r>
      <w:r w:rsidR="00E10361" w:rsidRPr="00E10361">
        <w:rPr>
          <w:rFonts w:eastAsia="Times New Roman"/>
          <w:sz w:val="20"/>
          <w:lang w:eastAsia="en-US"/>
        </w:rPr>
        <w:t>(from BS.560-4)</w:t>
      </w:r>
    </w:p>
    <w:p w14:paraId="1992E0CA" w14:textId="51CE2A65"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Offset_Function</m:t>
            </m:r>
          </m:sub>
        </m:sSub>
      </m:oMath>
      <w:r w:rsidR="00623CEE">
        <w:rPr>
          <w:rFonts w:eastAsia="Times New Roman"/>
          <w:lang w:eastAsia="en-US"/>
        </w:rPr>
        <w:t xml:space="preserve"> = </w:t>
      </w:r>
      <w:r w:rsidR="000708EE" w:rsidRPr="000708EE">
        <w:rPr>
          <w:rFonts w:eastAsia="Times New Roman"/>
          <w:b/>
          <w:bCs/>
          <w:lang w:eastAsia="en-US"/>
        </w:rPr>
        <w:t>-55 dB</w:t>
      </w:r>
      <w:r w:rsidR="000708EE">
        <w:rPr>
          <w:rFonts w:eastAsia="Times New Roman"/>
          <w:lang w:eastAsia="en-US"/>
        </w:rPr>
        <w:t xml:space="preserve"> to </w:t>
      </w:r>
      <w:r w:rsidR="000708EE" w:rsidRPr="000708EE">
        <w:rPr>
          <w:rFonts w:eastAsia="Times New Roman"/>
          <w:b/>
          <w:bCs/>
          <w:lang w:eastAsia="en-US"/>
        </w:rPr>
        <w:t>+16 dB</w:t>
      </w:r>
      <w:r w:rsidR="000708EE">
        <w:rPr>
          <w:rFonts w:eastAsia="Times New Roman"/>
          <w:lang w:eastAsia="en-US"/>
        </w:rPr>
        <w:t xml:space="preserve"> </w:t>
      </w:r>
      <w:r w:rsidR="000708EE" w:rsidRPr="00E10361">
        <w:rPr>
          <w:rFonts w:eastAsia="Times New Roman"/>
          <w:sz w:val="20"/>
          <w:lang w:eastAsia="en-US"/>
        </w:rPr>
        <w:t>(from BS.560-4)</w:t>
      </w:r>
    </w:p>
    <w:p w14:paraId="3538C71F" w14:textId="565AA222" w:rsidR="00623CEE" w:rsidRDefault="00645B86"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w:t>
      </w:r>
      <w:r w:rsidR="00244A19" w:rsidRPr="00244A19">
        <w:rPr>
          <w:rFonts w:eastAsia="Times New Roman"/>
          <w:sz w:val="20"/>
          <w:lang w:eastAsia="en-US"/>
        </w:rPr>
        <w:t xml:space="preserve">(corresponding to SNR differences </w:t>
      </w:r>
      <w:r w:rsidR="00D1753C">
        <w:rPr>
          <w:rFonts w:eastAsia="Times New Roman"/>
          <w:sz w:val="20"/>
          <w:lang w:eastAsia="en-US"/>
        </w:rPr>
        <w:t>but set to 0 since correlation is unclear and not included in assessment of BS.560</w:t>
      </w:r>
      <w:r w:rsidR="00244A19" w:rsidRPr="00244A19">
        <w:rPr>
          <w:rFonts w:eastAsia="Times New Roman"/>
          <w:sz w:val="20"/>
          <w:lang w:eastAsia="en-US"/>
        </w:rPr>
        <w:t>)</w:t>
      </w:r>
    </w:p>
    <w:p w14:paraId="660BCF10" w14:textId="0DE1C610" w:rsidR="00623CEE" w:rsidRPr="00623CEE" w:rsidRDefault="00645B86"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η</m:t>
            </m:r>
          </m:e>
          <m:sub>
            <m:r>
              <m:rPr>
                <m:sty m:val="bi"/>
              </m:rPr>
              <w:rPr>
                <w:rFonts w:ascii="Cambria Math" w:eastAsia="Times New Roman" w:hAnsi="Cambria Math" w:cs="Calibri"/>
                <w:lang w:eastAsia="en-US"/>
              </w:rPr>
              <m:t>Relaxation_Factor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to </w:t>
      </w:r>
      <w:r w:rsidR="00244A19" w:rsidRPr="00244A19">
        <w:rPr>
          <w:rFonts w:eastAsia="Times New Roman"/>
          <w:b/>
          <w:bCs/>
          <w:lang w:eastAsia="en-US"/>
        </w:rPr>
        <w:t>30 dB</w:t>
      </w:r>
      <w:r w:rsidR="00244A19">
        <w:rPr>
          <w:rFonts w:eastAsia="Times New Roman"/>
          <w:lang w:eastAsia="en-US"/>
        </w:rPr>
        <w:t xml:space="preserve"> </w:t>
      </w:r>
      <w:r w:rsidR="00244A19" w:rsidRPr="00244A19">
        <w:rPr>
          <w:rFonts w:eastAsia="Times New Roman"/>
          <w:sz w:val="20"/>
          <w:lang w:eastAsia="en-US"/>
        </w:rPr>
        <w:t>(depending on interferer type and frequency offset</w:t>
      </w:r>
      <w:r w:rsidR="00085B11">
        <w:rPr>
          <w:rFonts w:eastAsia="Times New Roman"/>
          <w:sz w:val="20"/>
          <w:lang w:eastAsia="en-US"/>
        </w:rPr>
        <w:t xml:space="preserve"> as well as baseline PR</w:t>
      </w:r>
      <w:r w:rsidR="00244A19" w:rsidRPr="00244A19">
        <w:rPr>
          <w:rFonts w:eastAsia="Times New Roman"/>
          <w:sz w:val="20"/>
          <w:lang w:eastAsia="en-US"/>
        </w:rPr>
        <w:t>)</w:t>
      </w:r>
    </w:p>
    <w:p w14:paraId="0F0705F5" w14:textId="674BF0A4" w:rsidR="00185CB6" w:rsidRPr="009C540E" w:rsidRDefault="00623CEE" w:rsidP="00057A8C">
      <w:pPr>
        <w:spacing w:before="0" w:after="160" w:line="259" w:lineRule="auto"/>
        <w:rPr>
          <w:rFonts w:eastAsia="Times New Roman"/>
          <w:lang w:eastAsia="en-US"/>
        </w:rPr>
      </w:pPr>
      <w:r>
        <w:rPr>
          <w:rFonts w:eastAsia="Times New Roman"/>
          <w:lang w:eastAsia="en-US"/>
        </w:rPr>
        <w:t xml:space="preserve">This range results in a worst-case </w:t>
      </w:r>
      <w:r w:rsidR="002F3918">
        <w:rPr>
          <w:rFonts w:eastAsia="Times New Roman"/>
          <w:lang w:eastAsia="en-US"/>
        </w:rPr>
        <w:t xml:space="preserve">H-Field </w:t>
      </w:r>
      <w:r>
        <w:rPr>
          <w:rFonts w:eastAsia="Times New Roman"/>
          <w:lang w:eastAsia="en-US"/>
        </w:rPr>
        <w:t xml:space="preserve">limit of </w:t>
      </w:r>
      <w:r w:rsidR="00125253" w:rsidRPr="00125253">
        <w:rPr>
          <w:rFonts w:eastAsia="Times New Roman"/>
          <w:b/>
          <w:bCs/>
          <w:lang w:eastAsia="en-US"/>
        </w:rPr>
        <w:t xml:space="preserve">-47.5 </w:t>
      </w:r>
      <w:proofErr w:type="spellStart"/>
      <w:r w:rsidR="00125253" w:rsidRPr="00125253">
        <w:rPr>
          <w:rFonts w:eastAsia="Times New Roman"/>
          <w:b/>
          <w:bCs/>
          <w:lang w:eastAsia="en-US"/>
        </w:rPr>
        <w:t>dBµA</w:t>
      </w:r>
      <w:proofErr w:type="spellEnd"/>
      <w:r w:rsidR="00125253" w:rsidRPr="00125253">
        <w:rPr>
          <w:rFonts w:eastAsia="Times New Roman"/>
          <w:b/>
          <w:bCs/>
          <w:lang w:eastAsia="en-US"/>
        </w:rPr>
        <w:t>/m</w:t>
      </w:r>
      <w:r w:rsidR="00603D17">
        <w:rPr>
          <w:rFonts w:eastAsia="Times New Roman"/>
          <w:b/>
          <w:bCs/>
          <w:lang w:eastAsia="en-US"/>
        </w:rPr>
        <w:t xml:space="preserve"> </w:t>
      </w:r>
      <w:r w:rsidR="00603D17" w:rsidRPr="00603D17">
        <w:rPr>
          <w:rFonts w:eastAsia="Times New Roman"/>
          <w:lang w:eastAsia="en-US"/>
        </w:rPr>
        <w:t>(</w:t>
      </w:r>
      <w:r w:rsidR="00603D17">
        <w:rPr>
          <w:rFonts w:eastAsia="Times New Roman"/>
          <w:lang w:eastAsia="en-US"/>
        </w:rPr>
        <w:t>60-56-51.5=-47.5 from eq1.</w:t>
      </w:r>
      <w:r w:rsidR="00603D17" w:rsidRPr="00603D17">
        <w:rPr>
          <w:rFonts w:eastAsia="Times New Roman"/>
          <w:lang w:eastAsia="en-US"/>
        </w:rPr>
        <w:t>)</w:t>
      </w:r>
      <w:r>
        <w:rPr>
          <w:rFonts w:eastAsia="Times New Roman"/>
          <w:lang w:eastAsia="en-US"/>
        </w:rPr>
        <w:t>, corresponding to the value suggested by EBU in SM.2451</w:t>
      </w:r>
      <w:r w:rsidR="00125253">
        <w:rPr>
          <w:rFonts w:eastAsia="Times New Roman"/>
          <w:lang w:eastAsia="en-US"/>
        </w:rPr>
        <w:t xml:space="preserve"> for the MF band</w:t>
      </w:r>
      <w:r w:rsidR="00E55786">
        <w:rPr>
          <w:rFonts w:eastAsia="Times New Roman"/>
          <w:lang w:eastAsia="en-US"/>
        </w:rPr>
        <w:t>.  Applying more reasonable conditions would result in a value</w:t>
      </w:r>
      <w:r w:rsidR="00C9649D">
        <w:rPr>
          <w:rFonts w:eastAsia="Times New Roman"/>
          <w:lang w:eastAsia="en-US"/>
        </w:rPr>
        <w:t xml:space="preserve"> of</w:t>
      </w:r>
      <w:r>
        <w:rPr>
          <w:rFonts w:eastAsia="Times New Roman"/>
          <w:lang w:eastAsia="en-US"/>
        </w:rPr>
        <w:t xml:space="preserve"> </w:t>
      </w:r>
      <w:r w:rsidR="006B6577">
        <w:rPr>
          <w:rFonts w:eastAsia="Times New Roman"/>
          <w:b/>
          <w:bCs/>
          <w:lang w:eastAsia="en-US"/>
        </w:rPr>
        <w:t>+2</w:t>
      </w:r>
      <w:r w:rsidR="005D72D3">
        <w:rPr>
          <w:rFonts w:eastAsia="Times New Roman"/>
          <w:b/>
          <w:bCs/>
          <w:lang w:eastAsia="en-US"/>
        </w:rPr>
        <w:t>1</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sidRP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60-10-</w:t>
      </w:r>
      <w:r w:rsidR="006B6577">
        <w:rPr>
          <w:rFonts w:eastAsia="Times New Roman"/>
          <w:lang w:eastAsia="en-US"/>
        </w:rPr>
        <w:t>29</w:t>
      </w:r>
      <w:r w:rsidR="005D72D3">
        <w:rPr>
          <w:rFonts w:eastAsia="Times New Roman"/>
          <w:lang w:eastAsia="en-US"/>
        </w:rPr>
        <w:t>=</w:t>
      </w:r>
      <w:r w:rsidR="00D15EC4">
        <w:rPr>
          <w:rFonts w:eastAsia="Times New Roman"/>
          <w:lang w:eastAsia="en-US"/>
        </w:rPr>
        <w:t>+21</w:t>
      </w:r>
      <w:r w:rsidR="005D72D3">
        <w:rPr>
          <w:rFonts w:eastAsia="Times New Roman"/>
          <w:lang w:eastAsia="en-US"/>
        </w:rPr>
        <w:t xml:space="preserve">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 xml:space="preserve">for the MF band </w:t>
      </w:r>
      <w:r w:rsidR="00E55786" w:rsidRPr="00E55786">
        <w:rPr>
          <w:rFonts w:eastAsia="Times New Roman"/>
          <w:lang w:eastAsia="en-US"/>
        </w:rPr>
        <w:t>and</w:t>
      </w:r>
      <w:r w:rsidR="00E55786">
        <w:rPr>
          <w:rFonts w:eastAsia="Times New Roman"/>
          <w:b/>
          <w:bCs/>
          <w:lang w:eastAsia="en-US"/>
        </w:rPr>
        <w:t xml:space="preserve"> </w:t>
      </w:r>
      <w:r w:rsidR="005D72D3">
        <w:rPr>
          <w:rFonts w:eastAsia="Times New Roman"/>
          <w:b/>
          <w:bCs/>
          <w:lang w:eastAsia="en-US"/>
        </w:rPr>
        <w:t>+</w:t>
      </w:r>
      <w:r w:rsidR="006B6577">
        <w:rPr>
          <w:rFonts w:eastAsia="Times New Roman"/>
          <w:b/>
          <w:bCs/>
          <w:lang w:eastAsia="en-US"/>
        </w:rPr>
        <w:t>27</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66-10-</w:t>
      </w:r>
      <w:r w:rsidR="006B6577">
        <w:rPr>
          <w:rFonts w:eastAsia="Times New Roman"/>
          <w:lang w:eastAsia="en-US"/>
        </w:rPr>
        <w:t>29</w:t>
      </w:r>
      <w:r w:rsidR="005D72D3">
        <w:rPr>
          <w:rFonts w:eastAsia="Times New Roman"/>
          <w:lang w:eastAsia="en-US"/>
        </w:rPr>
        <w:t>=+</w:t>
      </w:r>
      <w:r w:rsidR="00D15EC4">
        <w:rPr>
          <w:rFonts w:eastAsia="Times New Roman"/>
          <w:lang w:eastAsia="en-US"/>
        </w:rPr>
        <w:t>27</w:t>
      </w:r>
      <w:r w:rsidR="005D72D3">
        <w:rPr>
          <w:rFonts w:eastAsia="Times New Roman"/>
          <w:lang w:eastAsia="en-US"/>
        </w:rPr>
        <w:t xml:space="preserve">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for the LF band</w:t>
      </w:r>
      <w:r w:rsidR="002F3918" w:rsidRPr="00E55786">
        <w:rPr>
          <w:rFonts w:eastAsia="Times New Roman"/>
          <w:lang w:eastAsia="en-US"/>
        </w:rPr>
        <w:t>,</w:t>
      </w:r>
      <w:r w:rsidR="002F3918">
        <w:rPr>
          <w:rFonts w:eastAsia="Times New Roman"/>
          <w:lang w:eastAsia="en-US"/>
        </w:rPr>
        <w:t xml:space="preserve"> which</w:t>
      </w:r>
      <w:r w:rsidR="005D72D3">
        <w:rPr>
          <w:rFonts w:eastAsia="Times New Roman"/>
          <w:lang w:eastAsia="en-US"/>
        </w:rPr>
        <w:t xml:space="preserve"> corresponds to </w:t>
      </w:r>
      <w:r w:rsidR="00F136C7">
        <w:rPr>
          <w:rFonts w:eastAsia="Times New Roman"/>
          <w:lang w:eastAsia="en-US"/>
        </w:rPr>
        <w:t>a plain-carrier interferer within some reasonabl</w:t>
      </w:r>
      <w:r w:rsidR="005F2153">
        <w:rPr>
          <w:rFonts w:eastAsia="Times New Roman"/>
          <w:lang w:eastAsia="en-US"/>
        </w:rPr>
        <w:t>y small</w:t>
      </w:r>
      <w:r w:rsidR="00F136C7">
        <w:rPr>
          <w:rFonts w:eastAsia="Times New Roman"/>
          <w:lang w:eastAsia="en-US"/>
        </w:rPr>
        <w:t xml:space="preserve"> offset</w:t>
      </w:r>
      <w:r w:rsidR="006B6577">
        <w:rPr>
          <w:rFonts w:eastAsia="Times New Roman"/>
          <w:lang w:eastAsia="en-US"/>
        </w:rPr>
        <w:t xml:space="preserve"> in the near-field</w:t>
      </w:r>
      <w:r w:rsidR="00F136C7">
        <w:rPr>
          <w:rFonts w:eastAsia="Times New Roman"/>
          <w:lang w:eastAsia="en-US"/>
        </w:rPr>
        <w:t>.</w:t>
      </w:r>
      <w:r w:rsidR="002F2B71">
        <w:rPr>
          <w:rFonts w:eastAsia="Times New Roman"/>
          <w:lang w:eastAsia="en-US"/>
        </w:rPr>
        <w:t xml:space="preserve"> </w:t>
      </w:r>
      <w:r w:rsidR="006B6577">
        <w:rPr>
          <w:rFonts w:eastAsia="Times New Roman"/>
          <w:lang w:eastAsia="en-US"/>
        </w:rPr>
        <w:t xml:space="preserve"> </w:t>
      </w:r>
      <w:r w:rsidR="00E55786">
        <w:rPr>
          <w:rFonts w:eastAsia="Times New Roman"/>
          <w:lang w:eastAsia="en-US"/>
        </w:rPr>
        <w:t>Finally,</w:t>
      </w:r>
      <w:r w:rsidR="00406E6C">
        <w:rPr>
          <w:rFonts w:eastAsia="Times New Roman"/>
          <w:lang w:eastAsia="en-US"/>
        </w:rPr>
        <w:t xml:space="preserve"> a maximum</w:t>
      </w:r>
      <w:r w:rsidR="00E55786">
        <w:rPr>
          <w:rFonts w:eastAsia="Times New Roman"/>
          <w:lang w:eastAsia="en-US"/>
        </w:rPr>
        <w:t xml:space="preserve"> considered</w:t>
      </w:r>
      <w:r w:rsidR="00406E6C">
        <w:rPr>
          <w:rFonts w:eastAsia="Times New Roman"/>
          <w:lang w:eastAsia="en-US"/>
        </w:rPr>
        <w:t xml:space="preserve"> </w:t>
      </w:r>
      <w:r w:rsidR="007D44A4">
        <w:rPr>
          <w:rFonts w:eastAsia="Times New Roman"/>
          <w:lang w:eastAsia="en-US"/>
        </w:rPr>
        <w:t>limit</w:t>
      </w:r>
      <w:r w:rsidR="00406E6C">
        <w:rPr>
          <w:rFonts w:eastAsia="Times New Roman"/>
          <w:lang w:eastAsia="en-US"/>
        </w:rPr>
        <w:t xml:space="preserve"> of</w:t>
      </w:r>
      <w:r w:rsidR="00E55786">
        <w:rPr>
          <w:rFonts w:eastAsia="Times New Roman"/>
          <w:lang w:eastAsia="en-US"/>
        </w:rPr>
        <w:t xml:space="preserve"> </w:t>
      </w:r>
      <w:r w:rsidR="00F136C7" w:rsidRPr="00F136C7">
        <w:rPr>
          <w:rFonts w:eastAsia="Times New Roman"/>
          <w:b/>
          <w:bCs/>
          <w:lang w:eastAsia="en-US"/>
        </w:rPr>
        <w:t>+</w:t>
      </w:r>
      <w:r w:rsidR="00E55786">
        <w:rPr>
          <w:rFonts w:eastAsia="Times New Roman"/>
          <w:b/>
          <w:bCs/>
          <w:lang w:eastAsia="en-US"/>
        </w:rPr>
        <w:t>96</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603D17">
        <w:rPr>
          <w:rFonts w:eastAsia="Times New Roman"/>
          <w:lang w:eastAsia="en-US"/>
        </w:rPr>
        <w:t xml:space="preserve">(66+59-29 from eq1.) </w:t>
      </w:r>
      <w:r w:rsidR="00E55786">
        <w:rPr>
          <w:rFonts w:eastAsia="Times New Roman"/>
          <w:lang w:eastAsia="en-US"/>
        </w:rPr>
        <w:t>for the LF band</w:t>
      </w:r>
      <w:r w:rsidR="00406E6C">
        <w:rPr>
          <w:rFonts w:eastAsia="Times New Roman"/>
          <w:lang w:eastAsia="en-US"/>
        </w:rPr>
        <w:t xml:space="preserve"> w</w:t>
      </w:r>
      <w:r w:rsidR="007D44A4">
        <w:rPr>
          <w:rFonts w:eastAsia="Times New Roman"/>
          <w:lang w:eastAsia="en-US"/>
        </w:rPr>
        <w:t>ould be</w:t>
      </w:r>
      <w:r w:rsidR="00406E6C">
        <w:rPr>
          <w:rFonts w:eastAsia="Times New Roman"/>
          <w:lang w:eastAsia="en-US"/>
        </w:rPr>
        <w:t xml:space="preserve"> </w:t>
      </w:r>
      <w:r w:rsidR="00E55786">
        <w:rPr>
          <w:rFonts w:eastAsia="Times New Roman"/>
          <w:lang w:eastAsia="en-US"/>
        </w:rPr>
        <w:t>unreasonably</w:t>
      </w:r>
      <w:r w:rsidR="00406E6C">
        <w:rPr>
          <w:rFonts w:eastAsia="Times New Roman"/>
          <w:lang w:eastAsia="en-US"/>
        </w:rPr>
        <w:t xml:space="preserve"> higher than typical EMC limits</w:t>
      </w:r>
      <w:r w:rsidR="007D44A4">
        <w:rPr>
          <w:rFonts w:eastAsia="Times New Roman"/>
          <w:lang w:eastAsia="en-US"/>
        </w:rPr>
        <w:t xml:space="preserve"> but is indicated solely to show that </w:t>
      </w:r>
      <w:r w:rsidR="007D44A4" w:rsidRPr="009D7794">
        <w:rPr>
          <w:rFonts w:eastAsia="Times New Roman"/>
          <w:u w:val="single"/>
          <w:lang w:eastAsia="en-US"/>
        </w:rPr>
        <w:t>parameters and conditions must be considered</w:t>
      </w:r>
      <w:r w:rsidR="00406E6C">
        <w:rPr>
          <w:rFonts w:eastAsia="Times New Roman"/>
          <w:lang w:eastAsia="en-US"/>
        </w:rPr>
        <w:t>.</w:t>
      </w:r>
    </w:p>
    <w:p w14:paraId="781B904B" w14:textId="228E35EB" w:rsidR="001C667F" w:rsidRPr="00A54C89" w:rsidRDefault="001C667F" w:rsidP="001C667F">
      <w:pPr>
        <w:spacing w:before="0" w:after="160" w:line="259" w:lineRule="auto"/>
        <w:rPr>
          <w:rFonts w:eastAsia="Times New Roman"/>
          <w:lang w:eastAsia="en-US"/>
        </w:rPr>
      </w:pPr>
      <w:r w:rsidRPr="00A54C89">
        <w:rPr>
          <w:rFonts w:eastAsia="Times New Roman"/>
          <w:lang w:eastAsia="en-US"/>
        </w:rPr>
        <w:t xml:space="preserve">In </w:t>
      </w:r>
      <w:r w:rsidR="001F0DDB">
        <w:rPr>
          <w:rFonts w:eastAsia="Times New Roman"/>
          <w:lang w:eastAsia="en-US"/>
        </w:rPr>
        <w:t>all of the</w:t>
      </w:r>
      <w:r w:rsidRPr="00A54C89">
        <w:rPr>
          <w:rFonts w:eastAsia="Times New Roman"/>
          <w:lang w:eastAsia="en-US"/>
        </w:rPr>
        <w:t xml:space="preserve"> examples</w:t>
      </w:r>
      <w:r w:rsidR="00D046B6">
        <w:rPr>
          <w:rFonts w:eastAsia="Times New Roman"/>
          <w:lang w:eastAsia="en-US"/>
        </w:rPr>
        <w:t xml:space="preserve"> and studies referenced above</w:t>
      </w:r>
      <w:r w:rsidRPr="00A54C89">
        <w:rPr>
          <w:rFonts w:eastAsia="Times New Roman"/>
          <w:lang w:eastAsia="en-US"/>
        </w:rPr>
        <w:t xml:space="preserve">, </w:t>
      </w:r>
      <w:r w:rsidR="001F0DDB">
        <w:rPr>
          <w:rFonts w:eastAsia="Times New Roman"/>
          <w:lang w:eastAsia="en-US"/>
        </w:rPr>
        <w:t xml:space="preserve">the </w:t>
      </w:r>
      <w:r w:rsidRPr="00A54C89">
        <w:rPr>
          <w:rFonts w:eastAsia="Times New Roman"/>
          <w:lang w:eastAsia="en-US"/>
        </w:rPr>
        <w:t xml:space="preserve">United States </w:t>
      </w:r>
      <w:r w:rsidR="002F367C" w:rsidRPr="00A54C89">
        <w:rPr>
          <w:rFonts w:eastAsia="Times New Roman"/>
          <w:lang w:eastAsia="en-US"/>
        </w:rPr>
        <w:t>recognizes the importan</w:t>
      </w:r>
      <w:r w:rsidR="00EF1261" w:rsidRPr="00A54C89">
        <w:rPr>
          <w:rFonts w:eastAsia="Times New Roman"/>
          <w:lang w:eastAsia="en-US"/>
        </w:rPr>
        <w:t>ce of including</w:t>
      </w:r>
      <w:r w:rsidRPr="00A54C89">
        <w:rPr>
          <w:rFonts w:eastAsia="Times New Roman"/>
          <w:lang w:eastAsia="en-US"/>
        </w:rPr>
        <w:t xml:space="preserve"> </w:t>
      </w:r>
      <w:r w:rsidR="00EF1261" w:rsidRPr="00A54C89">
        <w:rPr>
          <w:rFonts w:eastAsia="Times New Roman"/>
          <w:lang w:eastAsia="en-US"/>
        </w:rPr>
        <w:t>relevant</w:t>
      </w:r>
      <w:r w:rsidRPr="00A54C89">
        <w:rPr>
          <w:rFonts w:eastAsia="Times New Roman"/>
          <w:lang w:eastAsia="en-US"/>
        </w:rPr>
        <w:t xml:space="preserve"> studies; however, appropriate context of the study </w:t>
      </w:r>
      <w:r w:rsidR="00DE1729" w:rsidRPr="00A54C89">
        <w:rPr>
          <w:rFonts w:eastAsia="Times New Roman"/>
          <w:lang w:eastAsia="en-US"/>
        </w:rPr>
        <w:t>along with the conclusion</w:t>
      </w:r>
      <w:r w:rsidRPr="00A54C89">
        <w:rPr>
          <w:rFonts w:eastAsia="Times New Roman"/>
          <w:lang w:eastAsia="en-US"/>
        </w:rPr>
        <w:t xml:space="preserve"> must be brought forth in the main body text in a succinct and clear way.</w:t>
      </w:r>
    </w:p>
    <w:p w14:paraId="29D735C8" w14:textId="77777777" w:rsidR="004875AF" w:rsidRPr="00A54C89" w:rsidRDefault="00F455C4" w:rsidP="00011614">
      <w:pPr>
        <w:spacing w:before="0" w:after="160" w:line="259" w:lineRule="auto"/>
        <w:rPr>
          <w:rFonts w:eastAsia="Times New Roman"/>
          <w:lang w:eastAsia="en-US"/>
        </w:rPr>
      </w:pPr>
      <w:r w:rsidRPr="00A54C89">
        <w:rPr>
          <w:rFonts w:eastAsia="Times New Roman"/>
          <w:lang w:eastAsia="en-US"/>
        </w:rPr>
        <w:t>In addition to these clarification for the main body of the text, there has been some discussion about the background or ambient noise conditions for the study in Annex 12, “Impact Studies on HF Amateur Radio in United States for WPT-EV”.  Much of this discussion stems from a misunderstanding of the types of noise experienced by radio</w:t>
      </w:r>
      <w:r w:rsidR="00B81C1E" w:rsidRPr="00A54C89">
        <w:rPr>
          <w:rFonts w:eastAsia="Times New Roman"/>
          <w:lang w:eastAsia="en-US"/>
        </w:rPr>
        <w:t>,</w:t>
      </w:r>
      <w:r w:rsidRPr="00A54C89">
        <w:rPr>
          <w:rFonts w:eastAsia="Times New Roman"/>
          <w:lang w:eastAsia="en-US"/>
        </w:rPr>
        <w:t xml:space="preserve"> as referenced in ITU-R Recommendation SM.1753, and the differences with how each type of noise is measured.  In particular, </w:t>
      </w:r>
      <w:r w:rsidR="00B81C1E" w:rsidRPr="00A54C89">
        <w:rPr>
          <w:rFonts w:eastAsia="Times New Roman"/>
          <w:lang w:eastAsia="en-US"/>
        </w:rPr>
        <w:t xml:space="preserve">the impact study in Annex 12 references typical EMC measurement metrology and methods as specified by CISPR and ITU-R Recommendation SM.329.  These standardized EMC methods are used to ascertain levels for potential interference noise, usually time-varying single carrier noise (SCN) being dominate from </w:t>
      </w:r>
      <w:r w:rsidR="004875AF" w:rsidRPr="00A54C89">
        <w:rPr>
          <w:rFonts w:eastAsia="Times New Roman"/>
          <w:lang w:eastAsia="en-US"/>
        </w:rPr>
        <w:t xml:space="preserve">general </w:t>
      </w:r>
      <w:r w:rsidR="00B81C1E" w:rsidRPr="00A54C89">
        <w:rPr>
          <w:rFonts w:eastAsia="Times New Roman"/>
          <w:lang w:eastAsia="en-US"/>
        </w:rPr>
        <w:t>electronic systems</w:t>
      </w:r>
      <w:r w:rsidR="004875AF" w:rsidRPr="00A54C89">
        <w:rPr>
          <w:rFonts w:eastAsia="Times New Roman"/>
          <w:lang w:eastAsia="en-US"/>
        </w:rPr>
        <w:t>,</w:t>
      </w:r>
      <w:r w:rsidR="00B81C1E" w:rsidRPr="00A54C89">
        <w:rPr>
          <w:rFonts w:eastAsia="Times New Roman"/>
          <w:lang w:eastAsia="en-US"/>
        </w:rPr>
        <w:t xml:space="preserve"> such as WPT-EV.  Due to the time-varying nature of the SCN combined with the fact that such SCN from an electronic system may have a non-uniform radiation pattern, peak measurements are made to find the worst-case conditions (e.g., worst case rotation, setup, etc.) for potential interference.  </w:t>
      </w:r>
      <w:r w:rsidR="004875AF" w:rsidRPr="00A54C89">
        <w:rPr>
          <w:rFonts w:eastAsia="Times New Roman"/>
          <w:lang w:eastAsia="en-US"/>
        </w:rPr>
        <w:t xml:space="preserve">Once the worst-case conditions are ascertained, the worst-case peak, quasi-peak, and average values of the SCN can be obtained. </w:t>
      </w:r>
    </w:p>
    <w:p w14:paraId="1B767C82" w14:textId="359AA0DE" w:rsidR="00E97DCC" w:rsidRPr="00A54C89" w:rsidRDefault="004875AF" w:rsidP="00011614">
      <w:pPr>
        <w:spacing w:before="0" w:after="160" w:line="259" w:lineRule="auto"/>
        <w:rPr>
          <w:rFonts w:eastAsia="Times New Roman"/>
          <w:lang w:eastAsia="en-US"/>
        </w:rPr>
      </w:pPr>
      <w:r w:rsidRPr="00A54C89">
        <w:rPr>
          <w:rFonts w:eastAsia="Times New Roman"/>
          <w:lang w:eastAsia="en-US"/>
        </w:rPr>
        <w:t xml:space="preserve">On an Open Area Test Site (OATS) there may also be some noise present in the environment consisting primarily of both white-gaussian noise (WGN) and SCN.  In order to distinguish noise </w:t>
      </w:r>
      <w:r w:rsidRPr="00A54C89">
        <w:rPr>
          <w:rFonts w:eastAsia="Times New Roman"/>
          <w:lang w:eastAsia="en-US"/>
        </w:rPr>
        <w:lastRenderedPageBreak/>
        <w:t>from the environment as opposed to noise from the potential interfering electronic system or equipment under test (EUT), the EMC test engineer review</w:t>
      </w:r>
      <w:r w:rsidR="007645BD" w:rsidRPr="00A54C89">
        <w:rPr>
          <w:rFonts w:eastAsia="Times New Roman"/>
          <w:lang w:eastAsia="en-US"/>
        </w:rPr>
        <w:t>s</w:t>
      </w:r>
      <w:r w:rsidRPr="00A54C89">
        <w:rPr>
          <w:rFonts w:eastAsia="Times New Roman"/>
          <w:lang w:eastAsia="en-US"/>
        </w:rPr>
        <w:t xml:space="preserve"> the spectral plots and measurements with the EUT turned off and on to observe the differences.  In static plots, the time-varying nature of the SCN is not captured and therefore a peak-hold plot is provided to help general observers understand what noise might be emanating from the equipment under test (EUT) versus what is present in the ambient environment.  With this in mind, measurements taken using this standardized EMC metrology will inevitably appear to be higher than other types</w:t>
      </w:r>
      <w:r w:rsidR="00E97DCC" w:rsidRPr="00A54C89">
        <w:rPr>
          <w:rFonts w:eastAsia="Times New Roman"/>
          <w:lang w:eastAsia="en-US"/>
        </w:rPr>
        <w:t xml:space="preserve"> </w:t>
      </w:r>
      <w:r w:rsidRPr="00A54C89">
        <w:rPr>
          <w:rFonts w:eastAsia="Times New Roman"/>
          <w:lang w:eastAsia="en-US"/>
        </w:rPr>
        <w:t xml:space="preserve">of </w:t>
      </w:r>
      <w:r w:rsidR="00E97DCC" w:rsidRPr="00A54C89">
        <w:rPr>
          <w:rFonts w:eastAsia="Times New Roman"/>
          <w:lang w:eastAsia="en-US"/>
        </w:rPr>
        <w:t xml:space="preserve">radio noise </w:t>
      </w:r>
      <w:r w:rsidR="008679A7" w:rsidRPr="00A54C89">
        <w:rPr>
          <w:rFonts w:eastAsia="Times New Roman"/>
          <w:lang w:eastAsia="en-US"/>
        </w:rPr>
        <w:t>measurements</w:t>
      </w:r>
      <w:r w:rsidRPr="00A54C89">
        <w:rPr>
          <w:rFonts w:eastAsia="Times New Roman"/>
          <w:lang w:eastAsia="en-US"/>
        </w:rPr>
        <w:t xml:space="preserve"> where</w:t>
      </w:r>
      <w:r w:rsidR="008679A7" w:rsidRPr="00A54C89">
        <w:rPr>
          <w:rFonts w:eastAsia="Times New Roman"/>
          <w:lang w:eastAsia="en-US"/>
        </w:rPr>
        <w:t>in</w:t>
      </w:r>
      <w:r w:rsidRPr="00A54C89">
        <w:rPr>
          <w:rFonts w:eastAsia="Times New Roman"/>
          <w:lang w:eastAsia="en-US"/>
        </w:rPr>
        <w:t xml:space="preserve"> only WGN is measured</w:t>
      </w:r>
      <w:r w:rsidR="008679A7" w:rsidRPr="00A54C89">
        <w:rPr>
          <w:rFonts w:eastAsia="Times New Roman"/>
          <w:lang w:eastAsia="en-US"/>
        </w:rPr>
        <w:t xml:space="preserve"> </w:t>
      </w:r>
      <w:r w:rsidR="00E97DCC" w:rsidRPr="00A54C89">
        <w:rPr>
          <w:rFonts w:eastAsia="Times New Roman"/>
          <w:lang w:eastAsia="en-US"/>
        </w:rPr>
        <w:t xml:space="preserve">primarily for radio </w:t>
      </w:r>
      <w:r w:rsidR="008679A7" w:rsidRPr="00A54C89">
        <w:rPr>
          <w:rFonts w:eastAsia="Times New Roman"/>
          <w:lang w:eastAsia="en-US"/>
        </w:rPr>
        <w:t>planning purposes</w:t>
      </w:r>
      <w:r w:rsidRPr="00A54C89">
        <w:rPr>
          <w:rFonts w:eastAsia="Times New Roman"/>
          <w:lang w:eastAsia="en-US"/>
        </w:rPr>
        <w:t xml:space="preserve"> </w:t>
      </w:r>
      <w:r w:rsidR="008679A7" w:rsidRPr="00A54C89">
        <w:rPr>
          <w:rFonts w:eastAsia="Times New Roman"/>
          <w:lang w:eastAsia="en-US"/>
        </w:rPr>
        <w:t>(</w:t>
      </w:r>
      <w:r w:rsidRPr="00A54C89">
        <w:rPr>
          <w:rFonts w:eastAsia="Times New Roman"/>
          <w:lang w:eastAsia="en-US"/>
        </w:rPr>
        <w:t>using methods described in SM.1753</w:t>
      </w:r>
      <w:r w:rsidR="008679A7" w:rsidRPr="00A54C89">
        <w:rPr>
          <w:rFonts w:eastAsia="Times New Roman"/>
          <w:lang w:eastAsia="en-US"/>
        </w:rPr>
        <w:t>)</w:t>
      </w:r>
      <w:r w:rsidRPr="00A54C89">
        <w:rPr>
          <w:rFonts w:eastAsia="Times New Roman"/>
          <w:lang w:eastAsia="en-US"/>
        </w:rPr>
        <w:t xml:space="preserve">.  </w:t>
      </w:r>
    </w:p>
    <w:p w14:paraId="1097174D" w14:textId="4C7D50F2" w:rsidR="00D24FFA" w:rsidRPr="00A54C89" w:rsidRDefault="004875AF" w:rsidP="00011614">
      <w:pPr>
        <w:spacing w:before="0" w:after="160" w:line="259" w:lineRule="auto"/>
        <w:rPr>
          <w:rFonts w:eastAsia="Times New Roman"/>
          <w:lang w:eastAsia="en-US"/>
        </w:rPr>
      </w:pPr>
      <w:r w:rsidRPr="00A54C89">
        <w:rPr>
          <w:rFonts w:eastAsia="Times New Roman"/>
          <w:lang w:eastAsia="en-US"/>
        </w:rPr>
        <w:t>More particularly</w:t>
      </w:r>
      <w:r w:rsidR="008679A7" w:rsidRPr="00A54C89">
        <w:rPr>
          <w:rFonts w:eastAsia="Times New Roman"/>
          <w:lang w:eastAsia="en-US"/>
        </w:rPr>
        <w:t xml:space="preserve">, there has been </w:t>
      </w:r>
      <w:r w:rsidR="00E97DCC" w:rsidRPr="00A54C89">
        <w:rPr>
          <w:rFonts w:eastAsia="Times New Roman"/>
          <w:lang w:eastAsia="en-US"/>
        </w:rPr>
        <w:t xml:space="preserve">suggestion that the background ambient noise plots in Annex 12 might be abnormally higher than typical residential environments due to the fact that the apparent noise levels in the plot are higher than the man-made noise (MMN) levels indicated in ITU-R Recommendation P.372.  Fundamentally this comparison is flawed </w:t>
      </w:r>
      <w:r w:rsidR="0028438E" w:rsidRPr="00A54C89">
        <w:rPr>
          <w:rFonts w:eastAsia="Times New Roman"/>
          <w:lang w:eastAsia="en-US"/>
        </w:rPr>
        <w:t>because</w:t>
      </w:r>
      <w:r w:rsidR="00E97DCC" w:rsidRPr="00A54C89">
        <w:rPr>
          <w:rFonts w:eastAsia="Times New Roman"/>
          <w:lang w:eastAsia="en-US"/>
        </w:rPr>
        <w:t xml:space="preserve"> levels in ITU-R P.372 are based on statistical median measurements of white-gaussian noise (WGN) </w:t>
      </w:r>
      <w:r w:rsidR="00C86206">
        <w:rPr>
          <w:rFonts w:eastAsia="Times New Roman"/>
          <w:lang w:eastAsia="en-US"/>
        </w:rPr>
        <w:t>with some periodic impulse noise</w:t>
      </w:r>
      <w:r w:rsidR="007C7DB2">
        <w:rPr>
          <w:rFonts w:eastAsia="Times New Roman"/>
          <w:lang w:eastAsia="en-US"/>
        </w:rPr>
        <w:t xml:space="preserve"> (IN)</w:t>
      </w:r>
      <w:r w:rsidR="00C86206">
        <w:rPr>
          <w:rFonts w:eastAsia="Times New Roman"/>
          <w:lang w:eastAsia="en-US"/>
        </w:rPr>
        <w:t xml:space="preserve"> included</w:t>
      </w:r>
      <w:r w:rsidR="0028438E" w:rsidRPr="00A54C89">
        <w:rPr>
          <w:rFonts w:eastAsia="Times New Roman"/>
          <w:lang w:eastAsia="en-US"/>
        </w:rPr>
        <w:t>.  All</w:t>
      </w:r>
      <w:r w:rsidR="00E97DCC" w:rsidRPr="00A54C89">
        <w:rPr>
          <w:rFonts w:eastAsia="Times New Roman"/>
          <w:lang w:eastAsia="en-US"/>
        </w:rPr>
        <w:t xml:space="preserve"> single-carrier noise (SCN) and </w:t>
      </w:r>
      <w:r w:rsidR="00C86206">
        <w:rPr>
          <w:rFonts w:eastAsia="Times New Roman"/>
          <w:lang w:eastAsia="en-US"/>
        </w:rPr>
        <w:t xml:space="preserve">locally identifiable </w:t>
      </w:r>
      <w:r w:rsidR="00862110">
        <w:rPr>
          <w:rFonts w:eastAsia="Times New Roman"/>
          <w:lang w:eastAsia="en-US"/>
        </w:rPr>
        <w:t>impulse</w:t>
      </w:r>
      <w:r w:rsidR="00862110" w:rsidRPr="00A54C89">
        <w:rPr>
          <w:rFonts w:eastAsia="Times New Roman"/>
          <w:lang w:eastAsia="en-US"/>
        </w:rPr>
        <w:t xml:space="preserve"> </w:t>
      </w:r>
      <w:r w:rsidR="00E97DCC" w:rsidRPr="00A54C89">
        <w:rPr>
          <w:rFonts w:eastAsia="Times New Roman"/>
          <w:lang w:eastAsia="en-US"/>
        </w:rPr>
        <w:t xml:space="preserve">noise (IN) </w:t>
      </w:r>
      <w:r w:rsidR="00C86206">
        <w:rPr>
          <w:rFonts w:eastAsia="Times New Roman"/>
          <w:lang w:eastAsia="en-US"/>
        </w:rPr>
        <w:t xml:space="preserve">and galactic noise </w:t>
      </w:r>
      <w:r w:rsidR="0028438E" w:rsidRPr="00A54C89">
        <w:rPr>
          <w:rFonts w:eastAsia="Times New Roman"/>
          <w:lang w:eastAsia="en-US"/>
        </w:rPr>
        <w:t>is removed from the MMN levels</w:t>
      </w:r>
      <w:r w:rsidR="00E97DCC" w:rsidRPr="00A54C89">
        <w:rPr>
          <w:rFonts w:eastAsia="Times New Roman"/>
          <w:lang w:eastAsia="en-US"/>
        </w:rPr>
        <w:t xml:space="preserve"> as indicated in ITU-R Recommendation SM.1753, which i</w:t>
      </w:r>
      <w:r w:rsidR="007C58D8">
        <w:rPr>
          <w:rFonts w:eastAsia="Times New Roman"/>
          <w:lang w:eastAsia="en-US"/>
        </w:rPr>
        <w:t>ncludes</w:t>
      </w:r>
      <w:r w:rsidR="00E97DCC" w:rsidRPr="00A54C89">
        <w:rPr>
          <w:rFonts w:eastAsia="Times New Roman"/>
          <w:lang w:eastAsia="en-US"/>
        </w:rPr>
        <w:t xml:space="preserve"> the basis for the </w:t>
      </w:r>
      <w:r w:rsidR="005114CF" w:rsidRPr="00A54C89">
        <w:rPr>
          <w:rFonts w:eastAsia="Times New Roman"/>
          <w:lang w:eastAsia="en-US"/>
        </w:rPr>
        <w:t xml:space="preserve">P.372 </w:t>
      </w:r>
      <w:r w:rsidR="00E97DCC" w:rsidRPr="00A54C89">
        <w:rPr>
          <w:rFonts w:eastAsia="Times New Roman"/>
          <w:lang w:eastAsia="en-US"/>
        </w:rPr>
        <w:t>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p>
    <w:p w14:paraId="284D2847" w14:textId="1E1B667B"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p>
    <w:p w14:paraId="330EF752" w14:textId="5445CE36"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 xml:space="preserve">The ITU-R P.372 values that are being </w:t>
      </w:r>
      <w:r w:rsidR="006E73CA" w:rsidRPr="00A54C89">
        <w:rPr>
          <w:rFonts w:eastAsia="Times New Roman"/>
          <w:lang w:eastAsia="en-US"/>
        </w:rPr>
        <w:t xml:space="preserve">referenced </w:t>
      </w:r>
      <w:r w:rsidRPr="00A54C89">
        <w:rPr>
          <w:rFonts w:eastAsia="Times New Roman"/>
          <w:lang w:eastAsia="en-US"/>
        </w:rPr>
        <w:t>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p>
    <w:p w14:paraId="6032E239" w14:textId="1D408BED"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 xml:space="preserve">The ITU-R P.372 WGN MMN values below 30 MHz are based on median values of measurements which occurred in at least 10 locations over 24-hour periods and across multiple seasons.  Specifically, in ITU-R SM.1753, it states that in addition to a standard </w:t>
      </w:r>
      <w:r w:rsidRPr="00A54C89">
        <w:rPr>
          <w:rFonts w:eastAsia="Times New Roman"/>
          <w:lang w:eastAsia="en-US"/>
        </w:rPr>
        <w:lastRenderedPageBreak/>
        <w:t>measurement period of 24 hours, it is important “To take into account variation due to seasons, HF measurements may be repeated a number of times each year.”  This is noteworthy considering that HF propagation conditions change frequently.</w:t>
      </w:r>
    </w:p>
    <w:p w14:paraId="1B632EFB" w14:textId="7CA5ADD3"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The ITU-R P.372 WGN MMN values are based on RMS measurements – not peak</w:t>
      </w:r>
      <w:r w:rsidR="000268A9">
        <w:rPr>
          <w:rFonts w:eastAsia="Times New Roman"/>
          <w:lang w:eastAsia="en-US"/>
        </w:rPr>
        <w:t xml:space="preserve"> or quasi-peak</w:t>
      </w:r>
      <w:r w:rsidRPr="00A54C89">
        <w:rPr>
          <w:rFonts w:eastAsia="Times New Roman"/>
          <w:lang w:eastAsia="en-US"/>
        </w:rPr>
        <w:t>.  The ITU-R P.372 values do not represent the only source of noise and clearly do not represent the dominant source of noise, which is SCN as also indicated in ITU-R SM.1753.</w:t>
      </w:r>
    </w:p>
    <w:p w14:paraId="6CA080A0" w14:textId="3FF95DBA" w:rsidR="00EB4794" w:rsidRPr="00A54C89" w:rsidRDefault="00711CAA" w:rsidP="00E97DCC">
      <w:pPr>
        <w:spacing w:before="0" w:after="160" w:line="259" w:lineRule="auto"/>
        <w:rPr>
          <w:rFonts w:eastAsia="Times New Roman"/>
          <w:lang w:eastAsia="en-US"/>
        </w:rPr>
      </w:pPr>
      <w:r w:rsidRPr="00A54C89">
        <w:rPr>
          <w:rFonts w:eastAsia="Times New Roman"/>
          <w:lang w:eastAsia="en-US"/>
        </w:rPr>
        <w:t>The impact study in Annex 12 contributed previously contained some comparisons as seen by the amateur radio receiver</w:t>
      </w:r>
      <w:r w:rsidR="00232EE1">
        <w:rPr>
          <w:rFonts w:eastAsia="Times New Roman"/>
          <w:lang w:eastAsia="en-US"/>
        </w:rPr>
        <w:t>;</w:t>
      </w:r>
      <w:r w:rsidRPr="00A54C89">
        <w:rPr>
          <w:rFonts w:eastAsia="Times New Roman"/>
          <w:lang w:eastAsia="en-US"/>
        </w:rPr>
        <w:t xml:space="preserve"> however</w:t>
      </w:r>
      <w:r w:rsidR="00A61EBE">
        <w:rPr>
          <w:rFonts w:eastAsia="Times New Roman"/>
          <w:lang w:eastAsia="en-US"/>
        </w:rPr>
        <w:t>,</w:t>
      </w:r>
      <w:r w:rsidRPr="00A54C89">
        <w:rPr>
          <w:rFonts w:eastAsia="Times New Roman"/>
          <w:lang w:eastAsia="en-US"/>
        </w:rPr>
        <w:t xml:space="preserve"> some additional measurements were taken</w:t>
      </w:r>
      <w:r w:rsidR="00EB4794" w:rsidRPr="00A54C89">
        <w:rPr>
          <w:rFonts w:eastAsia="Times New Roman"/>
          <w:lang w:eastAsia="en-US"/>
        </w:rPr>
        <w:t xml:space="preserve"> by TDK RF Solutions</w:t>
      </w:r>
      <w:r w:rsidRPr="00A54C89">
        <w:rPr>
          <w:rFonts w:eastAsia="Times New Roman"/>
          <w:lang w:eastAsia="en-US"/>
        </w:rPr>
        <w:t xml:space="preserve"> of the ambient environment using</w:t>
      </w:r>
      <w:r w:rsidR="00EB4794" w:rsidRPr="00A54C89">
        <w:rPr>
          <w:rFonts w:eastAsia="Times New Roman"/>
          <w:lang w:eastAsia="en-US"/>
        </w:rPr>
        <w:t xml:space="preserve"> similar metrology to that used to measure MMN in P.372.  This is shown below for reference.</w:t>
      </w:r>
    </w:p>
    <w:p w14:paraId="3A517B0F" w14:textId="35A6E4B5" w:rsidR="00EB4794" w:rsidRPr="00A54C89" w:rsidRDefault="00EB4794" w:rsidP="00EB4794">
      <w:pPr>
        <w:spacing w:before="0" w:after="160" w:line="259" w:lineRule="auto"/>
        <w:jc w:val="center"/>
        <w:rPr>
          <w:rFonts w:eastAsia="Times New Roman"/>
          <w:lang w:eastAsia="en-US"/>
        </w:rPr>
      </w:pPr>
      <w:r w:rsidRPr="00A54C89">
        <w:rPr>
          <w:noProof/>
        </w:rPr>
        <w:drawing>
          <wp:inline distT="0" distB="0" distL="0" distR="0" wp14:anchorId="3F65D240" wp14:editId="403FA702">
            <wp:extent cx="590550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14:paraId="5ED6BBAA" w14:textId="0FF4FD62" w:rsidR="00245395" w:rsidRPr="00A54C89" w:rsidRDefault="00EB4794" w:rsidP="00E97DCC">
      <w:pPr>
        <w:spacing w:before="0" w:after="160" w:line="259" w:lineRule="auto"/>
        <w:rPr>
          <w:rFonts w:eastAsia="Times New Roman"/>
          <w:lang w:eastAsia="en-US"/>
        </w:rPr>
      </w:pPr>
      <w:r w:rsidRPr="00A54C89">
        <w:rPr>
          <w:rFonts w:eastAsia="Times New Roman"/>
          <w:lang w:eastAsia="en-US"/>
        </w:rPr>
        <w:t>The primary differences in the measurement done by TDK for this plot included the following: 1) these measurements were taken using a standard CISPR loop antenna rather than a monopole antenna, 2) these measurements were taken over a short period of time only (</w:t>
      </w:r>
      <w:r w:rsidR="00E14284" w:rsidRPr="00A54C89">
        <w:rPr>
          <w:rFonts w:eastAsia="Times New Roman"/>
          <w:lang w:eastAsia="en-US"/>
        </w:rPr>
        <w:t>during the day only when the levels are expected to be highest</w:t>
      </w:r>
      <w:r w:rsidRPr="00A54C89">
        <w:rPr>
          <w:rFonts w:eastAsia="Times New Roman"/>
          <w:lang w:eastAsia="en-US"/>
        </w:rPr>
        <w:t>), 3) these measurements were taken in only one season (close to time period of original data in Annex 12), 4) these measurements were taken only at the single site and do not include other locations.  In any case, these additional measurements taken at the accredited OATS</w:t>
      </w:r>
      <w:r w:rsidR="0058213B" w:rsidRPr="00A54C89">
        <w:rPr>
          <w:rFonts w:eastAsia="Times New Roman"/>
          <w:lang w:eastAsia="en-US"/>
        </w:rPr>
        <w:t xml:space="preserve"> are for reference only and</w:t>
      </w:r>
      <w:r w:rsidRPr="00A54C89">
        <w:rPr>
          <w:rFonts w:eastAsia="Times New Roman"/>
          <w:lang w:eastAsia="en-US"/>
        </w:rPr>
        <w:t xml:space="preserve"> indicate that the background noise is typical of a </w:t>
      </w:r>
      <w:r w:rsidR="00E57CCB">
        <w:rPr>
          <w:rFonts w:eastAsia="Times New Roman"/>
          <w:lang w:eastAsia="en-US"/>
        </w:rPr>
        <w:t xml:space="preserve">lite </w:t>
      </w:r>
      <w:r w:rsidR="00EB68F4">
        <w:rPr>
          <w:rFonts w:eastAsia="Times New Roman"/>
          <w:lang w:eastAsia="en-US"/>
        </w:rPr>
        <w:t>commercial</w:t>
      </w:r>
      <w:r w:rsidR="00E57CCB">
        <w:rPr>
          <w:rFonts w:eastAsia="Times New Roman"/>
          <w:lang w:eastAsia="en-US"/>
        </w:rPr>
        <w:t xml:space="preserve"> and residential</w:t>
      </w:r>
      <w:r w:rsidRPr="00A54C89">
        <w:rPr>
          <w:rFonts w:eastAsia="Times New Roman"/>
          <w:lang w:eastAsia="en-US"/>
        </w:rPr>
        <w:t xml:space="preserve"> environment.</w:t>
      </w:r>
    </w:p>
    <w:p w14:paraId="664E901A" w14:textId="2EB0033D" w:rsidR="00E97DCC" w:rsidRPr="00A54C89" w:rsidRDefault="00EB4794" w:rsidP="00E97DCC">
      <w:pPr>
        <w:spacing w:before="0" w:after="160" w:line="259" w:lineRule="auto"/>
        <w:rPr>
          <w:rFonts w:eastAsia="Times New Roman"/>
          <w:lang w:eastAsia="en-US"/>
        </w:rPr>
      </w:pPr>
      <w:r w:rsidRPr="00A54C89">
        <w:rPr>
          <w:rFonts w:eastAsia="Times New Roman"/>
          <w:lang w:eastAsia="en-US"/>
        </w:rPr>
        <w:lastRenderedPageBreak/>
        <w:t>This conclusion</w:t>
      </w:r>
      <w:r w:rsidR="00245395" w:rsidRPr="00A54C89">
        <w:rPr>
          <w:rFonts w:eastAsia="Times New Roman"/>
          <w:lang w:eastAsia="en-US"/>
        </w:rPr>
        <w:t xml:space="preserve"> that the ambient environment noise is typical of </w:t>
      </w:r>
      <w:r w:rsidR="005409E6">
        <w:rPr>
          <w:rFonts w:eastAsia="Times New Roman"/>
          <w:lang w:eastAsia="en-US"/>
        </w:rPr>
        <w:t xml:space="preserve">a </w:t>
      </w:r>
      <w:r w:rsidR="00245395" w:rsidRPr="00A54C89">
        <w:rPr>
          <w:rFonts w:eastAsia="Times New Roman"/>
          <w:lang w:eastAsia="en-US"/>
        </w:rPr>
        <w:t>residential environment</w:t>
      </w:r>
      <w:r w:rsidRPr="00A54C89">
        <w:rPr>
          <w:rFonts w:eastAsia="Times New Roman"/>
          <w:lang w:eastAsia="en-US"/>
        </w:rPr>
        <w:t xml:space="preserve"> is further supported by independent data and tests shared with the </w:t>
      </w:r>
      <w:r w:rsidR="00245395" w:rsidRPr="00A54C89">
        <w:rPr>
          <w:rFonts w:eastAsia="Times New Roman"/>
          <w:lang w:eastAsia="en-US"/>
        </w:rPr>
        <w:t xml:space="preserve">European </w:t>
      </w:r>
      <w:r w:rsidRPr="00A54C89">
        <w:rPr>
          <w:rFonts w:eastAsia="Times New Roman"/>
          <w:lang w:eastAsia="en-US"/>
        </w:rPr>
        <w:t>CEPT SE 24 group</w:t>
      </w:r>
      <w:r w:rsidR="00245395" w:rsidRPr="00A54C89">
        <w:rPr>
          <w:rStyle w:val="FootnoteReference"/>
          <w:rFonts w:eastAsia="Times New Roman"/>
          <w:lang w:eastAsia="en-US"/>
        </w:rPr>
        <w:footnoteReference w:id="4"/>
      </w:r>
      <w:r w:rsidRPr="00A54C89">
        <w:rPr>
          <w:rFonts w:eastAsia="Times New Roman"/>
          <w:lang w:eastAsia="en-US"/>
        </w:rPr>
        <w:t xml:space="preserve">.  In </w:t>
      </w:r>
      <w:r w:rsidR="00245395" w:rsidRPr="00A54C89">
        <w:rPr>
          <w:rFonts w:eastAsia="Times New Roman"/>
          <w:lang w:eastAsia="en-US"/>
        </w:rPr>
        <w:t>a separate</w:t>
      </w:r>
      <w:r w:rsidRPr="00A54C89">
        <w:rPr>
          <w:rFonts w:eastAsia="Times New Roman"/>
          <w:lang w:eastAsia="en-US"/>
        </w:rPr>
        <w:t xml:space="preserve"> study </w:t>
      </w:r>
      <w:r w:rsidR="00245395" w:rsidRPr="00A54C89">
        <w:rPr>
          <w:rFonts w:eastAsia="Times New Roman"/>
          <w:lang w:eastAsia="en-US"/>
        </w:rPr>
        <w:t>performed</w:t>
      </w:r>
      <w:r w:rsidR="003D1E9B" w:rsidRPr="00A54C89">
        <w:rPr>
          <w:rFonts w:eastAsia="Times New Roman"/>
          <w:lang w:eastAsia="en-US"/>
        </w:rPr>
        <w:t xml:space="preserve"> entirely</w:t>
      </w:r>
      <w:r w:rsidR="00245395" w:rsidRPr="00A54C89">
        <w:rPr>
          <w:rFonts w:eastAsia="Times New Roman"/>
          <w:lang w:eastAsia="en-US"/>
        </w:rPr>
        <w:t xml:space="preserve"> independently by </w:t>
      </w:r>
      <w:r w:rsidR="007A6AD0">
        <w:rPr>
          <w:rFonts w:eastAsia="Times New Roman"/>
          <w:lang w:eastAsia="en-US"/>
        </w:rPr>
        <w:t xml:space="preserve">Swiss amateur radio experts (USKA) and </w:t>
      </w:r>
      <w:proofErr w:type="spellStart"/>
      <w:r w:rsidR="00245395" w:rsidRPr="00A54C89">
        <w:rPr>
          <w:rFonts w:eastAsia="Times New Roman"/>
          <w:lang w:eastAsia="en-US"/>
        </w:rPr>
        <w:t>Brusa</w:t>
      </w:r>
      <w:proofErr w:type="spellEnd"/>
      <w:r w:rsidR="00245395" w:rsidRPr="00A54C89">
        <w:rPr>
          <w:rStyle w:val="FootnoteReference"/>
          <w:rFonts w:eastAsia="Times New Roman"/>
          <w:lang w:eastAsia="en-US"/>
        </w:rPr>
        <w:footnoteReference w:id="5"/>
      </w:r>
      <w:r w:rsidR="00245395" w:rsidRPr="00A54C89">
        <w:rPr>
          <w:rFonts w:eastAsia="Times New Roman"/>
          <w:lang w:eastAsia="en-US"/>
        </w:rPr>
        <w:t xml:space="preserve"> using a different WPT-EV system operating in a residential Switzerland neighborhood, ambient environment measurements were also taken and compared with those taken in Texas, U</w:t>
      </w:r>
      <w:r w:rsidR="00B6169A" w:rsidRPr="00A54C89">
        <w:rPr>
          <w:rFonts w:eastAsia="Times New Roman"/>
          <w:lang w:eastAsia="en-US"/>
        </w:rPr>
        <w:t>.</w:t>
      </w:r>
      <w:r w:rsidR="00245395" w:rsidRPr="00A54C89">
        <w:rPr>
          <w:rFonts w:eastAsia="Times New Roman"/>
          <w:lang w:eastAsia="en-US"/>
        </w:rPr>
        <w:t>S</w:t>
      </w:r>
      <w:r w:rsidR="00B6169A" w:rsidRPr="00A54C89">
        <w:rPr>
          <w:rFonts w:eastAsia="Times New Roman"/>
          <w:lang w:eastAsia="en-US"/>
        </w:rPr>
        <w:t>.</w:t>
      </w:r>
      <w:r w:rsidR="00245395" w:rsidRPr="00A54C89">
        <w:rPr>
          <w:rFonts w:eastAsia="Times New Roman"/>
          <w:lang w:eastAsia="en-US"/>
        </w:rPr>
        <w:t>A</w:t>
      </w:r>
      <w:r w:rsidR="00B6169A" w:rsidRPr="00A54C89">
        <w:rPr>
          <w:rFonts w:eastAsia="Times New Roman"/>
          <w:lang w:eastAsia="en-US"/>
        </w:rPr>
        <w:t>.</w:t>
      </w:r>
      <w:r w:rsidR="00245395" w:rsidRPr="00A54C89">
        <w:rPr>
          <w:rFonts w:eastAsia="Times New Roman"/>
          <w:lang w:eastAsia="en-US"/>
        </w:rPr>
        <w:t xml:space="preserve"> (referenced in the Annex 12 study).  The measurements in Switzerland were also taken</w:t>
      </w:r>
      <w:r w:rsidR="00115C9E">
        <w:rPr>
          <w:rFonts w:eastAsia="Times New Roman"/>
          <w:lang w:eastAsia="en-US"/>
        </w:rPr>
        <w:t xml:space="preserve"> by BAKOM</w:t>
      </w:r>
      <w:r w:rsidR="00245395" w:rsidRPr="00A54C89">
        <w:rPr>
          <w:rFonts w:eastAsia="Times New Roman"/>
          <w:lang w:eastAsia="en-US"/>
        </w:rPr>
        <w:t xml:space="preserve"> using the standardized CISPR EMC settings</w:t>
      </w:r>
      <w:r w:rsidR="00115C9E">
        <w:rPr>
          <w:rFonts w:eastAsia="Times New Roman"/>
          <w:lang w:eastAsia="en-US"/>
        </w:rPr>
        <w:t xml:space="preserve">, </w:t>
      </w:r>
      <w:r w:rsidR="00245395" w:rsidRPr="00A54C89">
        <w:rPr>
          <w:rFonts w:eastAsia="Times New Roman"/>
          <w:lang w:eastAsia="en-US"/>
        </w:rPr>
        <w:t>as is typical globally</w:t>
      </w:r>
      <w:r w:rsidR="00681170" w:rsidRPr="00A54C89">
        <w:rPr>
          <w:rFonts w:eastAsia="Times New Roman"/>
          <w:lang w:eastAsia="en-US"/>
        </w:rPr>
        <w:t xml:space="preserve"> for such measurements</w:t>
      </w:r>
      <w:r w:rsidR="00245395" w:rsidRPr="00A54C89">
        <w:rPr>
          <w:rFonts w:eastAsia="Times New Roman"/>
          <w:lang w:eastAsia="en-US"/>
        </w:rPr>
        <w:t xml:space="preserve">.  In the </w:t>
      </w:r>
      <w:r w:rsidR="007A6AD0">
        <w:rPr>
          <w:rFonts w:eastAsia="Times New Roman"/>
          <w:lang w:eastAsia="en-US"/>
        </w:rPr>
        <w:t>USKA/</w:t>
      </w:r>
      <w:proofErr w:type="spellStart"/>
      <w:r w:rsidR="00245395" w:rsidRPr="00A54C89">
        <w:rPr>
          <w:rFonts w:eastAsia="Times New Roman"/>
          <w:lang w:eastAsia="en-US"/>
        </w:rPr>
        <w:t>Brusa</w:t>
      </w:r>
      <w:proofErr w:type="spellEnd"/>
      <w:r w:rsidR="00245395" w:rsidRPr="00A54C89">
        <w:rPr>
          <w:rFonts w:eastAsia="Times New Roman"/>
          <w:lang w:eastAsia="en-US"/>
        </w:rPr>
        <w:t xml:space="preserve"> study</w:t>
      </w:r>
      <w:r w:rsidR="00245395" w:rsidRPr="00A54C89">
        <w:rPr>
          <w:rStyle w:val="FootnoteReference"/>
          <w:rFonts w:eastAsia="Times New Roman"/>
          <w:lang w:eastAsia="en-US"/>
        </w:rPr>
        <w:footnoteReference w:id="6"/>
      </w:r>
      <w:r w:rsidR="00245395" w:rsidRPr="00A54C89">
        <w:rPr>
          <w:rFonts w:eastAsia="Times New Roman"/>
          <w:lang w:eastAsia="en-US"/>
        </w:rPr>
        <w:t>, the independent assessors reference the data from the contributed U.S. study</w:t>
      </w:r>
      <w:r w:rsidR="006D5640" w:rsidRPr="00A54C89">
        <w:rPr>
          <w:rFonts w:eastAsia="Times New Roman"/>
          <w:lang w:eastAsia="en-US"/>
        </w:rPr>
        <w:t xml:space="preserve"> in Annex 12 and provide the following plot for reference.</w:t>
      </w:r>
    </w:p>
    <w:p w14:paraId="57F5C877" w14:textId="39672781" w:rsidR="006D5640" w:rsidRPr="00A54C89" w:rsidRDefault="006D5640" w:rsidP="006D5640">
      <w:pPr>
        <w:spacing w:before="0" w:after="160" w:line="259" w:lineRule="auto"/>
        <w:jc w:val="center"/>
        <w:rPr>
          <w:rFonts w:eastAsia="Times New Roman"/>
          <w:lang w:eastAsia="en-US"/>
        </w:rPr>
      </w:pPr>
      <w:r w:rsidRPr="00A54C89">
        <w:rPr>
          <w:rFonts w:eastAsia="Times New Roman"/>
          <w:noProof/>
          <w:lang w:eastAsia="en-US"/>
        </w:rPr>
        <w:drawing>
          <wp:inline distT="0" distB="0" distL="0" distR="0" wp14:anchorId="526B51ED" wp14:editId="11672416">
            <wp:extent cx="4819650" cy="3590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p>
    <w:p w14:paraId="35E6E696" w14:textId="5C2608E4" w:rsidR="00AA7786" w:rsidRDefault="00AA7786" w:rsidP="006D5640">
      <w:pPr>
        <w:spacing w:before="0" w:after="160" w:line="259" w:lineRule="auto"/>
        <w:rPr>
          <w:rFonts w:eastAsia="Times New Roman"/>
          <w:lang w:eastAsia="en-US"/>
        </w:rPr>
      </w:pPr>
      <w:r>
        <w:rPr>
          <w:rFonts w:eastAsia="Times New Roman"/>
          <w:lang w:eastAsia="en-US"/>
        </w:rPr>
        <w:t xml:space="preserve">Finally, since </w:t>
      </w:r>
      <w:r w:rsidR="003E0B56">
        <w:rPr>
          <w:rFonts w:eastAsia="Times New Roman"/>
          <w:lang w:eastAsia="en-US"/>
        </w:rPr>
        <w:t xml:space="preserve">the time that </w:t>
      </w:r>
      <w:r>
        <w:rPr>
          <w:rFonts w:eastAsia="Times New Roman"/>
          <w:lang w:eastAsia="en-US"/>
        </w:rPr>
        <w:t>the Annex 12 contribution was provided by the U.S.A., additional characterization of the amateur radio monopole antenna</w:t>
      </w:r>
      <w:r w:rsidR="003E0B56">
        <w:rPr>
          <w:rFonts w:eastAsia="Times New Roman"/>
          <w:lang w:eastAsia="en-US"/>
        </w:rPr>
        <w:t xml:space="preserve"> used in the study</w:t>
      </w:r>
      <w:r>
        <w:rPr>
          <w:rFonts w:eastAsia="Times New Roman"/>
          <w:lang w:eastAsia="en-US"/>
        </w:rPr>
        <w:t xml:space="preserve"> (HD-FMJ antenna by Alpha Antennas) has been performed</w:t>
      </w:r>
      <w:r w:rsidR="003E0B56">
        <w:rPr>
          <w:rFonts w:eastAsia="Times New Roman"/>
          <w:lang w:eastAsia="en-US"/>
        </w:rPr>
        <w:t xml:space="preserve"> as well as characterization of the receiver (</w:t>
      </w:r>
      <w:proofErr w:type="spellStart"/>
      <w:r w:rsidR="003E0B56">
        <w:rPr>
          <w:rFonts w:eastAsia="Times New Roman"/>
          <w:lang w:eastAsia="en-US"/>
        </w:rPr>
        <w:t>Airspy</w:t>
      </w:r>
      <w:proofErr w:type="spellEnd"/>
      <w:r w:rsidR="003E0B56">
        <w:rPr>
          <w:rFonts w:eastAsia="Times New Roman"/>
          <w:lang w:eastAsia="en-US"/>
        </w:rPr>
        <w:t xml:space="preserve"> HF+ Discovery software defined amateur radio receiver)</w:t>
      </w:r>
      <w:r>
        <w:rPr>
          <w:rFonts w:eastAsia="Times New Roman"/>
          <w:lang w:eastAsia="en-US"/>
        </w:rPr>
        <w:t xml:space="preserve">.  Characterization of the antenna and the </w:t>
      </w:r>
      <w:r w:rsidR="003E0B56">
        <w:rPr>
          <w:rFonts w:eastAsia="Times New Roman"/>
          <w:lang w:eastAsia="en-US"/>
        </w:rPr>
        <w:t>receiver together allow</w:t>
      </w:r>
      <w:r>
        <w:rPr>
          <w:rFonts w:eastAsia="Times New Roman"/>
          <w:lang w:eastAsia="en-US"/>
        </w:rPr>
        <w:t xml:space="preserve"> direct conversion of the data seen by the receiver to an equivalent E-Field.  This </w:t>
      </w:r>
      <w:r w:rsidR="003E0B56">
        <w:rPr>
          <w:rFonts w:eastAsia="Times New Roman"/>
          <w:lang w:eastAsia="en-US"/>
        </w:rPr>
        <w:t xml:space="preserve">E-Field </w:t>
      </w:r>
      <w:r>
        <w:rPr>
          <w:rFonts w:eastAsia="Times New Roman"/>
          <w:lang w:eastAsia="en-US"/>
        </w:rPr>
        <w:t>conversion gives appropriate context to the qualitative data and reinforces the fact that the conversion between E-Field and H-Field is not appropriate within the 10 m distance of measurement.  The figure below provides the E-Field equivalent for the single worst-</w:t>
      </w:r>
      <w:r>
        <w:rPr>
          <w:rFonts w:eastAsia="Times New Roman"/>
          <w:lang w:eastAsia="en-US"/>
        </w:rPr>
        <w:lastRenderedPageBreak/>
        <w:t>case measurement condition taken for qualitative analysis (noting that many other cases did not show interference at all and thus were excluded from the report).</w:t>
      </w:r>
    </w:p>
    <w:p w14:paraId="0D891B33" w14:textId="42EDA356" w:rsidR="00AA7786" w:rsidRDefault="003E0B56" w:rsidP="006D5640">
      <w:pPr>
        <w:spacing w:before="0" w:after="160" w:line="259" w:lineRule="auto"/>
        <w:rPr>
          <w:rFonts w:eastAsia="Times New Roman"/>
          <w:lang w:eastAsia="en-US"/>
        </w:rPr>
      </w:pPr>
      <w:r>
        <w:rPr>
          <w:rFonts w:eastAsia="Times New Roman"/>
          <w:noProof/>
          <w:lang w:eastAsia="en-US"/>
        </w:rPr>
        <w:drawing>
          <wp:inline distT="0" distB="0" distL="0" distR="0" wp14:anchorId="3CA8812B" wp14:editId="0FAEE0AA">
            <wp:extent cx="5947410" cy="3093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p>
    <w:p w14:paraId="45634D1D" w14:textId="71D28FE3" w:rsidR="006D5640" w:rsidRPr="00A54C89" w:rsidRDefault="006D5640" w:rsidP="006D5640">
      <w:pPr>
        <w:spacing w:before="0" w:after="160" w:line="259" w:lineRule="auto"/>
        <w:rPr>
          <w:rFonts w:eastAsia="Times New Roman"/>
          <w:lang w:eastAsia="en-US"/>
        </w:rPr>
      </w:pPr>
      <w:r w:rsidRPr="00A54C89">
        <w:rPr>
          <w:rFonts w:eastAsia="Times New Roman"/>
          <w:lang w:eastAsia="en-US"/>
        </w:rPr>
        <w:t>One can formally conclude from the referenced information that the impact study provided by the U.S.A in Annex 12 is valid, and the environment in which the measurements were taken is both typical and appropriate for performing the impact study.</w:t>
      </w:r>
      <w:r w:rsidR="00A82CDE" w:rsidRPr="00A54C89">
        <w:rPr>
          <w:rFonts w:eastAsia="Times New Roman"/>
          <w:lang w:eastAsia="en-US"/>
        </w:rPr>
        <w:t xml:space="preserve">  For clarification of these facts, the United States provides this information for </w:t>
      </w:r>
      <w:r w:rsidR="002A523B" w:rsidRPr="00A54C89">
        <w:rPr>
          <w:rFonts w:eastAsia="Times New Roman"/>
          <w:lang w:eastAsia="en-US"/>
        </w:rPr>
        <w:t>discussion and relevant</w:t>
      </w:r>
      <w:r w:rsidR="00A82CDE" w:rsidRPr="00A54C89">
        <w:rPr>
          <w:rFonts w:eastAsia="Times New Roman"/>
          <w:lang w:eastAsia="en-US"/>
        </w:rPr>
        <w:t xml:space="preserve"> inclusion in ITU-R Report SM.2451.</w:t>
      </w:r>
    </w:p>
    <w:p w14:paraId="341D524B" w14:textId="77777777" w:rsidR="008E750D" w:rsidRPr="00A54C89" w:rsidRDefault="008E750D" w:rsidP="008E750D">
      <w:pPr>
        <w:spacing w:before="0" w:after="160" w:line="259" w:lineRule="auto"/>
        <w:rPr>
          <w:rFonts w:eastAsia="Times New Roman"/>
          <w:lang w:eastAsia="en-US"/>
        </w:rPr>
      </w:pPr>
    </w:p>
    <w:p w14:paraId="63EAE1E8"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Proposal</w:t>
      </w:r>
    </w:p>
    <w:p w14:paraId="4CE168C9" w14:textId="7E90E71C" w:rsidR="008574CE" w:rsidRPr="00A54C89" w:rsidRDefault="008E750D" w:rsidP="008E750D">
      <w:pPr>
        <w:spacing w:before="0" w:after="160" w:line="259" w:lineRule="auto"/>
      </w:pPr>
      <w:r w:rsidRPr="00A54C89">
        <w:t>In the proposed revision</w:t>
      </w:r>
      <w:r w:rsidR="004876FF" w:rsidRPr="00A54C89">
        <w:t>,</w:t>
      </w:r>
      <w:r w:rsidRPr="00A54C89">
        <w:t xml:space="preserve"> </w:t>
      </w:r>
      <w:r w:rsidR="004876FF" w:rsidRPr="00A54C89">
        <w:t>the United State</w:t>
      </w:r>
      <w:r w:rsidR="008574CE" w:rsidRPr="00A54C89">
        <w:t xml:space="preserve">s proposes the following succinct summary of changes to the </w:t>
      </w:r>
      <w:r w:rsidR="008574CE" w:rsidRPr="00A54C89">
        <w:rPr>
          <w:rFonts w:eastAsia="Times New Roman"/>
          <w:i/>
          <w:iCs/>
          <w:lang w:eastAsia="en-US"/>
        </w:rPr>
        <w:t>Working Document Towards a Preliminary Draft Revision of Report ITU-R SM.2451</w:t>
      </w:r>
      <w:r w:rsidR="008574CE" w:rsidRPr="00A54C89">
        <w:t>:</w:t>
      </w:r>
    </w:p>
    <w:p w14:paraId="3513C1F5" w14:textId="632B6932" w:rsidR="008574CE" w:rsidRPr="00A54C89" w:rsidRDefault="008574CE" w:rsidP="008574CE">
      <w:pPr>
        <w:pStyle w:val="ListParagraph"/>
        <w:numPr>
          <w:ilvl w:val="0"/>
          <w:numId w:val="18"/>
        </w:numPr>
        <w:spacing w:before="0" w:after="160" w:line="259" w:lineRule="auto"/>
        <w:rPr>
          <w:bCs/>
        </w:rPr>
      </w:pPr>
      <w:r w:rsidRPr="00A54C89">
        <w:t>Editorial corrections</w:t>
      </w:r>
    </w:p>
    <w:p w14:paraId="327E0D62" w14:textId="7506AD46" w:rsidR="008574CE" w:rsidRPr="00A54C89" w:rsidRDefault="008574CE" w:rsidP="008574CE">
      <w:pPr>
        <w:pStyle w:val="ListParagraph"/>
        <w:numPr>
          <w:ilvl w:val="0"/>
          <w:numId w:val="18"/>
        </w:numPr>
        <w:spacing w:before="0" w:after="160" w:line="259" w:lineRule="auto"/>
        <w:rPr>
          <w:bCs/>
        </w:rPr>
      </w:pPr>
      <w:r w:rsidRPr="00A54C89">
        <w:t>Reference to ITU-R SM.329 in related ITU-R Recommendations, Reports</w:t>
      </w:r>
    </w:p>
    <w:p w14:paraId="1206085F" w14:textId="77777777" w:rsidR="008574CE" w:rsidRPr="00A54C89" w:rsidRDefault="008574CE" w:rsidP="008574CE">
      <w:pPr>
        <w:pStyle w:val="ListParagraph"/>
        <w:numPr>
          <w:ilvl w:val="0"/>
          <w:numId w:val="18"/>
        </w:numPr>
        <w:spacing w:before="0" w:after="160" w:line="259" w:lineRule="auto"/>
        <w:rPr>
          <w:bCs/>
        </w:rPr>
      </w:pPr>
      <w:r w:rsidRPr="00A54C89">
        <w:t>Clarifications and succinct summaries of referenced Annexes in the main body text</w:t>
      </w:r>
    </w:p>
    <w:p w14:paraId="5D7E0DC5" w14:textId="6D8CF967" w:rsidR="008574CE" w:rsidRPr="00A54C89" w:rsidRDefault="008574CE" w:rsidP="008574CE">
      <w:pPr>
        <w:pStyle w:val="ListParagraph"/>
        <w:numPr>
          <w:ilvl w:val="0"/>
          <w:numId w:val="18"/>
        </w:numPr>
        <w:spacing w:before="0" w:after="160" w:line="259" w:lineRule="auto"/>
        <w:rPr>
          <w:bCs/>
        </w:rPr>
      </w:pPr>
      <w:r w:rsidRPr="00A54C89">
        <w:t>Additional information related to the environmental background noise in Annex 12</w:t>
      </w:r>
    </w:p>
    <w:p w14:paraId="1B0F680C" w14:textId="07057DA9" w:rsidR="008574CE" w:rsidRPr="00A54C89" w:rsidRDefault="008574CE" w:rsidP="008574CE">
      <w:pPr>
        <w:spacing w:before="0" w:after="160" w:line="259" w:lineRule="auto"/>
        <w:ind w:left="480"/>
      </w:pPr>
      <w:r w:rsidRPr="00A54C89">
        <w:t xml:space="preserve">The Unites States also proposes to elevate the status of the </w:t>
      </w:r>
      <w:r w:rsidRPr="00A54C89">
        <w:rPr>
          <w:i/>
          <w:iCs/>
        </w:rPr>
        <w:t>Working Document Towards a Preliminary Draft Revision of Report ITU-R SM.2451</w:t>
      </w:r>
      <w:r w:rsidRPr="00A54C89">
        <w:t xml:space="preserve"> based on this contribution for subsequent adoption as an update to ITU-R SM.2451.</w:t>
      </w:r>
    </w:p>
    <w:p w14:paraId="4F66879A" w14:textId="224FCAF1" w:rsidR="008E750D" w:rsidRPr="00A54C89" w:rsidRDefault="008E750D">
      <w:pPr>
        <w:spacing w:before="0" w:after="160" w:line="259" w:lineRule="auto"/>
        <w:rPr>
          <w:bCs/>
        </w:rPr>
      </w:pPr>
      <w:r w:rsidRPr="00A54C89">
        <w:rPr>
          <w:b/>
        </w:rPr>
        <w:t>Attachment:</w:t>
      </w:r>
      <w:r w:rsidRPr="00A54C89">
        <w:rPr>
          <w:bCs/>
        </w:rPr>
        <w:t xml:space="preserve"> Proposed revisions to </w:t>
      </w:r>
      <w:r w:rsidR="00011614" w:rsidRPr="00A54C89">
        <w:rPr>
          <w:bCs/>
        </w:rPr>
        <w:t>the Working Document Towards a Preliminary Draft Revision of Report ITU-R SM.2451</w:t>
      </w:r>
    </w:p>
    <w:p w14:paraId="6798C462" w14:textId="75E54047" w:rsidR="003471C9" w:rsidRPr="00A54C89" w:rsidRDefault="003471C9" w:rsidP="003E3D71">
      <w:pPr>
        <w:spacing w:before="0" w:after="160" w:line="259" w:lineRule="auto"/>
        <w:ind w:left="480"/>
        <w:rPr>
          <w:rFonts w:eastAsia="Times New Roman"/>
          <w:b/>
          <w:sz w:val="28"/>
          <w:lang w:eastAsia="en-US"/>
        </w:rPr>
      </w:pPr>
      <w:r w:rsidRPr="00A54C89">
        <w:rPr>
          <w:rFonts w:eastAsia="Times New Roman"/>
          <w:b/>
          <w:sz w:val="28"/>
          <w:lang w:eastAsia="en-US"/>
        </w:rPr>
        <w:br w:type="page"/>
      </w:r>
    </w:p>
    <w:p w14:paraId="3DE185CF" w14:textId="77777777" w:rsidR="005323A2" w:rsidRPr="00A54C89" w:rsidRDefault="005323A2" w:rsidP="005323A2">
      <w:pPr>
        <w:spacing w:before="0" w:after="160" w:line="259" w:lineRule="auto"/>
        <w:jc w:val="center"/>
        <w:rPr>
          <w:b/>
          <w:sz w:val="28"/>
          <w:szCs w:val="28"/>
        </w:rPr>
      </w:pPr>
      <w:r w:rsidRPr="00A54C89">
        <w:rPr>
          <w:b/>
          <w:sz w:val="28"/>
          <w:szCs w:val="28"/>
        </w:rPr>
        <w:lastRenderedPageBreak/>
        <w:t>Attachment</w:t>
      </w:r>
    </w:p>
    <w:p w14:paraId="0FD73CB4" w14:textId="46990E15" w:rsidR="005323A2" w:rsidRPr="00A54C89" w:rsidRDefault="005323A2" w:rsidP="005323A2">
      <w:pPr>
        <w:spacing w:before="0" w:after="160" w:line="259" w:lineRule="auto"/>
        <w:jc w:val="center"/>
        <w:rPr>
          <w:b/>
          <w:sz w:val="28"/>
          <w:szCs w:val="28"/>
        </w:rPr>
      </w:pPr>
      <w:r w:rsidRPr="00A54C89">
        <w:rPr>
          <w:b/>
          <w:sz w:val="28"/>
          <w:szCs w:val="28"/>
        </w:rPr>
        <w:t>Proposed revisions to the WORKING DOCUMENT TOWARDS A PRELIMINARY DRAFT REVISION OF REPORT ITU-R SM.2451</w:t>
      </w:r>
    </w:p>
    <w:p w14:paraId="54BADAB3" w14:textId="77777777" w:rsidR="005323A2" w:rsidRPr="00A54C89" w:rsidRDefault="005323A2" w:rsidP="005323A2">
      <w:pPr>
        <w:pStyle w:val="Headingb"/>
        <w:jc w:val="center"/>
        <w:rPr>
          <w:rFonts w:eastAsia="SimSun"/>
          <w:lang w:val="en-US"/>
        </w:rPr>
      </w:pPr>
    </w:p>
    <w:p w14:paraId="52DCFDE2" w14:textId="1135C1E9" w:rsidR="00201C78" w:rsidRPr="00A54C89" w:rsidRDefault="00201C78" w:rsidP="00201C78">
      <w:pPr>
        <w:spacing w:before="0" w:after="160" w:line="259" w:lineRule="auto"/>
        <w:rPr>
          <w:szCs w:val="24"/>
        </w:rPr>
      </w:pPr>
      <w:r w:rsidRPr="00A50463">
        <w:rPr>
          <w:szCs w:val="24"/>
          <w:highlight w:val="green"/>
        </w:rPr>
        <w:t>[U.S</w:t>
      </w:r>
      <w:r w:rsidR="0009485D" w:rsidRPr="00A50463">
        <w:rPr>
          <w:szCs w:val="24"/>
          <w:highlight w:val="green"/>
        </w:rPr>
        <w:t>.</w:t>
      </w:r>
      <w:r w:rsidRPr="00A50463">
        <w:rPr>
          <w:szCs w:val="24"/>
          <w:highlight w:val="green"/>
        </w:rPr>
        <w:t xml:space="preserve"> Note: </w:t>
      </w:r>
      <w:r w:rsidR="0009485D" w:rsidRPr="00A50463">
        <w:rPr>
          <w:szCs w:val="24"/>
          <w:highlight w:val="green"/>
        </w:rPr>
        <w:t>The U.S. proposes that a</w:t>
      </w:r>
      <w:r w:rsidR="00CD6B0D" w:rsidRPr="00A50463">
        <w:rPr>
          <w:szCs w:val="24"/>
          <w:highlight w:val="green"/>
        </w:rPr>
        <w:t>ll tracked changes in</w:t>
      </w:r>
      <w:r w:rsidR="0009485D" w:rsidRPr="00A50463">
        <w:rPr>
          <w:szCs w:val="24"/>
          <w:highlight w:val="green"/>
        </w:rPr>
        <w:t xml:space="preserve"> Annex 11 to the Chairman’s report,</w:t>
      </w:r>
      <w:r w:rsidR="00CD6B0D" w:rsidRPr="00A50463">
        <w:rPr>
          <w:szCs w:val="24"/>
          <w:highlight w:val="green"/>
        </w:rPr>
        <w:t xml:space="preserve"> the Working Document Towards a Preliminary Draft Revision of Report ITU-R SM.2451</w:t>
      </w:r>
      <w:r w:rsidR="0009485D" w:rsidRPr="00A50463">
        <w:rPr>
          <w:szCs w:val="24"/>
          <w:highlight w:val="green"/>
        </w:rPr>
        <w:t>,</w:t>
      </w:r>
      <w:r w:rsidR="00CD6B0D" w:rsidRPr="00A50463">
        <w:rPr>
          <w:szCs w:val="24"/>
          <w:highlight w:val="green"/>
        </w:rPr>
        <w:t xml:space="preserve"> should be accepted. </w:t>
      </w:r>
      <w:bookmarkStart w:id="10" w:name="_Hlk68176323"/>
      <w:r w:rsidR="0005210E" w:rsidRPr="00A50463">
        <w:rPr>
          <w:szCs w:val="24"/>
          <w:highlight w:val="green"/>
        </w:rPr>
        <w:t>Changes in this contribution are indicated as “USA1”.</w:t>
      </w:r>
      <w:r w:rsidR="00A50463">
        <w:rPr>
          <w:szCs w:val="24"/>
          <w:highlight w:val="green"/>
        </w:rPr>
        <w:t xml:space="preserve"> New notes in this contribution are highlighted green.</w:t>
      </w:r>
      <w:r w:rsidR="0005210E" w:rsidRPr="00A50463">
        <w:rPr>
          <w:szCs w:val="24"/>
          <w:highlight w:val="green"/>
        </w:rPr>
        <w:t xml:space="preserve"> </w:t>
      </w:r>
      <w:bookmarkEnd w:id="10"/>
      <w:r w:rsidR="00CD6B0D" w:rsidRPr="00A50463">
        <w:rPr>
          <w:szCs w:val="24"/>
          <w:highlight w:val="green"/>
        </w:rPr>
        <w:t>No further changes proposed prior to this point.]</w:t>
      </w:r>
    </w:p>
    <w:p w14:paraId="573D8843" w14:textId="6305FF65" w:rsidR="009E2232" w:rsidRPr="009E2232" w:rsidRDefault="0005210E" w:rsidP="009E2232">
      <w:pPr>
        <w:pStyle w:val="Headingb"/>
        <w:rPr>
          <w:rFonts w:eastAsia="SimSun"/>
          <w:lang w:val="en-US"/>
        </w:rPr>
      </w:pPr>
      <w:r>
        <w:rPr>
          <w:rFonts w:eastAsia="SimSun"/>
          <w:lang w:val="en-US"/>
        </w:rPr>
        <w:t>Related ITU Recommendations, Reports</w:t>
      </w:r>
    </w:p>
    <w:p w14:paraId="0EC21B7F" w14:textId="280DEB48" w:rsidR="009E2232" w:rsidRDefault="009E2232" w:rsidP="0005210E">
      <w:pPr>
        <w:rPr>
          <w:ins w:id="11" w:author="USA1" w:date="2021-04-01T13:33:00Z"/>
        </w:rPr>
      </w:pPr>
      <w:ins w:id="12" w:author="USA1" w:date="2021-04-01T13:33:00Z">
        <w:r>
          <w:t>Recommendation ITU-R SM.329</w:t>
        </w:r>
      </w:ins>
    </w:p>
    <w:p w14:paraId="3239484C" w14:textId="7823C178" w:rsidR="0005210E" w:rsidRPr="000216D3" w:rsidRDefault="0005210E" w:rsidP="0005210E">
      <w:ins w:id="13" w:author="USA" w:date="2020-04-07T14:07:00Z">
        <w:r w:rsidRPr="000216D3">
          <w:t>Recommendation ITU-R P.372</w:t>
        </w:r>
      </w:ins>
    </w:p>
    <w:p w14:paraId="5A976AB1" w14:textId="77777777" w:rsidR="0005210E" w:rsidRDefault="0005210E" w:rsidP="0005210E">
      <w:pPr>
        <w:rPr>
          <w:rStyle w:val="Hyperlink"/>
          <w:rFonts w:eastAsia="Calibri"/>
          <w:spacing w:val="-2"/>
        </w:rPr>
      </w:pPr>
      <w:r w:rsidRPr="00B81603">
        <w:rPr>
          <w:rFonts w:eastAsia="Calibri"/>
          <w:spacing w:val="-2"/>
        </w:rPr>
        <w:t xml:space="preserve">Recommendation </w:t>
      </w:r>
      <w:r>
        <w:rPr>
          <w:rFonts w:eastAsia="Times New Roman"/>
          <w:lang w:val="fr-FR"/>
        </w:rPr>
        <w:fldChar w:fldCharType="begin"/>
      </w:r>
      <w:r w:rsidRPr="00373789">
        <w:rPr>
          <w:rPrChange w:id="14" w:author="EBU" w:date="2020-11-30T11:53:00Z">
            <w:rPr/>
          </w:rPrChange>
        </w:rPr>
        <w:instrText xml:space="preserve"> HYPERLINK "https://www.itu.int/rec/R-REC-BS.1056/en" </w:instrText>
      </w:r>
      <w:r>
        <w:rPr>
          <w:rFonts w:eastAsia="Times New Roman"/>
          <w:lang w:val="fr-FR"/>
        </w:rPr>
        <w:fldChar w:fldCharType="separate"/>
      </w:r>
      <w:r w:rsidRPr="00B81603">
        <w:rPr>
          <w:rStyle w:val="Hyperlink"/>
          <w:rFonts w:eastAsia="Calibri"/>
          <w:spacing w:val="-2"/>
        </w:rPr>
        <w:t>ITU-R SM.1056</w:t>
      </w:r>
      <w:r>
        <w:rPr>
          <w:rStyle w:val="Hyperlink"/>
          <w:rFonts w:eastAsia="Calibri"/>
          <w:spacing w:val="-2"/>
        </w:rPr>
        <w:fldChar w:fldCharType="end"/>
      </w:r>
    </w:p>
    <w:p w14:paraId="7DE4F565" w14:textId="77777777" w:rsidR="0005210E" w:rsidRPr="000216D3" w:rsidRDefault="0005210E" w:rsidP="0005210E">
      <w:ins w:id="15" w:author="USA" w:date="2020-04-07T14:07:00Z">
        <w:r w:rsidRPr="000216D3">
          <w:t>Recommendation ITU-R SM.1753</w:t>
        </w:r>
      </w:ins>
    </w:p>
    <w:p w14:paraId="53A70F83" w14:textId="77777777" w:rsidR="0005210E" w:rsidRDefault="0005210E" w:rsidP="0005210E">
      <w:pPr>
        <w:rPr>
          <w:rFonts w:eastAsia="Calibri"/>
          <w:spacing w:val="-2"/>
        </w:rPr>
      </w:pPr>
      <w:r w:rsidRPr="00B81603">
        <w:rPr>
          <w:spacing w:val="-2"/>
          <w:lang w:eastAsia="ko-KR"/>
        </w:rPr>
        <w:t xml:space="preserve">Recommendation </w:t>
      </w:r>
      <w:r>
        <w:rPr>
          <w:lang w:val="fr-FR" w:eastAsia="en-US"/>
        </w:rPr>
        <w:fldChar w:fldCharType="begin"/>
      </w:r>
      <w:r w:rsidRPr="00373789">
        <w:rPr>
          <w:rPrChange w:id="16" w:author="EBU" w:date="2020-11-30T11:53:00Z">
            <w:rPr/>
          </w:rPrChange>
        </w:rPr>
        <w:instrText xml:space="preserve"> HYPERLINK "https://www.itu.int/rec/R-REC-BS.1896/en" </w:instrText>
      </w:r>
      <w:r>
        <w:rPr>
          <w:lang w:val="fr-FR" w:eastAsia="en-US"/>
        </w:rPr>
        <w:fldChar w:fldCharType="separate"/>
      </w:r>
      <w:r w:rsidRPr="00B81603">
        <w:rPr>
          <w:rStyle w:val="Hyperlink"/>
          <w:spacing w:val="-2"/>
          <w:lang w:eastAsia="ko-KR"/>
        </w:rPr>
        <w:t>ITU-R SM.1896</w:t>
      </w:r>
      <w:r>
        <w:rPr>
          <w:rStyle w:val="Hyperlink"/>
          <w:spacing w:val="-2"/>
          <w:lang w:eastAsia="ko-KR"/>
        </w:rPr>
        <w:fldChar w:fldCharType="end"/>
      </w:r>
    </w:p>
    <w:p w14:paraId="4B0AFD1D" w14:textId="77777777" w:rsidR="0005210E" w:rsidRDefault="0005210E" w:rsidP="0005210E">
      <w:pPr>
        <w:rPr>
          <w:rFonts w:eastAsia="Calibri"/>
          <w:spacing w:val="-2"/>
        </w:rPr>
      </w:pPr>
      <w:r w:rsidRPr="00B81603">
        <w:rPr>
          <w:rFonts w:eastAsia="Calibri"/>
          <w:spacing w:val="-2"/>
        </w:rPr>
        <w:t>Recommendation ITU-R SM.2129-0</w:t>
      </w:r>
    </w:p>
    <w:p w14:paraId="7F9D2A48" w14:textId="77777777" w:rsidR="0005210E" w:rsidRDefault="0005210E" w:rsidP="0005210E">
      <w:pPr>
        <w:rPr>
          <w:rFonts w:eastAsia="Calibri"/>
          <w:spacing w:val="-2"/>
        </w:rPr>
      </w:pPr>
      <w:r w:rsidRPr="00B81603">
        <w:rPr>
          <w:spacing w:val="-2"/>
          <w:lang w:eastAsia="ko-KR"/>
        </w:rPr>
        <w:t xml:space="preserve">Report </w:t>
      </w:r>
      <w:r>
        <w:rPr>
          <w:lang w:val="fr-FR" w:eastAsia="en-US"/>
        </w:rPr>
        <w:fldChar w:fldCharType="begin"/>
      </w:r>
      <w:r w:rsidRPr="00373789">
        <w:rPr>
          <w:rPrChange w:id="17" w:author="EBU" w:date="2020-11-30T11:53:00Z">
            <w:rPr/>
          </w:rPrChange>
        </w:rPr>
        <w:instrText xml:space="preserve"> HYPERLINK "https://www.itu.int/pub/R-REP-SM.2153" </w:instrText>
      </w:r>
      <w:r>
        <w:rPr>
          <w:lang w:val="fr-FR" w:eastAsia="en-US"/>
        </w:rPr>
        <w:fldChar w:fldCharType="separate"/>
      </w:r>
      <w:r w:rsidRPr="00B81603">
        <w:rPr>
          <w:rStyle w:val="Hyperlink"/>
          <w:spacing w:val="-2"/>
          <w:lang w:eastAsia="ko-KR"/>
        </w:rPr>
        <w:t>ITU-R SM.2153</w:t>
      </w:r>
      <w:r>
        <w:rPr>
          <w:rStyle w:val="Hyperlink"/>
          <w:spacing w:val="-2"/>
          <w:lang w:eastAsia="ko-KR"/>
        </w:rPr>
        <w:fldChar w:fldCharType="end"/>
      </w:r>
    </w:p>
    <w:p w14:paraId="58D4C4E9" w14:textId="4B6C09D0" w:rsidR="0010544C" w:rsidRPr="00A54C89" w:rsidRDefault="0005210E" w:rsidP="0005210E">
      <w:pPr>
        <w:spacing w:before="0" w:after="160" w:line="259" w:lineRule="auto"/>
        <w:rPr>
          <w:rFonts w:eastAsia="Times New Roman"/>
          <w:b/>
          <w:sz w:val="28"/>
          <w:lang w:eastAsia="en-US"/>
        </w:rPr>
      </w:pPr>
      <w:r w:rsidRPr="00B81603">
        <w:rPr>
          <w:rFonts w:eastAsia="Calibri"/>
          <w:spacing w:val="-2"/>
        </w:rPr>
        <w:t xml:space="preserve">Report </w:t>
      </w:r>
      <w:r>
        <w:rPr>
          <w:rFonts w:eastAsia="Times New Roman"/>
          <w:lang w:val="fr-FR"/>
        </w:rPr>
        <w:fldChar w:fldCharType="begin"/>
      </w:r>
      <w:r w:rsidRPr="00373789">
        <w:rPr>
          <w:rPrChange w:id="18" w:author="EBU" w:date="2020-11-30T11:53:00Z">
            <w:rPr/>
          </w:rPrChange>
        </w:rPr>
        <w:instrText xml:space="preserve"> HYPERLINK "https://www.itu.int/pub/R-REP-BS.2303" </w:instrText>
      </w:r>
      <w:r>
        <w:rPr>
          <w:rFonts w:eastAsia="Times New Roman"/>
          <w:lang w:val="fr-FR"/>
        </w:rPr>
        <w:fldChar w:fldCharType="separate"/>
      </w:r>
      <w:r w:rsidRPr="00B81603">
        <w:rPr>
          <w:rStyle w:val="Hyperlink"/>
          <w:rFonts w:eastAsia="Calibri"/>
          <w:spacing w:val="-2"/>
        </w:rPr>
        <w:t>ITU-R SM.2303</w:t>
      </w:r>
      <w:r>
        <w:rPr>
          <w:rStyle w:val="Hyperlink"/>
          <w:rFonts w:eastAsia="Calibri"/>
          <w:spacing w:val="-2"/>
        </w:rPr>
        <w:fldChar w:fldCharType="end"/>
      </w:r>
      <w:r w:rsidRPr="0077256B">
        <w:rPr>
          <w:rFonts w:eastAsia="Calibri"/>
          <w:spacing w:val="-2"/>
        </w:rPr>
        <w:t>.</w:t>
      </w:r>
      <w:r w:rsidR="005807D1" w:rsidRPr="00A54C89">
        <w:rPr>
          <w:rFonts w:eastAsia="Times New Roman"/>
          <w:b/>
          <w:sz w:val="28"/>
          <w:lang w:eastAsia="en-US"/>
        </w:rPr>
        <w:t>…</w:t>
      </w:r>
    </w:p>
    <w:p w14:paraId="4F9C6D6E" w14:textId="77777777" w:rsidR="00C06ACF" w:rsidRPr="00A54C89" w:rsidRDefault="00C06ACF" w:rsidP="00C06ACF">
      <w:pPr>
        <w:pStyle w:val="Heading2"/>
        <w:numPr>
          <w:ilvl w:val="0"/>
          <w:numId w:val="0"/>
        </w:numPr>
        <w:ind w:left="576" w:hanging="576"/>
        <w:rPr>
          <w:lang w:val="en-US" w:eastAsia="zh-CN"/>
        </w:rPr>
      </w:pPr>
      <w:bookmarkStart w:id="19" w:name="_Toc10633163"/>
      <w:bookmarkStart w:id="20" w:name="_Toc14698428"/>
      <w:bookmarkStart w:id="21" w:name="_Toc14947724"/>
      <w:bookmarkStart w:id="22" w:name="_Toc14955651"/>
      <w:r w:rsidRPr="00A54C89">
        <w:rPr>
          <w:lang w:val="en-US" w:eastAsia="zh-CN"/>
        </w:rPr>
        <w:t>3.3</w:t>
      </w:r>
      <w:r w:rsidRPr="00A54C89">
        <w:rPr>
          <w:lang w:val="en-US" w:eastAsia="zh-CN"/>
        </w:rPr>
        <w:tab/>
        <w:t>79-90 kHz WPT-EV usage scenario</w:t>
      </w:r>
      <w:bookmarkEnd w:id="19"/>
      <w:bookmarkEnd w:id="20"/>
      <w:bookmarkEnd w:id="21"/>
      <w:bookmarkEnd w:id="22"/>
    </w:p>
    <w:p w14:paraId="3F1F050E" w14:textId="77777777" w:rsidR="00C06ACF" w:rsidRPr="00A54C89" w:rsidRDefault="00C06ACF" w:rsidP="00C06ACF">
      <w:pPr>
        <w:pStyle w:val="Heading3"/>
        <w:numPr>
          <w:ilvl w:val="0"/>
          <w:numId w:val="0"/>
        </w:numPr>
        <w:ind w:left="720" w:hanging="720"/>
        <w:rPr>
          <w:lang w:val="en-US"/>
        </w:rPr>
      </w:pPr>
      <w:r w:rsidRPr="00A54C89">
        <w:rPr>
          <w:lang w:val="en-US"/>
        </w:rPr>
        <w:t>3.3.1</w:t>
      </w:r>
      <w:r w:rsidRPr="00A54C89">
        <w:rPr>
          <w:lang w:val="en-US"/>
        </w:rPr>
        <w:tab/>
        <w:t>Brief Explanation of WPT systems being standardized by SDOs</w:t>
      </w:r>
    </w:p>
    <w:p w14:paraId="63DAA562" w14:textId="490001CA" w:rsidR="00C06ACF" w:rsidRPr="00A54C89" w:rsidRDefault="00022CAF" w:rsidP="00C06ACF">
      <w:pPr>
        <w:rPr>
          <w:szCs w:val="24"/>
          <w:lang w:eastAsia="ja-JP"/>
        </w:rPr>
      </w:pPr>
      <w:r w:rsidRPr="00A54C89">
        <w:rPr>
          <w:lang w:eastAsia="ja-JP"/>
        </w:rPr>
        <w:t>…</w:t>
      </w:r>
    </w:p>
    <w:p w14:paraId="5607854E" w14:textId="0D875677" w:rsidR="00C06ACF" w:rsidRPr="00A54C89" w:rsidRDefault="00C06ACF" w:rsidP="00C06ACF">
      <w:pPr>
        <w:rPr>
          <w:szCs w:val="24"/>
          <w:lang w:eastAsia="ja-JP"/>
        </w:rPr>
      </w:pPr>
      <w:r w:rsidRPr="00A54C89">
        <w:rPr>
          <w:szCs w:val="24"/>
          <w:lang w:eastAsia="ja-JP"/>
        </w:rPr>
        <w:t>During operation, the voltage generated by the Power Converter excites the Compensation Network that operates using resonance with the Primary Device coil. A resultant sinusoidal current in the Primary Device coil then induces a proportional magnetic field. The energy is coupled between the Primary Device and the Secondary Device through the means of this magnetic field. Both coils can be described using a model of a loosely coupled transformer structure. Because the current generated in the Primary Device coil is sinusoidal</w:t>
      </w:r>
      <w:del w:id="23" w:author="USA1" w:date="2021-04-01T13:35:00Z">
        <w:r w:rsidRPr="00A54C89" w:rsidDel="002A3DAE">
          <w:rPr>
            <w:szCs w:val="24"/>
            <w:lang w:eastAsia="ja-JP"/>
          </w:rPr>
          <w:delText>, the resultant</w:delText>
        </w:r>
      </w:del>
      <w:r w:rsidRPr="00A54C89">
        <w:rPr>
          <w:szCs w:val="24"/>
          <w:lang w:eastAsia="ja-JP"/>
        </w:rPr>
        <w:t xml:space="preserve"> and not modulated during power transfer, the field produced is a Continuous Wave (CW).</w:t>
      </w:r>
    </w:p>
    <w:p w14:paraId="6B8F753A" w14:textId="61398D0B" w:rsidR="005807D1" w:rsidRPr="00A54C89" w:rsidRDefault="00022CAF">
      <w:pPr>
        <w:spacing w:before="0" w:after="160" w:line="259" w:lineRule="auto"/>
        <w:rPr>
          <w:szCs w:val="24"/>
          <w:lang w:eastAsia="ja-JP"/>
        </w:rPr>
      </w:pPr>
      <w:r w:rsidRPr="00A54C89">
        <w:rPr>
          <w:szCs w:val="24"/>
          <w:lang w:eastAsia="ja-JP"/>
        </w:rPr>
        <w:t>…</w:t>
      </w:r>
    </w:p>
    <w:p w14:paraId="5DF5E3BE" w14:textId="3D934E35" w:rsidR="003A3EFD" w:rsidRPr="00A54C89" w:rsidRDefault="003A3EFD" w:rsidP="00B05132">
      <w:pPr>
        <w:pStyle w:val="Heading3"/>
        <w:numPr>
          <w:ilvl w:val="0"/>
          <w:numId w:val="0"/>
        </w:numPr>
        <w:spacing w:after="120"/>
        <w:ind w:left="720" w:hanging="720"/>
        <w:rPr>
          <w:szCs w:val="24"/>
          <w:lang w:val="en-US"/>
        </w:rPr>
      </w:pPr>
      <w:r w:rsidRPr="00A54C89">
        <w:rPr>
          <w:szCs w:val="24"/>
          <w:lang w:val="en-US"/>
        </w:rPr>
        <w:t>4.3.5</w:t>
      </w:r>
      <w:r w:rsidRPr="00A54C89">
        <w:rPr>
          <w:szCs w:val="24"/>
          <w:lang w:val="en-US"/>
        </w:rPr>
        <w:tab/>
      </w:r>
      <w:r w:rsidRPr="00A54C89">
        <w:rPr>
          <w:szCs w:val="24"/>
          <w:lang w:val="en-US" w:eastAsia="zh-CN"/>
        </w:rPr>
        <w:t>Impact studies for the amateur service</w:t>
      </w:r>
    </w:p>
    <w:p w14:paraId="78F8AA5F" w14:textId="77777777" w:rsidR="00DB1DFA" w:rsidRDefault="00DB1DFA" w:rsidP="00DB1DFA">
      <w:pPr>
        <w:rPr>
          <w:ins w:id="24" w:author="Don Beattie" w:date="2020-11-28T12:35:00Z"/>
          <w:szCs w:val="24"/>
          <w:lang w:eastAsia="ko-KR"/>
        </w:rPr>
      </w:pPr>
      <w:r w:rsidRPr="00A673BC">
        <w:rPr>
          <w:szCs w:val="24"/>
        </w:rPr>
        <w:t xml:space="preserve">In the studies presented in Annex 7 </w:t>
      </w:r>
      <w:r w:rsidRPr="00A673BC">
        <w:rPr>
          <w:szCs w:val="24"/>
          <w:lang w:eastAsia="ko-KR"/>
        </w:rPr>
        <w:t xml:space="preserve">field measurements were conducted for the 135.7-137.8 kHz and 472-479 kHz amateur frequency bands. These </w:t>
      </w:r>
      <w:del w:id="25" w:author="USA" w:date="2020-04-07T13:30:00Z">
        <w:r w:rsidRPr="00373789" w:rsidDel="000229CA">
          <w:rPr>
            <w:lang w:eastAsia="ko-KR"/>
            <w:rPrChange w:id="26" w:author="EBU" w:date="2020-11-30T11:54:00Z">
              <w:rPr>
                <w:lang w:eastAsia="ko-KR"/>
              </w:rPr>
            </w:rPrChange>
          </w:rPr>
          <w:delText xml:space="preserve">amateur </w:delText>
        </w:r>
      </w:del>
      <w:r w:rsidRPr="00A673BC">
        <w:rPr>
          <w:szCs w:val="24"/>
          <w:lang w:eastAsia="ko-KR"/>
        </w:rPr>
        <w:t xml:space="preserve">frequencies </w:t>
      </w:r>
      <w:ins w:id="27" w:author="USA" w:date="2020-04-07T13:30:00Z">
        <w:r w:rsidRPr="00DB1DFA">
          <w:rPr>
            <w:lang w:eastAsia="ko-KR"/>
          </w:rPr>
          <w:t>allocated to the amateur service on a primary or secondary basis</w:t>
        </w:r>
      </w:ins>
      <w:r w:rsidRPr="005C33F2">
        <w:rPr>
          <w:lang w:eastAsia="ko-KR"/>
        </w:rPr>
        <w:t xml:space="preserve"> </w:t>
      </w:r>
      <w:moveToRangeStart w:id="28" w:author="Don Beattie" w:date="2020-11-28T12:35:00Z" w:name="move57459364"/>
      <w:ins w:id="29" w:author="Don Beattie" w:date="2020-11-28T12:35:00Z">
        <w:r w:rsidRPr="00A673BC">
          <w:rPr>
            <w:szCs w:val="24"/>
            <w:lang w:eastAsia="ko-KR"/>
          </w:rPr>
          <w:t>are unlikely to be affected by the emissions at the operating frequency of WPT-EV.</w:t>
        </w:r>
      </w:ins>
    </w:p>
    <w:moveToRangeEnd w:id="28"/>
    <w:p w14:paraId="76AD0036" w14:textId="4A127B7A" w:rsidR="00DB1DFA" w:rsidRPr="00373789" w:rsidDel="00725D85" w:rsidRDefault="00DB1DFA" w:rsidP="00DB1DFA">
      <w:pPr>
        <w:rPr>
          <w:del w:id="30" w:author="Don Beattie" w:date="2020-11-28T12:42:00Z"/>
          <w:lang w:eastAsia="ko-KR"/>
          <w:rPrChange w:id="31" w:author="EBU" w:date="2020-11-30T11:54:00Z">
            <w:rPr>
              <w:del w:id="32" w:author="Don Beattie" w:date="2020-11-28T12:42:00Z"/>
              <w:lang w:eastAsia="ko-KR"/>
            </w:rPr>
          </w:rPrChange>
        </w:rPr>
      </w:pPr>
      <w:commentRangeStart w:id="33"/>
      <w:ins w:id="34" w:author="Don Beattie" w:date="2020-11-29T08:36:00Z">
        <w:r w:rsidRPr="00DB1DFA">
          <w:rPr>
            <w:lang w:eastAsia="ko-KR"/>
          </w:rPr>
          <w:t xml:space="preserve">Limited information is available about the harmonic radiated emissions from WPT-EV operating at this frequency other than </w:t>
        </w:r>
      </w:ins>
      <w:ins w:id="35" w:author="Don Beattie" w:date="2020-11-29T08:37:00Z">
        <w:r w:rsidRPr="005C33F2">
          <w:rPr>
            <w:lang w:eastAsia="ko-KR"/>
          </w:rPr>
          <w:t xml:space="preserve">in </w:t>
        </w:r>
      </w:ins>
      <w:ins w:id="36" w:author="Don Beattie" w:date="2020-11-29T08:36:00Z">
        <w:r w:rsidRPr="005C33F2">
          <w:rPr>
            <w:lang w:eastAsia="ko-KR"/>
          </w:rPr>
          <w:t xml:space="preserve">Annex 12. </w:t>
        </w:r>
      </w:ins>
      <w:ins w:id="37" w:author="Don Beattie" w:date="2020-11-28T12:42:00Z">
        <w:r w:rsidRPr="005C33F2">
          <w:rPr>
            <w:lang w:eastAsia="ko-KR"/>
          </w:rPr>
          <w:t>In the studies presented in Annex 12, field measurements were conducted for the 3.50-4.00 MHz, 7.00-7.30 MHz, 10.10-10.15</w:t>
        </w:r>
        <w:r w:rsidRPr="009950C1">
          <w:rPr>
            <w:lang w:eastAsia="ko-KR"/>
          </w:rPr>
          <w:t xml:space="preserve"> MHz, and </w:t>
        </w:r>
        <w:r w:rsidRPr="009950C1">
          <w:rPr>
            <w:lang w:eastAsia="ko-KR"/>
          </w:rPr>
          <w:lastRenderedPageBreak/>
          <w:t xml:space="preserve">14.00-14.35 MHz </w:t>
        </w:r>
      </w:ins>
      <w:ins w:id="38" w:author="USA1" w:date="2021-04-01T13:38:00Z">
        <w:r w:rsidR="00BD63F0">
          <w:rPr>
            <w:lang w:eastAsia="ko-KR"/>
          </w:rPr>
          <w:t xml:space="preserve">amateur </w:t>
        </w:r>
      </w:ins>
      <w:ins w:id="39" w:author="Don Beattie" w:date="2020-11-28T12:42:00Z">
        <w:r w:rsidRPr="00B8669B">
          <w:rPr>
            <w:lang w:eastAsia="ko-KR"/>
          </w:rPr>
          <w:t>bands</w:t>
        </w:r>
      </w:ins>
      <w:ins w:id="40" w:author="USA" w:date="2020-11-29T12:10:00Z">
        <w:r w:rsidRPr="00B8669B">
          <w:rPr>
            <w:lang w:eastAsia="ko-KR"/>
          </w:rPr>
          <w:t>.</w:t>
        </w:r>
      </w:ins>
      <w:ins w:id="41" w:author="USA" w:date="2020-11-29T12:16:00Z">
        <w:r w:rsidRPr="005C33F2">
          <w:rPr>
            <w:lang w:eastAsia="ko-KR"/>
          </w:rPr>
          <w:t xml:space="preserve"> </w:t>
        </w:r>
      </w:ins>
      <w:commentRangeStart w:id="42"/>
      <w:commentRangeStart w:id="43"/>
      <w:commentRangeStart w:id="44"/>
      <w:commentRangeStart w:id="45"/>
      <w:ins w:id="46" w:author="USA" w:date="2020-11-29T12:17:00Z">
        <w:del w:id="47" w:author="Don Beattie" w:date="2020-11-30T10:12:00Z">
          <w:r w:rsidRPr="00373789" w:rsidDel="00DD7C91">
            <w:rPr>
              <w:lang w:eastAsia="ko-KR"/>
              <w:rPrChange w:id="48" w:author="EBU" w:date="2020-11-30T11:54:00Z">
                <w:rPr>
                  <w:lang w:eastAsia="ko-KR"/>
                </w:rPr>
              </w:rPrChange>
            </w:rPr>
            <w:delText>The conclusion of this study indicates that the harmonic emissions are unliketly to be significantly impacted by the harmonic emissions of WPT-EV systems designed in accordance with the noted SDOs.</w:delText>
          </w:r>
        </w:del>
      </w:ins>
      <w:ins w:id="49" w:author="USA" w:date="2020-11-29T12:18:00Z">
        <w:del w:id="50" w:author="Don Beattie" w:date="2020-11-30T10:12:00Z">
          <w:r w:rsidRPr="00373789" w:rsidDel="00DD7C91">
            <w:rPr>
              <w:lang w:eastAsia="ko-KR"/>
              <w:rPrChange w:id="51" w:author="EBU" w:date="2020-11-30T11:54:00Z">
                <w:rPr>
                  <w:lang w:eastAsia="ko-KR"/>
                </w:rPr>
              </w:rPrChange>
            </w:rPr>
            <w:delText xml:space="preserve"> </w:delText>
          </w:r>
        </w:del>
      </w:ins>
      <w:commentRangeEnd w:id="42"/>
      <w:r>
        <w:rPr>
          <w:rStyle w:val="CommentReference"/>
        </w:rPr>
        <w:commentReference w:id="42"/>
      </w:r>
      <w:commentRangeEnd w:id="43"/>
      <w:r>
        <w:rPr>
          <w:rStyle w:val="CommentReference"/>
        </w:rPr>
        <w:commentReference w:id="43"/>
      </w:r>
      <w:commentRangeEnd w:id="44"/>
      <w:r>
        <w:rPr>
          <w:rStyle w:val="CommentReference"/>
        </w:rPr>
        <w:commentReference w:id="44"/>
      </w:r>
      <w:commentRangeEnd w:id="45"/>
      <w:r>
        <w:rPr>
          <w:rStyle w:val="CommentReference"/>
        </w:rPr>
        <w:commentReference w:id="45"/>
      </w:r>
      <w:ins w:id="52" w:author="USA" w:date="2020-11-30T04:21:00Z">
        <w:del w:id="53" w:author="USA1" w:date="2021-04-01T13:40:00Z">
          <w:r w:rsidRPr="006F6234" w:rsidDel="00BD63F0">
            <w:delText xml:space="preserve"> </w:delText>
          </w:r>
        </w:del>
      </w:ins>
      <w:ins w:id="54" w:author="USA1" w:date="2021-04-01T13:39:00Z">
        <w:r w:rsidR="00BD63F0">
          <w:t xml:space="preserve">The study was performed on an accredited Open Area Test Site (OATS) with ambient environmental noise typical of a residential and lite commercial area. While general </w:t>
        </w:r>
      </w:ins>
      <w:ins w:id="55" w:author="USA1" w:date="2021-04-01T13:40:00Z">
        <w:r w:rsidR="00BD63F0">
          <w:t xml:space="preserve">conclusions cannot be drawn about every ambient environment or type of amateur radio equipment, </w:t>
        </w:r>
      </w:ins>
      <w:ins w:id="56" w:author="author" w:date="2020-12-01T16:02:00Z">
        <w:del w:id="57" w:author="USA1" w:date="2021-04-01T13:40:00Z">
          <w:r w:rsidDel="00BD63F0">
            <w:delText>[</w:delText>
          </w:r>
        </w:del>
      </w:ins>
      <w:ins w:id="58" w:author="USA" w:date="2020-11-30T04:21:00Z">
        <w:del w:id="59" w:author="USA1" w:date="2021-04-01T13:40:00Z">
          <w:r w:rsidRPr="00DB68C2" w:rsidDel="00BD63F0">
            <w:rPr>
              <w:lang w:eastAsia="ko-KR"/>
            </w:rPr>
            <w:delText>T</w:delText>
          </w:r>
        </w:del>
      </w:ins>
      <w:ins w:id="60" w:author="USA1" w:date="2021-04-01T13:40:00Z">
        <w:r w:rsidR="00BD63F0">
          <w:rPr>
            <w:lang w:eastAsia="ko-KR"/>
          </w:rPr>
          <w:t>t</w:t>
        </w:r>
      </w:ins>
      <w:ins w:id="61" w:author="USA" w:date="2020-11-30T04:21:00Z">
        <w:r w:rsidRPr="00DB68C2">
          <w:rPr>
            <w:lang w:eastAsia="ko-KR"/>
          </w:rPr>
          <w:t xml:space="preserve">he conclusion of this study indicates that the </w:t>
        </w:r>
      </w:ins>
      <w:ins w:id="62" w:author="USA" w:date="2020-11-30T06:38:00Z">
        <w:r>
          <w:rPr>
            <w:lang w:eastAsia="ko-KR"/>
          </w:rPr>
          <w:t>amateur services in the studied bands</w:t>
        </w:r>
      </w:ins>
      <w:ins w:id="63" w:author="USA" w:date="2020-11-30T04:21:00Z">
        <w:r w:rsidRPr="00DB68C2">
          <w:rPr>
            <w:lang w:eastAsia="ko-KR"/>
          </w:rPr>
          <w:t xml:space="preserve"> are unlike</w:t>
        </w:r>
        <w:del w:id="64" w:author="USA1" w:date="2021-04-01T13:39:00Z">
          <w:r w:rsidRPr="00DB68C2" w:rsidDel="00BD63F0">
            <w:rPr>
              <w:lang w:eastAsia="ko-KR"/>
            </w:rPr>
            <w:delText>t</w:delText>
          </w:r>
        </w:del>
        <w:r w:rsidRPr="00DB68C2">
          <w:rPr>
            <w:lang w:eastAsia="ko-KR"/>
          </w:rPr>
          <w:t>ly to be significantly impacted by the harmonic emissions of WPT-EV systems designed in accordance with the noted SDOs.</w:t>
        </w:r>
      </w:ins>
      <w:ins w:id="65" w:author="USA1" w:date="2021-04-01T13:40:00Z">
        <w:r w:rsidR="00BD63F0">
          <w:rPr>
            <w:lang w:eastAsia="ko-KR"/>
          </w:rPr>
          <w:t xml:space="preserve"> </w:t>
        </w:r>
      </w:ins>
      <w:ins w:id="66" w:author="author" w:date="2020-12-01T16:02:00Z">
        <w:del w:id="67" w:author="USA1" w:date="2021-04-01T13:40:00Z">
          <w:r w:rsidDel="00BD63F0">
            <w:rPr>
              <w:lang w:eastAsia="ko-KR"/>
            </w:rPr>
            <w:delText>]</w:delText>
          </w:r>
        </w:del>
      </w:ins>
    </w:p>
    <w:p w14:paraId="27AA14A8" w14:textId="3A8AA626" w:rsidR="00C80391" w:rsidRDefault="00DB1DFA" w:rsidP="00B05132">
      <w:pPr>
        <w:spacing w:before="0" w:after="120" w:line="259" w:lineRule="auto"/>
        <w:rPr>
          <w:szCs w:val="24"/>
          <w:lang w:eastAsia="ko-KR"/>
        </w:rPr>
      </w:pPr>
      <w:ins w:id="68" w:author="Don Beattie" w:date="2020-11-28T12:42:00Z">
        <w:del w:id="69" w:author="USA" w:date="2020-11-29T12:11:00Z">
          <w:r w:rsidRPr="00373789" w:rsidDel="00783663">
            <w:rPr>
              <w:szCs w:val="24"/>
              <w:lang w:eastAsia="ko-KR"/>
              <w:rPrChange w:id="70" w:author="EBU" w:date="2020-11-30T11:54:00Z">
                <w:rPr>
                  <w:szCs w:val="24"/>
                  <w:lang w:eastAsia="ko-KR"/>
                </w:rPr>
              </w:rPrChange>
            </w:rPr>
            <w:delText>Harmonic e</w:delText>
          </w:r>
        </w:del>
      </w:ins>
      <w:commentRangeStart w:id="71"/>
      <w:commentRangeStart w:id="72"/>
      <w:commentRangeStart w:id="73"/>
      <w:commentRangeStart w:id="74"/>
      <w:ins w:id="75" w:author="Don Beattie" w:date="2020-11-10T14:44:00Z">
        <w:del w:id="76" w:author="USA" w:date="2020-11-29T12:11:00Z">
          <w:r w:rsidRPr="00373789" w:rsidDel="00783663">
            <w:rPr>
              <w:szCs w:val="24"/>
              <w:lang w:eastAsia="ko-KR"/>
              <w:rPrChange w:id="77" w:author="EBU" w:date="2020-11-30T11:54:00Z">
                <w:rPr>
                  <w:szCs w:val="24"/>
                  <w:lang w:eastAsia="ko-KR"/>
                </w:rPr>
              </w:rPrChange>
            </w:rPr>
            <w:delText>missions from WPT systems w</w:delText>
          </w:r>
        </w:del>
      </w:ins>
      <w:ins w:id="78" w:author="Don Beattie" w:date="2020-11-10T14:45:00Z">
        <w:del w:id="79" w:author="USA" w:date="2020-11-29T12:11:00Z">
          <w:r w:rsidRPr="00373789" w:rsidDel="00783663">
            <w:rPr>
              <w:szCs w:val="24"/>
              <w:lang w:eastAsia="ko-KR"/>
              <w:rPrChange w:id="80" w:author="EBU" w:date="2020-11-30T11:54:00Z">
                <w:rPr>
                  <w:szCs w:val="24"/>
                  <w:lang w:eastAsia="ko-KR"/>
                </w:rPr>
              </w:rPrChange>
            </w:rPr>
            <w:delText xml:space="preserve">ere measured </w:delText>
          </w:r>
        </w:del>
        <w:del w:id="81" w:author="USA" w:date="2020-11-29T12:09:00Z">
          <w:r w:rsidRPr="00373789" w:rsidDel="00783663">
            <w:rPr>
              <w:szCs w:val="24"/>
              <w:lang w:eastAsia="ko-KR"/>
              <w:rPrChange w:id="82" w:author="EBU" w:date="2020-11-30T11:54:00Z">
                <w:rPr>
                  <w:szCs w:val="24"/>
                  <w:lang w:eastAsia="ko-KR"/>
                </w:rPr>
              </w:rPrChange>
            </w:rPr>
            <w:delText>at levels which were above those often found in amateur service communication</w:delText>
          </w:r>
        </w:del>
        <w:del w:id="83" w:author="USA" w:date="2020-11-29T12:11:00Z">
          <w:r w:rsidRPr="00373789" w:rsidDel="00783663">
            <w:rPr>
              <w:szCs w:val="24"/>
              <w:lang w:eastAsia="ko-KR"/>
              <w:rPrChange w:id="84" w:author="EBU" w:date="2020-11-30T11:54:00Z">
                <w:rPr>
                  <w:szCs w:val="24"/>
                  <w:lang w:eastAsia="ko-KR"/>
                </w:rPr>
              </w:rPrChange>
            </w:rPr>
            <w:delText xml:space="preserve">. </w:delText>
          </w:r>
        </w:del>
      </w:ins>
      <w:commentRangeEnd w:id="71"/>
      <w:del w:id="85" w:author="USA" w:date="2020-11-29T12:11:00Z">
        <w:r w:rsidDel="00783663">
          <w:rPr>
            <w:rStyle w:val="CommentReference"/>
          </w:rPr>
          <w:commentReference w:id="71"/>
        </w:r>
        <w:commentRangeEnd w:id="72"/>
        <w:r w:rsidDel="00783663">
          <w:rPr>
            <w:rStyle w:val="CommentReference"/>
          </w:rPr>
          <w:commentReference w:id="72"/>
        </w:r>
        <w:commentRangeEnd w:id="73"/>
        <w:r w:rsidDel="00783663">
          <w:rPr>
            <w:rStyle w:val="CommentReference"/>
          </w:rPr>
          <w:commentReference w:id="73"/>
        </w:r>
        <w:commentRangeEnd w:id="74"/>
        <w:r w:rsidDel="00783663">
          <w:rPr>
            <w:rStyle w:val="CommentReference"/>
          </w:rPr>
          <w:commentReference w:id="74"/>
        </w:r>
      </w:del>
      <w:ins w:id="86" w:author="USA" w:date="2020-11-29T12:17:00Z">
        <w:r w:rsidRPr="00DB1DFA">
          <w:rPr>
            <w:szCs w:val="24"/>
            <w:lang w:eastAsia="ko-KR"/>
          </w:rPr>
          <w:t>Of</w:t>
        </w:r>
      </w:ins>
      <w:ins w:id="87" w:author="USA" w:date="2020-11-29T12:18:00Z">
        <w:r w:rsidRPr="00DB1DFA">
          <w:rPr>
            <w:szCs w:val="24"/>
            <w:lang w:eastAsia="ko-KR"/>
          </w:rPr>
          <w:t xml:space="preserve"> course, </w:t>
        </w:r>
      </w:ins>
      <w:ins w:id="88" w:author="Don Beattie" w:date="2020-11-10T14:45:00Z">
        <w:del w:id="89" w:author="USA" w:date="2020-11-29T12:18:00Z">
          <w:r w:rsidRPr="00373789" w:rsidDel="00783663">
            <w:rPr>
              <w:szCs w:val="24"/>
              <w:lang w:eastAsia="ko-KR"/>
              <w:rPrChange w:id="90" w:author="EBU" w:date="2020-11-30T11:54:00Z">
                <w:rPr>
                  <w:szCs w:val="24"/>
                  <w:lang w:eastAsia="ko-KR"/>
                </w:rPr>
              </w:rPrChange>
            </w:rPr>
            <w:delText>T</w:delText>
          </w:r>
        </w:del>
      </w:ins>
      <w:ins w:id="91" w:author="USA" w:date="2020-11-29T12:18:00Z">
        <w:r w:rsidRPr="00373789">
          <w:rPr>
            <w:szCs w:val="24"/>
            <w:lang w:eastAsia="ko-KR"/>
            <w:rPrChange w:id="92" w:author="EBU" w:date="2020-11-30T11:54:00Z">
              <w:rPr>
                <w:szCs w:val="24"/>
                <w:lang w:eastAsia="ko-KR"/>
              </w:rPr>
            </w:rPrChange>
          </w:rPr>
          <w:t>t</w:t>
        </w:r>
      </w:ins>
      <w:ins w:id="93" w:author="Don Beattie" w:date="2020-11-10T14:45:00Z">
        <w:r w:rsidRPr="00373789">
          <w:rPr>
            <w:szCs w:val="24"/>
            <w:lang w:eastAsia="ko-KR"/>
            <w:rPrChange w:id="94" w:author="EBU" w:date="2020-11-30T11:54:00Z">
              <w:rPr>
                <w:szCs w:val="24"/>
                <w:lang w:eastAsia="ko-KR"/>
              </w:rPr>
            </w:rPrChange>
          </w:rPr>
          <w:t xml:space="preserve">he degree to which </w:t>
        </w:r>
      </w:ins>
      <w:ins w:id="95" w:author="USA1" w:date="2021-04-01T13:41:00Z">
        <w:r w:rsidR="00C80391">
          <w:rPr>
            <w:szCs w:val="24"/>
            <w:lang w:eastAsia="ko-KR"/>
          </w:rPr>
          <w:t>WPT-EV</w:t>
        </w:r>
      </w:ins>
      <w:ins w:id="96" w:author="Don Beattie" w:date="2020-11-10T14:45:00Z">
        <w:del w:id="97" w:author="USA1" w:date="2021-04-01T13:41:00Z">
          <w:r w:rsidRPr="00373789" w:rsidDel="00C80391">
            <w:rPr>
              <w:szCs w:val="24"/>
              <w:lang w:eastAsia="ko-KR"/>
              <w:rPrChange w:id="98" w:author="EBU" w:date="2020-11-30T11:54:00Z">
                <w:rPr>
                  <w:szCs w:val="24"/>
                  <w:lang w:eastAsia="ko-KR"/>
                </w:rPr>
              </w:rPrChange>
            </w:rPr>
            <w:delText>these</w:delText>
          </w:r>
        </w:del>
        <w:r w:rsidRPr="00373789">
          <w:rPr>
            <w:szCs w:val="24"/>
            <w:lang w:eastAsia="ko-KR"/>
            <w:rPrChange w:id="99" w:author="EBU" w:date="2020-11-30T11:54:00Z">
              <w:rPr>
                <w:szCs w:val="24"/>
                <w:lang w:eastAsia="ko-KR"/>
              </w:rPr>
            </w:rPrChange>
          </w:rPr>
          <w:t xml:space="preserve"> will disturb </w:t>
        </w:r>
      </w:ins>
      <w:ins w:id="100" w:author="Don Beattie" w:date="2020-11-28T12:42:00Z">
        <w:r w:rsidRPr="00373789">
          <w:rPr>
            <w:szCs w:val="24"/>
            <w:lang w:eastAsia="ko-KR"/>
            <w:rPrChange w:id="101" w:author="EBU" w:date="2020-11-30T11:54:00Z">
              <w:rPr>
                <w:szCs w:val="24"/>
                <w:lang w:eastAsia="ko-KR"/>
              </w:rPr>
            </w:rPrChange>
          </w:rPr>
          <w:t xml:space="preserve">amateur service </w:t>
        </w:r>
      </w:ins>
      <w:ins w:id="102" w:author="Don Beattie" w:date="2020-11-10T14:45:00Z">
        <w:r w:rsidRPr="00373789">
          <w:rPr>
            <w:szCs w:val="24"/>
            <w:lang w:eastAsia="ko-KR"/>
            <w:rPrChange w:id="103" w:author="EBU" w:date="2020-11-30T11:54:00Z">
              <w:rPr>
                <w:szCs w:val="24"/>
                <w:lang w:eastAsia="ko-KR"/>
              </w:rPr>
            </w:rPrChange>
          </w:rPr>
          <w:t xml:space="preserve">communications will depend </w:t>
        </w:r>
        <w:r w:rsidRPr="00373789">
          <w:rPr>
            <w:i/>
            <w:iCs/>
            <w:szCs w:val="24"/>
            <w:lang w:eastAsia="ko-KR"/>
            <w:rPrChange w:id="104" w:author="EBU" w:date="2020-11-30T11:54:00Z">
              <w:rPr>
                <w:i/>
                <w:iCs/>
                <w:szCs w:val="24"/>
                <w:lang w:eastAsia="ko-KR"/>
              </w:rPr>
            </w:rPrChange>
          </w:rPr>
          <w:t>inter alia</w:t>
        </w:r>
        <w:r w:rsidRPr="00373789">
          <w:rPr>
            <w:szCs w:val="24"/>
            <w:lang w:eastAsia="ko-KR"/>
            <w:rPrChange w:id="105" w:author="EBU" w:date="2020-11-30T11:54:00Z">
              <w:rPr>
                <w:szCs w:val="24"/>
                <w:lang w:eastAsia="ko-KR"/>
              </w:rPr>
            </w:rPrChange>
          </w:rPr>
          <w:t xml:space="preserve"> on the</w:t>
        </w:r>
      </w:ins>
      <w:ins w:id="106" w:author="Don Beattie" w:date="2020-11-10T14:47:00Z">
        <w:r w:rsidRPr="00373789">
          <w:rPr>
            <w:szCs w:val="24"/>
            <w:lang w:eastAsia="ko-KR"/>
            <w:rPrChange w:id="107" w:author="EBU" w:date="2020-11-30T11:54:00Z">
              <w:rPr>
                <w:szCs w:val="24"/>
                <w:lang w:eastAsia="ko-KR"/>
              </w:rPr>
            </w:rPrChange>
          </w:rPr>
          <w:t xml:space="preserve"> pre-existing</w:t>
        </w:r>
      </w:ins>
      <w:ins w:id="108" w:author="Don Beattie" w:date="2020-11-10T14:45:00Z">
        <w:r w:rsidRPr="00373789">
          <w:rPr>
            <w:szCs w:val="24"/>
            <w:lang w:eastAsia="ko-KR"/>
            <w:rPrChange w:id="109" w:author="EBU" w:date="2020-11-30T11:54:00Z">
              <w:rPr>
                <w:szCs w:val="24"/>
                <w:lang w:eastAsia="ko-KR"/>
              </w:rPr>
            </w:rPrChange>
          </w:rPr>
          <w:t xml:space="preserve"> background noise levels at the specific reception sites</w:t>
        </w:r>
      </w:ins>
      <w:ins w:id="110" w:author="USA1" w:date="2021-04-01T13:42:00Z">
        <w:r w:rsidR="00C80391">
          <w:rPr>
            <w:szCs w:val="24"/>
            <w:lang w:eastAsia="ko-KR"/>
          </w:rPr>
          <w:t xml:space="preserve"> as well as the characteristics of the specific WPT-EV system</w:t>
        </w:r>
      </w:ins>
      <w:ins w:id="111" w:author="Don Beattie" w:date="2020-11-10T14:45:00Z">
        <w:r w:rsidRPr="00B8669B">
          <w:rPr>
            <w:szCs w:val="24"/>
            <w:lang w:eastAsia="ko-KR"/>
          </w:rPr>
          <w:t xml:space="preserve">. </w:t>
        </w:r>
      </w:ins>
      <w:ins w:id="112" w:author="Don Beattie" w:date="2020-11-28T12:43:00Z">
        <w:r w:rsidRPr="00B8669B">
          <w:rPr>
            <w:szCs w:val="24"/>
            <w:lang w:eastAsia="ko-KR"/>
          </w:rPr>
          <w:t>The tests</w:t>
        </w:r>
      </w:ins>
      <w:ins w:id="113" w:author="USA1" w:date="2021-04-01T13:42:00Z">
        <w:r w:rsidR="00C80391">
          <w:rPr>
            <w:szCs w:val="24"/>
            <w:lang w:eastAsia="ko-KR"/>
          </w:rPr>
          <w:t xml:space="preserve"> in Annex 12</w:t>
        </w:r>
      </w:ins>
      <w:ins w:id="114" w:author="Don Beattie" w:date="2020-11-28T12:43:00Z">
        <w:r w:rsidRPr="00B8669B">
          <w:rPr>
            <w:szCs w:val="24"/>
            <w:lang w:eastAsia="ko-KR"/>
          </w:rPr>
          <w:t xml:space="preserve"> included </w:t>
        </w:r>
        <w:del w:id="115" w:author="USA1" w:date="2021-04-01T13:42:00Z">
          <w:r w:rsidRPr="00373789" w:rsidDel="00C80391">
            <w:rPr>
              <w:szCs w:val="24"/>
              <w:lang w:eastAsia="ko-KR"/>
              <w:rPrChange w:id="116" w:author="EBU" w:date="2020-11-30T11:54:00Z">
                <w:rPr>
                  <w:szCs w:val="24"/>
                  <w:lang w:eastAsia="ko-KR"/>
                </w:rPr>
              </w:rPrChange>
            </w:rPr>
            <w:delText>off-air</w:delText>
          </w:r>
        </w:del>
      </w:ins>
      <w:ins w:id="117" w:author="USA1" w:date="2021-04-01T13:42:00Z">
        <w:r w:rsidR="00C80391">
          <w:rPr>
            <w:szCs w:val="24"/>
            <w:lang w:eastAsia="ko-KR"/>
          </w:rPr>
          <w:t>many non-interference qualitative tests; however,</w:t>
        </w:r>
      </w:ins>
      <w:ins w:id="118" w:author="Don Beattie" w:date="2020-11-28T12:43:00Z">
        <w:r w:rsidRPr="00B8669B">
          <w:rPr>
            <w:szCs w:val="24"/>
            <w:lang w:eastAsia="ko-KR"/>
          </w:rPr>
          <w:t xml:space="preserve"> reception of one </w:t>
        </w:r>
      </w:ins>
      <w:ins w:id="119" w:author="USA1" w:date="2021-04-01T13:43:00Z">
        <w:r w:rsidR="00C80391">
          <w:rPr>
            <w:szCs w:val="24"/>
            <w:lang w:eastAsia="ko-KR"/>
          </w:rPr>
          <w:t xml:space="preserve">worst-case condition resulted in an </w:t>
        </w:r>
      </w:ins>
      <w:ins w:id="120" w:author="Don Beattie" w:date="2020-11-28T12:43:00Z">
        <w:r w:rsidRPr="00B8669B">
          <w:rPr>
            <w:szCs w:val="24"/>
            <w:lang w:eastAsia="ko-KR"/>
          </w:rPr>
          <w:t xml:space="preserve">amateur </w:t>
        </w:r>
      </w:ins>
      <w:ins w:id="121" w:author="Don Beattie" w:date="2020-11-28T12:45:00Z">
        <w:r w:rsidRPr="00B8669B">
          <w:rPr>
            <w:szCs w:val="24"/>
            <w:lang w:eastAsia="ko-KR"/>
          </w:rPr>
          <w:t xml:space="preserve">service </w:t>
        </w:r>
      </w:ins>
      <w:ins w:id="122" w:author="Don Beattie" w:date="2020-11-28T12:43:00Z">
        <w:r w:rsidRPr="005C33F2">
          <w:rPr>
            <w:szCs w:val="24"/>
            <w:lang w:eastAsia="ko-KR"/>
          </w:rPr>
          <w:t>signal</w:t>
        </w:r>
        <w:del w:id="123" w:author="USA1" w:date="2021-04-01T13:43:00Z">
          <w:r w:rsidRPr="00373789" w:rsidDel="00C80391">
            <w:rPr>
              <w:szCs w:val="24"/>
              <w:lang w:eastAsia="ko-KR"/>
              <w:rPrChange w:id="124" w:author="EBU" w:date="2020-11-30T11:54:00Z">
                <w:rPr>
                  <w:szCs w:val="24"/>
                  <w:lang w:eastAsia="ko-KR"/>
                </w:rPr>
              </w:rPrChange>
            </w:rPr>
            <w:delText xml:space="preserve"> (strength unknown)</w:delText>
          </w:r>
        </w:del>
        <w:r w:rsidRPr="00373789">
          <w:rPr>
            <w:szCs w:val="24"/>
            <w:lang w:eastAsia="ko-KR"/>
            <w:rPrChange w:id="125" w:author="EBU" w:date="2020-11-30T11:54:00Z">
              <w:rPr>
                <w:szCs w:val="24"/>
                <w:lang w:eastAsia="ko-KR"/>
              </w:rPr>
            </w:rPrChange>
          </w:rPr>
          <w:t xml:space="preserve"> in the presence of an operating WPT-EV system</w:t>
        </w:r>
      </w:ins>
      <w:ins w:id="126" w:author="USA1" w:date="2021-04-01T13:43:00Z">
        <w:r w:rsidR="00C80391">
          <w:rPr>
            <w:szCs w:val="24"/>
            <w:lang w:eastAsia="ko-KR"/>
          </w:rPr>
          <w:t xml:space="preserve"> with a harmonic located at the same frequency</w:t>
        </w:r>
      </w:ins>
      <w:ins w:id="127" w:author="Don Beattie" w:date="2020-11-28T12:43:00Z">
        <w:r w:rsidRPr="00B8669B">
          <w:rPr>
            <w:szCs w:val="24"/>
            <w:lang w:eastAsia="ko-KR"/>
          </w:rPr>
          <w:t xml:space="preserve">. </w:t>
        </w:r>
      </w:ins>
      <w:ins w:id="128" w:author="USA" w:date="2020-03-02T12:56:00Z">
        <w:del w:id="129" w:author="Don Beattie" w:date="2020-11-10T14:46:00Z">
          <w:r w:rsidRPr="00373789" w:rsidDel="008165A5">
            <w:rPr>
              <w:szCs w:val="24"/>
              <w:lang w:eastAsia="ko-KR"/>
              <w:rPrChange w:id="130" w:author="EBU" w:date="2020-11-30T11:54:00Z">
                <w:rPr>
                  <w:szCs w:val="24"/>
                  <w:lang w:eastAsia="ko-KR"/>
                </w:rPr>
              </w:rPrChange>
            </w:rPr>
            <w:delText xml:space="preserve">are unlikely to be significantly impacted by the harmonic emissions of WPT-EV systems designed in accordance with the noted </w:delText>
          </w:r>
          <w:commentRangeStart w:id="131"/>
          <w:r w:rsidRPr="00373789" w:rsidDel="008165A5">
            <w:rPr>
              <w:szCs w:val="24"/>
              <w:lang w:eastAsia="ko-KR"/>
              <w:rPrChange w:id="132" w:author="EBU" w:date="2020-11-30T11:54:00Z">
                <w:rPr>
                  <w:szCs w:val="24"/>
                  <w:lang w:eastAsia="ko-KR"/>
                </w:rPr>
              </w:rPrChange>
            </w:rPr>
            <w:delText>SDOs</w:delText>
          </w:r>
        </w:del>
      </w:ins>
      <w:ins w:id="133" w:author="Don Beattie" w:date="2020-11-28T12:43:00Z">
        <w:del w:id="134" w:author="USA" w:date="2020-11-29T12:18:00Z">
          <w:r w:rsidRPr="00373789" w:rsidDel="00783663">
            <w:rPr>
              <w:szCs w:val="24"/>
              <w:lang w:eastAsia="ko-KR"/>
              <w:rPrChange w:id="135" w:author="EBU" w:date="2020-11-30T11:54:00Z">
                <w:rPr>
                  <w:szCs w:val="24"/>
                  <w:lang w:eastAsia="ko-KR"/>
                </w:rPr>
              </w:rPrChange>
            </w:rPr>
            <w:delText xml:space="preserve">  </w:delText>
          </w:r>
        </w:del>
        <w:r w:rsidRPr="00373789">
          <w:rPr>
            <w:szCs w:val="24"/>
            <w:lang w:eastAsia="ko-KR"/>
            <w:rPrChange w:id="136" w:author="EBU" w:date="2020-11-30T11:54:00Z">
              <w:rPr>
                <w:szCs w:val="24"/>
                <w:lang w:eastAsia="ko-KR"/>
              </w:rPr>
            </w:rPrChange>
          </w:rPr>
          <w:t>Th</w:t>
        </w:r>
      </w:ins>
      <w:ins w:id="137" w:author="Don Beattie" w:date="2020-11-28T12:44:00Z">
        <w:r w:rsidRPr="00373789">
          <w:rPr>
            <w:szCs w:val="24"/>
            <w:lang w:eastAsia="ko-KR"/>
            <w:rPrChange w:id="138" w:author="EBU" w:date="2020-11-30T11:54:00Z">
              <w:rPr>
                <w:szCs w:val="24"/>
                <w:lang w:eastAsia="ko-KR"/>
              </w:rPr>
            </w:rPrChange>
          </w:rPr>
          <w:t xml:space="preserve">is </w:t>
        </w:r>
      </w:ins>
      <w:ins w:id="139" w:author="USA1" w:date="2021-04-01T13:43:00Z">
        <w:r w:rsidR="00C80391">
          <w:rPr>
            <w:szCs w:val="24"/>
            <w:lang w:eastAsia="ko-KR"/>
          </w:rPr>
          <w:t>study represents work to correlate</w:t>
        </w:r>
      </w:ins>
      <w:ins w:id="140" w:author="USA1" w:date="2021-04-01T13:44:00Z">
        <w:r w:rsidR="00C80391">
          <w:rPr>
            <w:szCs w:val="24"/>
            <w:lang w:eastAsia="ko-KR"/>
          </w:rPr>
          <w:t xml:space="preserve"> commonly performed EMC testing of systems to EMC limits in various regulations with existing ambient noise levels and their impact on radio services, with WPT-EV emissions and amateur radio service serving as convenient examples. This single study, however, </w:t>
        </w:r>
      </w:ins>
      <w:ins w:id="141" w:author="Don Beattie" w:date="2020-11-28T12:45:00Z">
        <w:del w:id="142" w:author="USA" w:date="2020-11-29T12:12:00Z">
          <w:r w:rsidRPr="00373789" w:rsidDel="00783663">
            <w:rPr>
              <w:szCs w:val="24"/>
              <w:lang w:eastAsia="ko-KR"/>
              <w:rPrChange w:id="143" w:author="EBU" w:date="2020-11-30T11:54:00Z">
                <w:rPr>
                  <w:szCs w:val="24"/>
                  <w:lang w:eastAsia="ko-KR"/>
                </w:rPr>
              </w:rPrChange>
            </w:rPr>
            <w:delText>did</w:delText>
          </w:r>
        </w:del>
      </w:ins>
      <w:ins w:id="144" w:author="Don Beattie" w:date="2020-11-28T12:44:00Z">
        <w:del w:id="145" w:author="USA" w:date="2020-11-29T12:12:00Z">
          <w:r w:rsidRPr="00373789" w:rsidDel="00783663">
            <w:rPr>
              <w:szCs w:val="24"/>
              <w:lang w:eastAsia="ko-KR"/>
              <w:rPrChange w:id="146" w:author="EBU" w:date="2020-11-30T11:54:00Z">
                <w:rPr>
                  <w:szCs w:val="24"/>
                  <w:lang w:eastAsia="ko-KR"/>
                </w:rPr>
              </w:rPrChange>
            </w:rPr>
            <w:delText xml:space="preserve"> n</w:delText>
          </w:r>
        </w:del>
      </w:ins>
      <w:ins w:id="147" w:author="Don Beattie" w:date="2020-11-28T12:45:00Z">
        <w:del w:id="148" w:author="USA" w:date="2020-11-29T12:12:00Z">
          <w:r w:rsidRPr="00373789" w:rsidDel="00783663">
            <w:rPr>
              <w:szCs w:val="24"/>
              <w:lang w:eastAsia="ko-KR"/>
              <w:rPrChange w:id="149" w:author="EBU" w:date="2020-11-30T11:54:00Z">
                <w:rPr>
                  <w:szCs w:val="24"/>
                  <w:lang w:eastAsia="ko-KR"/>
                </w:rPr>
              </w:rPrChange>
            </w:rPr>
            <w:delText>ot</w:delText>
          </w:r>
        </w:del>
      </w:ins>
      <w:ins w:id="150" w:author="Don Beattie" w:date="2020-11-28T12:44:00Z">
        <w:del w:id="151" w:author="USA" w:date="2020-11-29T12:12:00Z">
          <w:r w:rsidRPr="00373789" w:rsidDel="00783663">
            <w:rPr>
              <w:szCs w:val="24"/>
              <w:lang w:eastAsia="ko-KR"/>
              <w:rPrChange w:id="152" w:author="EBU" w:date="2020-11-30T11:54:00Z">
                <w:rPr>
                  <w:szCs w:val="24"/>
                  <w:lang w:eastAsia="ko-KR"/>
                </w:rPr>
              </w:rPrChange>
            </w:rPr>
            <w:delText xml:space="preserve"> allow general conclusions to be drawn</w:delText>
          </w:r>
        </w:del>
      </w:ins>
      <w:ins w:id="153" w:author="USA" w:date="2020-11-29T12:12:00Z">
        <w:r w:rsidRPr="00373789">
          <w:rPr>
            <w:szCs w:val="24"/>
            <w:lang w:eastAsia="ko-KR"/>
            <w:rPrChange w:id="154" w:author="EBU" w:date="2020-11-30T11:54:00Z">
              <w:rPr>
                <w:szCs w:val="24"/>
                <w:lang w:eastAsia="ko-KR"/>
              </w:rPr>
            </w:rPrChange>
          </w:rPr>
          <w:t>allows conclusions to be drawn only for the referenced conditions</w:t>
        </w:r>
      </w:ins>
      <w:ins w:id="155" w:author="Don Beattie" w:date="2020-11-28T12:44:00Z">
        <w:r w:rsidRPr="00373789">
          <w:rPr>
            <w:szCs w:val="24"/>
            <w:lang w:eastAsia="ko-KR"/>
            <w:rPrChange w:id="156" w:author="EBU" w:date="2020-11-30T11:54:00Z">
              <w:rPr>
                <w:szCs w:val="24"/>
                <w:lang w:eastAsia="ko-KR"/>
              </w:rPr>
            </w:rPrChange>
          </w:rPr>
          <w:t xml:space="preserve"> and further studies of impact are required</w:t>
        </w:r>
      </w:ins>
      <w:ins w:id="157" w:author="Don Beattie" w:date="2020-11-29T08:38:00Z">
        <w:r w:rsidRPr="00373789">
          <w:rPr>
            <w:szCs w:val="24"/>
            <w:lang w:eastAsia="ko-KR"/>
            <w:rPrChange w:id="158" w:author="EBU" w:date="2020-11-30T11:54:00Z">
              <w:rPr>
                <w:szCs w:val="24"/>
                <w:lang w:eastAsia="ko-KR"/>
              </w:rPr>
            </w:rPrChange>
          </w:rPr>
          <w:t xml:space="preserve">. </w:t>
        </w:r>
      </w:ins>
      <w:ins w:id="159" w:author="Don Beattie" w:date="2020-11-28T12:44:00Z">
        <w:r w:rsidRPr="00373789">
          <w:rPr>
            <w:lang w:eastAsia="ko-KR"/>
            <w:rPrChange w:id="160" w:author="EBU" w:date="2020-11-30T11:54:00Z">
              <w:rPr>
                <w:lang w:eastAsia="ko-KR"/>
              </w:rPr>
            </w:rPrChange>
          </w:rPr>
          <w:t>The</w:t>
        </w:r>
        <w:r>
          <w:rPr>
            <w:szCs w:val="24"/>
            <w:lang w:eastAsia="ko-KR"/>
          </w:rPr>
          <w:t xml:space="preserve"> </w:t>
        </w:r>
        <w:r w:rsidRPr="00A673BC">
          <w:rPr>
            <w:szCs w:val="24"/>
            <w:lang w:eastAsia="ko-KR"/>
          </w:rPr>
          <w:t xml:space="preserve">matter of harmful interference from harmonic radiated emissions </w:t>
        </w:r>
        <w:r>
          <w:rPr>
            <w:szCs w:val="24"/>
            <w:lang w:eastAsia="ko-KR"/>
          </w:rPr>
          <w:t>is also</w:t>
        </w:r>
        <w:r w:rsidRPr="00A673BC">
          <w:rPr>
            <w:szCs w:val="24"/>
            <w:lang w:eastAsia="ko-KR"/>
          </w:rPr>
          <w:t xml:space="preserve"> covered in § 4.5</w:t>
        </w:r>
      </w:ins>
      <w:ins w:id="161" w:author="USA1" w:date="2021-04-01T13:46:00Z">
        <w:r w:rsidR="000751B4">
          <w:rPr>
            <w:szCs w:val="24"/>
            <w:lang w:eastAsia="ko-KR"/>
          </w:rPr>
          <w:t>.</w:t>
        </w:r>
      </w:ins>
    </w:p>
    <w:p w14:paraId="65EE01A4" w14:textId="09A20518" w:rsidR="00DB1DFA" w:rsidRPr="00A673BC" w:rsidDel="0001102F" w:rsidRDefault="00DB1DFA" w:rsidP="00DB1DFA">
      <w:pPr>
        <w:rPr>
          <w:ins w:id="162" w:author="Don Beattie" w:date="2020-11-28T12:44:00Z"/>
          <w:del w:id="163" w:author="USA" w:date="2020-11-29T16:21:00Z"/>
          <w:szCs w:val="24"/>
          <w:lang w:eastAsia="ko-KR"/>
        </w:rPr>
      </w:pPr>
      <w:ins w:id="164" w:author="Don Beattie" w:date="2020-11-28T12:44:00Z">
        <w:r w:rsidRPr="00A673BC">
          <w:rPr>
            <w:szCs w:val="24"/>
            <w:lang w:eastAsia="ko-KR"/>
          </w:rPr>
          <w:t>.</w:t>
        </w:r>
      </w:ins>
      <w:commentRangeEnd w:id="131"/>
      <w:r>
        <w:rPr>
          <w:rStyle w:val="CommentReference"/>
        </w:rPr>
        <w:commentReference w:id="131"/>
      </w:r>
      <w:commentRangeEnd w:id="33"/>
      <w:r>
        <w:rPr>
          <w:rStyle w:val="CommentReference"/>
        </w:rPr>
        <w:commentReference w:id="33"/>
      </w:r>
    </w:p>
    <w:p w14:paraId="337AEA6D" w14:textId="38492D57" w:rsidR="00582B5C" w:rsidRPr="00A54C89" w:rsidRDefault="00582B5C" w:rsidP="00B05132">
      <w:pPr>
        <w:spacing w:before="0" w:after="120" w:line="259" w:lineRule="auto"/>
        <w:rPr>
          <w:szCs w:val="24"/>
          <w:lang w:eastAsia="ko-KR"/>
        </w:rPr>
      </w:pPr>
      <w:r w:rsidRPr="00A54C89">
        <w:rPr>
          <w:szCs w:val="24"/>
          <w:lang w:eastAsia="ko-KR"/>
        </w:rPr>
        <w:t>…</w:t>
      </w:r>
    </w:p>
    <w:p w14:paraId="0052F11B" w14:textId="3A5B2189" w:rsidR="00AA217E" w:rsidRPr="00A54C89" w:rsidRDefault="00AA217E" w:rsidP="00AA217E">
      <w:pPr>
        <w:pStyle w:val="Heading2"/>
        <w:numPr>
          <w:ilvl w:val="0"/>
          <w:numId w:val="0"/>
        </w:numPr>
        <w:rPr>
          <w:lang w:val="en-US"/>
        </w:rPr>
      </w:pPr>
      <w:r w:rsidRPr="00A54C89">
        <w:rPr>
          <w:lang w:val="en-US"/>
        </w:rPr>
        <w:t xml:space="preserve">4.4 </w:t>
      </w:r>
      <w:r w:rsidRPr="00A54C89">
        <w:rPr>
          <w:lang w:val="en-US"/>
        </w:rPr>
        <w:tab/>
        <w:t xml:space="preserve">Limits of WPT-EV radiated emission for the protection of AM broadcasting </w:t>
      </w:r>
    </w:p>
    <w:p w14:paraId="70D614A9" w14:textId="77777777" w:rsidR="005C33F2" w:rsidRPr="00EA790F" w:rsidDel="0001102F" w:rsidRDefault="005C33F2" w:rsidP="005C33F2">
      <w:pPr>
        <w:rPr>
          <w:del w:id="165" w:author="USA" w:date="2020-11-29T16:22:00Z"/>
          <w:highlight w:val="yellow"/>
        </w:rPr>
      </w:pPr>
      <w:bookmarkStart w:id="166" w:name="_Toc10633170"/>
      <w:bookmarkStart w:id="167" w:name="_Toc14698435"/>
      <w:bookmarkStart w:id="168" w:name="_Toc14947731"/>
      <w:bookmarkStart w:id="169" w:name="_Toc14955658"/>
      <w:del w:id="170" w:author="USA" w:date="2020-11-29T16:22:00Z">
        <w:r w:rsidRPr="00EA790F" w:rsidDel="0001102F">
          <w:rPr>
            <w:szCs w:val="24"/>
            <w:highlight w:val="yellow"/>
          </w:rPr>
          <w:delText xml:space="preserve">[comment from Doc 1A/59: </w:delText>
        </w:r>
        <w:r w:rsidRPr="00EA790F" w:rsidDel="0001102F">
          <w:rPr>
            <w:highlight w:val="yellow"/>
          </w:rPr>
          <w:delText xml:space="preserve">For the reasons elaborated above EBU proposes not to accept the modifications proposed in </w:delText>
        </w:r>
        <w:r w:rsidRPr="00EA790F" w:rsidDel="0001102F">
          <w:rPr>
            <w:spacing w:val="-2"/>
            <w:highlight w:val="yellow"/>
          </w:rPr>
          <w:delText>Document </w:delText>
        </w:r>
        <w:r w:rsidRPr="00EA790F" w:rsidDel="0001102F">
          <w:rPr>
            <w:highlight w:val="yellow"/>
            <w:lang w:val="fr-FR" w:eastAsia="en-US"/>
          </w:rPr>
          <w:fldChar w:fldCharType="begin"/>
        </w:r>
        <w:r w:rsidRPr="00EA790F" w:rsidDel="0001102F">
          <w:rPr>
            <w:highlight w:val="yellow"/>
          </w:rPr>
          <w:delInstrText xml:space="preserve"> HYPERLINK "https://www.itu.int/md/R19-WP1A-C-0017/en" </w:delInstrText>
        </w:r>
        <w:r w:rsidRPr="00EA790F" w:rsidDel="0001102F">
          <w:rPr>
            <w:highlight w:val="yellow"/>
            <w:lang w:val="fr-FR" w:eastAsia="en-US"/>
          </w:rPr>
          <w:fldChar w:fldCharType="separate"/>
        </w:r>
        <w:r w:rsidRPr="00EA790F" w:rsidDel="0001102F">
          <w:rPr>
            <w:color w:val="0563C1" w:themeColor="hyperlink"/>
            <w:spacing w:val="-2"/>
            <w:highlight w:val="yellow"/>
            <w:u w:val="single"/>
          </w:rPr>
          <w:delText>1A/17</w:delText>
        </w:r>
        <w:r w:rsidRPr="00EA790F" w:rsidDel="0001102F">
          <w:rPr>
            <w:color w:val="0563C1" w:themeColor="hyperlink"/>
            <w:spacing w:val="-2"/>
            <w:highlight w:val="yellow"/>
            <w:u w:val="single"/>
          </w:rPr>
          <w:fldChar w:fldCharType="end"/>
        </w:r>
        <w:r w:rsidRPr="00EA790F" w:rsidDel="0001102F">
          <w:rPr>
            <w:spacing w:val="-2"/>
            <w:highlight w:val="yellow"/>
          </w:rPr>
          <w:delText xml:space="preserve"> relating to the broadcasting service in §4.4 and §5.2.1 of Report ITU-R </w:delText>
        </w:r>
        <w:r w:rsidRPr="00EA790F" w:rsidDel="0001102F">
          <w:rPr>
            <w:highlight w:val="yellow"/>
            <w:lang w:val="fr-FR"/>
          </w:rPr>
          <w:fldChar w:fldCharType="begin"/>
        </w:r>
        <w:r w:rsidRPr="00EA790F" w:rsidDel="0001102F">
          <w:rPr>
            <w:highlight w:val="yellow"/>
          </w:rPr>
          <w:delInstrText xml:space="preserve"> HYPERLINK "https://www.itu.int/pub/R-REP-SM.2451" </w:delInstrText>
        </w:r>
        <w:r w:rsidRPr="00EA790F" w:rsidDel="0001102F">
          <w:rPr>
            <w:highlight w:val="yellow"/>
            <w:lang w:val="fr-FR"/>
          </w:rPr>
          <w:fldChar w:fldCharType="separate"/>
        </w:r>
        <w:r w:rsidRPr="00EA790F" w:rsidDel="0001102F">
          <w:rPr>
            <w:color w:val="0000FF"/>
            <w:spacing w:val="-2"/>
            <w:highlight w:val="yellow"/>
            <w:u w:val="single"/>
          </w:rPr>
          <w:delText>SM.2451</w:delText>
        </w:r>
        <w:r w:rsidRPr="00EA790F" w:rsidDel="0001102F">
          <w:rPr>
            <w:color w:val="0000FF"/>
            <w:spacing w:val="-2"/>
            <w:highlight w:val="yellow"/>
            <w:u w:val="single"/>
          </w:rPr>
          <w:fldChar w:fldCharType="end"/>
        </w:r>
        <w:r w:rsidRPr="00EA790F" w:rsidDel="0001102F">
          <w:rPr>
            <w:color w:val="0000FF"/>
            <w:spacing w:val="-2"/>
            <w:highlight w:val="yellow"/>
            <w:u w:val="single"/>
          </w:rPr>
          <w:delText>-0</w:delText>
        </w:r>
        <w:r w:rsidRPr="00EA790F" w:rsidDel="0001102F">
          <w:rPr>
            <w:spacing w:val="-2"/>
            <w:highlight w:val="yellow"/>
          </w:rPr>
          <w:delText>.</w:delText>
        </w:r>
        <w:r w:rsidRPr="00EA790F" w:rsidDel="0001102F">
          <w:rPr>
            <w:highlight w:val="yellow"/>
          </w:rPr>
          <w:delText xml:space="preserve"> These sections are copied in the attachment for completeness.]</w:delText>
        </w:r>
      </w:del>
    </w:p>
    <w:p w14:paraId="5FE3816B" w14:textId="77777777" w:rsidR="005C33F2" w:rsidRPr="00EA790F" w:rsidDel="00373789" w:rsidRDefault="005C33F2" w:rsidP="005C33F2">
      <w:pPr>
        <w:rPr>
          <w:del w:id="171" w:author="USA" w:date="2020-11-29T16:22:00Z"/>
          <w:szCs w:val="24"/>
          <w:highlight w:val="yellow"/>
        </w:rPr>
      </w:pPr>
    </w:p>
    <w:p w14:paraId="35E8C09C" w14:textId="1649FC37" w:rsidR="005C33F2" w:rsidDel="005C33F2" w:rsidRDefault="005C33F2" w:rsidP="005C33F2">
      <w:pPr>
        <w:rPr>
          <w:ins w:id="172" w:author="EBU" w:date="2020-11-30T11:56:00Z"/>
          <w:del w:id="173" w:author="USA1" w:date="2021-04-01T13:50:00Z"/>
          <w:szCs w:val="24"/>
        </w:rPr>
      </w:pPr>
      <w:ins w:id="174" w:author="EBU" w:date="2020-11-30T11:56:00Z">
        <w:del w:id="175" w:author="USA1" w:date="2021-04-01T13:50:00Z">
          <w:r w:rsidRPr="00EA790F" w:rsidDel="005C33F2">
            <w:rPr>
              <w:szCs w:val="24"/>
              <w:highlight w:val="yellow"/>
            </w:rPr>
            <w:delText>[Editor</w:delText>
          </w:r>
        </w:del>
      </w:ins>
      <w:ins w:id="176" w:author="EBU" w:date="2020-11-30T14:45:00Z">
        <w:del w:id="177" w:author="USA1" w:date="2021-04-01T13:50:00Z">
          <w:r w:rsidDel="005C33F2">
            <w:rPr>
              <w:szCs w:val="24"/>
              <w:highlight w:val="yellow"/>
            </w:rPr>
            <w:delText>’s</w:delText>
          </w:r>
        </w:del>
      </w:ins>
      <w:ins w:id="178" w:author="EBU" w:date="2020-11-30T11:56:00Z">
        <w:del w:id="179" w:author="USA1" w:date="2021-04-01T13:50:00Z">
          <w:r w:rsidRPr="00EA790F" w:rsidDel="005C33F2">
            <w:rPr>
              <w:szCs w:val="24"/>
              <w:highlight w:val="yellow"/>
            </w:rPr>
            <w:delText xml:space="preserve"> note: the following paragraph, include</w:delText>
          </w:r>
        </w:del>
      </w:ins>
      <w:ins w:id="180" w:author="EBU" w:date="2020-11-30T14:45:00Z">
        <w:del w:id="181" w:author="USA1" w:date="2021-04-01T13:50:00Z">
          <w:r w:rsidDel="005C33F2">
            <w:rPr>
              <w:szCs w:val="24"/>
              <w:highlight w:val="yellow"/>
            </w:rPr>
            <w:delText>s</w:delText>
          </w:r>
        </w:del>
      </w:ins>
      <w:ins w:id="182" w:author="EBU" w:date="2020-11-30T11:56:00Z">
        <w:del w:id="183" w:author="USA1" w:date="2021-04-01T13:50:00Z">
          <w:r w:rsidRPr="00EA790F" w:rsidDel="005C33F2">
            <w:rPr>
              <w:szCs w:val="24"/>
              <w:highlight w:val="yellow"/>
            </w:rPr>
            <w:delText xml:space="preserve"> </w:delText>
          </w:r>
          <w:bookmarkStart w:id="184" w:name="_Hlk57629958"/>
          <w:r w:rsidRPr="00EA790F" w:rsidDel="005C33F2">
            <w:rPr>
              <w:szCs w:val="24"/>
              <w:highlight w:val="yellow"/>
            </w:rPr>
            <w:delText xml:space="preserve">proposed changes made in input </w:delText>
          </w:r>
          <w:r w:rsidRPr="00EA790F" w:rsidDel="005C33F2">
            <w:rPr>
              <w:szCs w:val="24"/>
              <w:highlight w:val="yellow"/>
            </w:rPr>
            <w:fldChar w:fldCharType="begin"/>
          </w:r>
          <w:r w:rsidRPr="00EA790F" w:rsidDel="005C33F2">
            <w:rPr>
              <w:szCs w:val="24"/>
              <w:highlight w:val="yellow"/>
            </w:rPr>
            <w:delInstrText xml:space="preserve"> HYPERLINK "https://www.itu.int/md/meetingdoc.asp?lang=en&amp;parent=R19-WP1A-C-0017" </w:delInstrText>
          </w:r>
          <w:r w:rsidRPr="00EA790F" w:rsidDel="005C33F2">
            <w:rPr>
              <w:szCs w:val="24"/>
              <w:highlight w:val="yellow"/>
            </w:rPr>
            <w:fldChar w:fldCharType="separate"/>
          </w:r>
          <w:r w:rsidRPr="00EA790F" w:rsidDel="005C33F2">
            <w:rPr>
              <w:rStyle w:val="Hyperlink"/>
              <w:szCs w:val="24"/>
              <w:highlight w:val="yellow"/>
            </w:rPr>
            <w:delText>1A/17</w:delText>
          </w:r>
          <w:r w:rsidRPr="00EA790F" w:rsidDel="005C33F2">
            <w:rPr>
              <w:szCs w:val="24"/>
              <w:highlight w:val="yellow"/>
            </w:rPr>
            <w:fldChar w:fldCharType="end"/>
          </w:r>
          <w:r w:rsidRPr="00EA790F" w:rsidDel="005C33F2">
            <w:rPr>
              <w:szCs w:val="24"/>
              <w:highlight w:val="yellow"/>
            </w:rPr>
            <w:delText xml:space="preserve"> (USA). However, these changes are conte</w:delText>
          </w:r>
        </w:del>
      </w:ins>
      <w:ins w:id="185" w:author="EBU" w:date="2020-11-30T14:45:00Z">
        <w:del w:id="186" w:author="USA1" w:date="2021-04-01T13:50:00Z">
          <w:r w:rsidDel="005C33F2">
            <w:rPr>
              <w:szCs w:val="24"/>
              <w:highlight w:val="yellow"/>
            </w:rPr>
            <w:delText>s</w:delText>
          </w:r>
        </w:del>
      </w:ins>
      <w:ins w:id="187" w:author="EBU" w:date="2020-11-30T11:56:00Z">
        <w:del w:id="188" w:author="USA1" w:date="2021-04-01T13:50:00Z">
          <w:r w:rsidRPr="00EA790F" w:rsidDel="005C33F2">
            <w:rPr>
              <w:szCs w:val="24"/>
              <w:highlight w:val="yellow"/>
            </w:rPr>
            <w:delText xml:space="preserve">ted in input </w:delText>
          </w:r>
          <w:r w:rsidRPr="00EA790F" w:rsidDel="005C33F2">
            <w:rPr>
              <w:szCs w:val="24"/>
              <w:highlight w:val="yellow"/>
            </w:rPr>
            <w:fldChar w:fldCharType="begin"/>
          </w:r>
          <w:r w:rsidRPr="00EA790F" w:rsidDel="005C33F2">
            <w:rPr>
              <w:szCs w:val="24"/>
              <w:highlight w:val="yellow"/>
            </w:rPr>
            <w:delInstrText xml:space="preserve"> HYPERLINK "https://www.itu.int/md/meetingdoc.asp?lang=en&amp;parent=R19-WP1A-C-0059" </w:delInstrText>
          </w:r>
          <w:r w:rsidRPr="00EA790F" w:rsidDel="005C33F2">
            <w:rPr>
              <w:szCs w:val="24"/>
              <w:highlight w:val="yellow"/>
            </w:rPr>
            <w:fldChar w:fldCharType="separate"/>
          </w:r>
          <w:r w:rsidRPr="00EA790F" w:rsidDel="005C33F2">
            <w:rPr>
              <w:rStyle w:val="Hyperlink"/>
              <w:szCs w:val="24"/>
              <w:highlight w:val="yellow"/>
            </w:rPr>
            <w:delText>1/59</w:delText>
          </w:r>
          <w:r w:rsidRPr="00EA790F" w:rsidDel="005C33F2">
            <w:rPr>
              <w:szCs w:val="24"/>
              <w:highlight w:val="yellow"/>
            </w:rPr>
            <w:fldChar w:fldCharType="end"/>
          </w:r>
          <w:r w:rsidRPr="00EA790F" w:rsidDel="005C33F2">
            <w:rPr>
              <w:szCs w:val="24"/>
              <w:highlight w:val="yellow"/>
            </w:rPr>
            <w:delText xml:space="preserve"> (EBU) which proposes to retain the text as it is in SM.2451-0. Further discussion i</w:delText>
          </w:r>
        </w:del>
      </w:ins>
      <w:ins w:id="189" w:author="EBU" w:date="2020-11-30T15:12:00Z">
        <w:del w:id="190" w:author="USA1" w:date="2021-04-01T13:50:00Z">
          <w:r w:rsidDel="005C33F2">
            <w:rPr>
              <w:szCs w:val="24"/>
              <w:highlight w:val="yellow"/>
            </w:rPr>
            <w:delText>s</w:delText>
          </w:r>
        </w:del>
      </w:ins>
      <w:ins w:id="191" w:author="EBU" w:date="2020-11-30T11:56:00Z">
        <w:del w:id="192" w:author="USA1" w:date="2021-04-01T13:50:00Z">
          <w:r w:rsidRPr="00EA790F" w:rsidDel="005C33F2">
            <w:rPr>
              <w:szCs w:val="24"/>
              <w:highlight w:val="yellow"/>
            </w:rPr>
            <w:delText xml:space="preserve"> needed.</w:delText>
          </w:r>
          <w:bookmarkEnd w:id="184"/>
          <w:r w:rsidRPr="00EA790F" w:rsidDel="005C33F2">
            <w:rPr>
              <w:szCs w:val="24"/>
              <w:highlight w:val="yellow"/>
            </w:rPr>
            <w:delText>]</w:delText>
          </w:r>
        </w:del>
      </w:ins>
    </w:p>
    <w:p w14:paraId="3D31F93D" w14:textId="637697F5" w:rsidR="005C33F2" w:rsidDel="0001102F" w:rsidRDefault="005C33F2" w:rsidP="005C33F2">
      <w:pPr>
        <w:rPr>
          <w:del w:id="193" w:author="USA" w:date="2020-11-29T16:25:00Z"/>
          <w:szCs w:val="24"/>
        </w:rPr>
      </w:pPr>
      <w:r w:rsidRPr="00A673BC">
        <w:rPr>
          <w:szCs w:val="24"/>
        </w:rPr>
        <w:t>Various limits have been proposed for absolute maximum levels for the electric and magnetic field strengths for inductive applications operating over short ranges and at implied, though not specified, low power levels. There are proposals to adapt or extend these same limits to medium/high power inductive power transfer applications such as WPT-EV, which will operate at powers of the order of tens to hundreds of k</w:t>
      </w:r>
      <w:ins w:id="194" w:author="USA1" w:date="2021-04-01T13:51:00Z">
        <w:r w:rsidR="006A55DD">
          <w:rPr>
            <w:szCs w:val="24"/>
          </w:rPr>
          <w:t>ilowatts</w:t>
        </w:r>
      </w:ins>
      <w:del w:id="195" w:author="USA1" w:date="2021-04-01T13:51:00Z">
        <w:r w:rsidRPr="00A673BC" w:rsidDel="006A55DD">
          <w:rPr>
            <w:szCs w:val="24"/>
          </w:rPr>
          <w:delText>W</w:delText>
        </w:r>
      </w:del>
      <w:r w:rsidRPr="00A673BC">
        <w:rPr>
          <w:szCs w:val="24"/>
        </w:rPr>
        <w:t xml:space="preserve">. However, it is </w:t>
      </w:r>
      <w:del w:id="196" w:author="USA" w:date="2020-03-02T12:57:00Z">
        <w:r w:rsidRPr="00373789" w:rsidDel="00250D37">
          <w:rPr>
            <w:rPrChange w:id="197" w:author="EBU" w:date="2020-11-30T11:54:00Z">
              <w:rPr/>
            </w:rPrChange>
          </w:rPr>
          <w:delText xml:space="preserve">clear </w:delText>
        </w:r>
      </w:del>
      <w:ins w:id="198" w:author="USA" w:date="2020-03-02T12:57:00Z">
        <w:r w:rsidRPr="00373789">
          <w:rPr>
            <w:rPrChange w:id="199" w:author="EBU" w:date="2020-11-30T11:54:00Z">
              <w:rPr/>
            </w:rPrChange>
          </w:rPr>
          <w:t>possible</w:t>
        </w:r>
      </w:ins>
      <w:r w:rsidRPr="00A673BC">
        <w:rPr>
          <w:szCs w:val="24"/>
        </w:rPr>
        <w:t xml:space="preserve"> </w:t>
      </w:r>
      <w:del w:id="200" w:author="USA" w:date="2020-03-02T12:57:00Z">
        <w:r w:rsidRPr="00373789" w:rsidDel="00250D37">
          <w:rPr>
            <w:rPrChange w:id="201" w:author="EBU" w:date="2020-11-30T11:54:00Z">
              <w:rPr/>
            </w:rPrChange>
          </w:rPr>
          <w:delText xml:space="preserve">from </w:delText>
        </w:r>
      </w:del>
      <w:ins w:id="202" w:author="USA" w:date="2020-03-02T12:57:00Z">
        <w:r w:rsidRPr="00373789">
          <w:rPr>
            <w:rPrChange w:id="203" w:author="EBU" w:date="2020-11-30T11:54:00Z">
              <w:rPr/>
            </w:rPrChange>
          </w:rPr>
          <w:t xml:space="preserve">based on theoretical </w:t>
        </w:r>
      </w:ins>
      <w:r w:rsidRPr="00A673BC">
        <w:rPr>
          <w:szCs w:val="24"/>
        </w:rPr>
        <w:t xml:space="preserve">studies </w:t>
      </w:r>
      <w:ins w:id="204" w:author="USA" w:date="2020-03-02T13:11:00Z">
        <w:r w:rsidRPr="005C33F2">
          <w:t>in Annex 8</w:t>
        </w:r>
      </w:ins>
      <w:r w:rsidRPr="005C33F2">
        <w:t xml:space="preserve"> </w:t>
      </w:r>
      <w:r w:rsidRPr="00A673BC">
        <w:rPr>
          <w:szCs w:val="24"/>
        </w:rPr>
        <w:t xml:space="preserve">that adherence to existing field strength limits </w:t>
      </w:r>
      <w:del w:id="205" w:author="USA" w:date="2020-03-02T12:58:00Z">
        <w:r w:rsidRPr="00373789" w:rsidDel="00250D37">
          <w:rPr>
            <w:rPrChange w:id="206" w:author="EBU" w:date="2020-11-30T11:54:00Z">
              <w:rPr/>
            </w:rPrChange>
          </w:rPr>
          <w:delText xml:space="preserve">will </w:delText>
        </w:r>
      </w:del>
      <w:ins w:id="207" w:author="USA" w:date="2020-03-02T12:58:00Z">
        <w:r w:rsidRPr="00373789">
          <w:rPr>
            <w:rPrChange w:id="208" w:author="EBU" w:date="2020-11-30T11:54:00Z">
              <w:rPr/>
            </w:rPrChange>
          </w:rPr>
          <w:t xml:space="preserve">might </w:t>
        </w:r>
      </w:ins>
      <w:r w:rsidRPr="00A673BC">
        <w:rPr>
          <w:szCs w:val="24"/>
        </w:rPr>
        <w:t xml:space="preserve">not </w:t>
      </w:r>
      <w:del w:id="209" w:author="USA" w:date="2020-03-02T12:59:00Z">
        <w:r w:rsidRPr="00373789" w:rsidDel="00250D37">
          <w:rPr>
            <w:rPrChange w:id="210" w:author="EBU" w:date="2020-11-30T11:54:00Z">
              <w:rPr/>
            </w:rPrChange>
          </w:rPr>
          <w:delText>actually</w:delText>
        </w:r>
      </w:del>
      <w:r w:rsidRPr="00A673BC">
        <w:rPr>
          <w:szCs w:val="24"/>
        </w:rPr>
        <w:t xml:space="preserve"> offer adequate protection </w:t>
      </w:r>
      <w:ins w:id="211" w:author="USA" w:date="2020-03-02T13:16:00Z">
        <w:r w:rsidRPr="005C33F2">
          <w:t xml:space="preserve">to avoid </w:t>
        </w:r>
      </w:ins>
      <w:ins w:id="212" w:author="USA" w:date="2020-03-02T13:17:00Z">
        <w:r w:rsidRPr="005C33F2">
          <w:t>interference of any type</w:t>
        </w:r>
      </w:ins>
      <w:r w:rsidRPr="005C33F2">
        <w:t xml:space="preserve"> </w:t>
      </w:r>
      <w:r w:rsidRPr="00A673BC">
        <w:rPr>
          <w:szCs w:val="24"/>
        </w:rPr>
        <w:t>to radio services</w:t>
      </w:r>
      <w:r w:rsidRPr="005C33F2">
        <w:t xml:space="preserve"> </w:t>
      </w:r>
      <w:ins w:id="213" w:author="USA" w:date="2020-03-02T13:09:00Z">
        <w:r w:rsidRPr="005C33F2">
          <w:t>in so</w:t>
        </w:r>
      </w:ins>
      <w:ins w:id="214" w:author="USA" w:date="2020-03-02T13:10:00Z">
        <w:r w:rsidRPr="005C33F2">
          <w:t>me circumstances</w:t>
        </w:r>
      </w:ins>
      <w:r w:rsidRPr="00A673BC">
        <w:rPr>
          <w:szCs w:val="24"/>
        </w:rPr>
        <w:t xml:space="preserve">. </w:t>
      </w:r>
      <w:del w:id="215" w:author="USA" w:date="2020-03-02T13:00:00Z">
        <w:r w:rsidRPr="00373789" w:rsidDel="00250D37">
          <w:rPr>
            <w:rPrChange w:id="216" w:author="EBU" w:date="2020-11-30T11:54:00Z">
              <w:rPr/>
            </w:rPrChange>
          </w:rPr>
          <w:delText xml:space="preserve">Indeed, these limits are typically tens of dB higher than those needed to protect a broadcast radio receiver in close proximity to an inductive power transfer device. </w:delText>
        </w:r>
      </w:del>
      <w:ins w:id="217" w:author="USA" w:date="2020-03-02T13:12:00Z">
        <w:r w:rsidRPr="00373789">
          <w:rPr>
            <w:rPrChange w:id="218" w:author="EBU" w:date="2020-11-30T11:54:00Z">
              <w:rPr/>
            </w:rPrChange>
          </w:rPr>
          <w:t xml:space="preserve"> It should be </w:t>
        </w:r>
        <w:r w:rsidRPr="00373789">
          <w:rPr>
            <w:rPrChange w:id="219" w:author="EBU" w:date="2020-11-30T11:54:00Z">
              <w:rPr/>
            </w:rPrChange>
          </w:rPr>
          <w:lastRenderedPageBreak/>
          <w:t xml:space="preserve">noted, however, that impact studies such as those in Annex 12 show that the type and effective </w:t>
        </w:r>
      </w:ins>
      <w:ins w:id="220" w:author="USA" w:date="2020-03-02T13:13:00Z">
        <w:r w:rsidRPr="00373789">
          <w:rPr>
            <w:rPrChange w:id="221" w:author="EBU" w:date="2020-11-30T11:54:00Z">
              <w:rPr/>
            </w:rPrChange>
          </w:rPr>
          <w:t>aperture</w:t>
        </w:r>
      </w:ins>
      <w:ins w:id="222" w:author="USA" w:date="2020-03-02T13:12:00Z">
        <w:r w:rsidRPr="00373789">
          <w:rPr>
            <w:rPrChange w:id="223" w:author="EBU" w:date="2020-11-30T11:54:00Z">
              <w:rPr/>
            </w:rPrChange>
          </w:rPr>
          <w:t xml:space="preserve"> of the receiving antenna </w:t>
        </w:r>
      </w:ins>
      <w:ins w:id="224" w:author="USA" w:date="2020-03-02T13:13:00Z">
        <w:r w:rsidRPr="00373789">
          <w:rPr>
            <w:rPrChange w:id="225" w:author="EBU" w:date="2020-11-30T11:54:00Z">
              <w:rPr/>
            </w:rPrChange>
          </w:rPr>
          <w:t xml:space="preserve">along with its distance can make a difference in the </w:t>
        </w:r>
        <w:proofErr w:type="spellStart"/>
        <w:r w:rsidRPr="00373789">
          <w:rPr>
            <w:rPrChange w:id="226" w:author="EBU" w:date="2020-11-30T11:54:00Z">
              <w:rPr/>
            </w:rPrChange>
          </w:rPr>
          <w:t>results.</w:t>
        </w:r>
      </w:ins>
      <w:del w:id="227" w:author="USA" w:date="2020-11-29T16:25:00Z">
        <w:r w:rsidRPr="00373789" w:rsidDel="0001102F">
          <w:rPr>
            <w:rPrChange w:id="228" w:author="EBU" w:date="2020-11-30T11:54:00Z">
              <w:rPr/>
            </w:rPrChange>
          </w:rPr>
          <w:delText xml:space="preserve"> </w:delText>
        </w:r>
        <w:r w:rsidRPr="00A673BC" w:rsidDel="0001102F">
          <w:rPr>
            <w:szCs w:val="24"/>
          </w:rPr>
          <w:delText xml:space="preserve"> </w:delText>
        </w:r>
      </w:del>
    </w:p>
    <w:p w14:paraId="41336776" w14:textId="77777777" w:rsidR="005C33F2" w:rsidDel="00373789" w:rsidRDefault="005C33F2" w:rsidP="005C33F2">
      <w:pPr>
        <w:rPr>
          <w:del w:id="229" w:author="USA" w:date="2020-11-29T16:24:00Z"/>
        </w:rPr>
      </w:pPr>
      <w:del w:id="230" w:author="USA" w:date="2020-11-29T16:24:00Z">
        <w:r w:rsidRPr="005C33F2" w:rsidDel="0001102F">
          <w:rPr>
            <w:highlight w:val="yellow"/>
          </w:rPr>
          <w:delText>[comment from Doc 1A/17: The information following is already contained in the referenced Annex 8 and is not needed here.]</w:delText>
        </w:r>
      </w:del>
    </w:p>
    <w:p w14:paraId="6C14EC96" w14:textId="37D935A3" w:rsidR="005C33F2" w:rsidDel="00C606E4" w:rsidRDefault="005C33F2" w:rsidP="009950C1">
      <w:pPr>
        <w:rPr>
          <w:ins w:id="231" w:author="EBU" w:date="2020-11-30T14:52:00Z"/>
          <w:del w:id="232" w:author="USA1" w:date="2021-04-01T13:51:00Z"/>
          <w:highlight w:val="yellow"/>
        </w:rPr>
      </w:pPr>
      <w:ins w:id="233" w:author="EBU" w:date="2020-11-30T11:56:00Z">
        <w:del w:id="234" w:author="USA1" w:date="2021-04-01T13:51:00Z">
          <w:r w:rsidRPr="00EA790F" w:rsidDel="00C606E4">
            <w:rPr>
              <w:highlight w:val="yellow"/>
            </w:rPr>
            <w:delText>[Editor</w:delText>
          </w:r>
        </w:del>
      </w:ins>
      <w:ins w:id="235" w:author="EBU" w:date="2020-11-30T14:40:00Z">
        <w:del w:id="236" w:author="USA1" w:date="2021-04-01T13:51:00Z">
          <w:r w:rsidDel="00C606E4">
            <w:rPr>
              <w:highlight w:val="yellow"/>
            </w:rPr>
            <w:delText>'</w:delText>
          </w:r>
        </w:del>
      </w:ins>
      <w:ins w:id="237" w:author="EBU" w:date="2020-11-30T14:43:00Z">
        <w:del w:id="238" w:author="USA1" w:date="2021-04-01T13:51:00Z">
          <w:r w:rsidDel="00C606E4">
            <w:rPr>
              <w:highlight w:val="yellow"/>
            </w:rPr>
            <w:delText>s</w:delText>
          </w:r>
        </w:del>
      </w:ins>
      <w:ins w:id="239" w:author="EBU" w:date="2020-11-30T11:56:00Z">
        <w:del w:id="240" w:author="USA1" w:date="2021-04-01T13:51:00Z">
          <w:r w:rsidRPr="00EA790F" w:rsidDel="00C606E4">
            <w:rPr>
              <w:highlight w:val="yellow"/>
            </w:rPr>
            <w:delText xml:space="preserve"> note: </w:delText>
          </w:r>
        </w:del>
      </w:ins>
      <w:ins w:id="241" w:author="EBU" w:date="2020-11-30T14:40:00Z">
        <w:del w:id="242" w:author="USA1" w:date="2021-04-01T13:51:00Z">
          <w:r w:rsidDel="00C606E4">
            <w:rPr>
              <w:highlight w:val="yellow"/>
            </w:rPr>
            <w:delText xml:space="preserve">The </w:delText>
          </w:r>
        </w:del>
      </w:ins>
      <w:ins w:id="243" w:author="EBU" w:date="2020-11-30T11:56:00Z">
        <w:del w:id="244" w:author="USA1" w:date="2021-04-01T13:51:00Z">
          <w:r w:rsidRPr="00EA790F" w:rsidDel="00C606E4">
            <w:rPr>
              <w:highlight w:val="yellow"/>
            </w:rPr>
            <w:delText>USA propose</w:delText>
          </w:r>
        </w:del>
      </w:ins>
      <w:ins w:id="245" w:author="USA" w:date="2020-11-30T04:25:00Z">
        <w:del w:id="246" w:author="USA1" w:date="2021-04-01T13:51:00Z">
          <w:r w:rsidDel="00C606E4">
            <w:rPr>
              <w:highlight w:val="yellow"/>
            </w:rPr>
            <w:delText>s</w:delText>
          </w:r>
        </w:del>
      </w:ins>
      <w:ins w:id="247" w:author="EBU" w:date="2020-11-30T11:56:00Z">
        <w:del w:id="248" w:author="USA1" w:date="2021-04-01T13:51:00Z">
          <w:r w:rsidRPr="00EA790F" w:rsidDel="00C606E4">
            <w:rPr>
              <w:highlight w:val="yellow"/>
            </w:rPr>
            <w:delText xml:space="preserve"> either removing the information below or creating a succint summary of the information since it is largely duplicated from an Annex.</w:delText>
          </w:r>
        </w:del>
      </w:ins>
    </w:p>
    <w:p w14:paraId="79C524B5" w14:textId="302BF4A1" w:rsidR="005C33F2" w:rsidDel="00C606E4" w:rsidRDefault="005C33F2" w:rsidP="0084500A">
      <w:pPr>
        <w:rPr>
          <w:ins w:id="249" w:author="EBU" w:date="2020-11-30T11:56:00Z"/>
          <w:del w:id="250" w:author="USA1" w:date="2021-04-01T13:51:00Z"/>
          <w:szCs w:val="24"/>
        </w:rPr>
      </w:pPr>
      <w:ins w:id="251" w:author="EBU" w:date="2020-11-30T14:47:00Z">
        <w:del w:id="252" w:author="USA1" w:date="2021-04-01T13:51:00Z">
          <w:r w:rsidDel="00C606E4">
            <w:rPr>
              <w:highlight w:val="yellow"/>
            </w:rPr>
            <w:delText>See further below for a proposed replacement text</w:delText>
          </w:r>
        </w:del>
      </w:ins>
      <w:ins w:id="253" w:author="EBU" w:date="2020-11-30T14:52:00Z">
        <w:del w:id="254" w:author="USA1" w:date="2021-04-01T13:51:00Z">
          <w:r w:rsidDel="00C606E4">
            <w:rPr>
              <w:highlight w:val="yellow"/>
            </w:rPr>
            <w:delText xml:space="preserve"> by EBU</w:delText>
          </w:r>
        </w:del>
      </w:ins>
      <w:ins w:id="255" w:author="EBU" w:date="2020-11-30T11:56:00Z">
        <w:del w:id="256" w:author="USA1" w:date="2021-04-01T13:51:00Z">
          <w:r w:rsidRPr="00EA790F" w:rsidDel="00C606E4">
            <w:rPr>
              <w:highlight w:val="yellow"/>
            </w:rPr>
            <w:delText>]</w:delText>
          </w:r>
        </w:del>
      </w:ins>
    </w:p>
    <w:p w14:paraId="1B1E3B74" w14:textId="6194D88A" w:rsidR="005C33F2" w:rsidRPr="00A673BC" w:rsidDel="00C606E4" w:rsidRDefault="005C33F2" w:rsidP="00147193">
      <w:pPr>
        <w:rPr>
          <w:del w:id="257" w:author="USA1" w:date="2021-04-01T13:51:00Z"/>
          <w:szCs w:val="24"/>
        </w:rPr>
      </w:pPr>
      <w:del w:id="258" w:author="USA1" w:date="2021-04-01T13:51:00Z">
        <w:r w:rsidRPr="00A673BC" w:rsidDel="00C606E4">
          <w:rPr>
            <w:szCs w:val="24"/>
          </w:rPr>
          <w:delText>Taking as an example a broadcast receiver operating at 900 kHz in the MF band at the edge of its protected coverage area, the EBU has shown (see § A</w:delText>
        </w:r>
        <w:r w:rsidRPr="00A673BC" w:rsidDel="00C606E4">
          <w:rPr>
            <w:szCs w:val="24"/>
            <w:lang w:eastAsia="ja-JP"/>
          </w:rPr>
          <w:delText>8.4</w:delText>
        </w:r>
        <w:r w:rsidRPr="00A673BC" w:rsidDel="00C606E4">
          <w:rPr>
            <w:szCs w:val="24"/>
          </w:rPr>
          <w:delText>) that the maximum acceptable interfering magnetic field strength at the receiver is −43.0 dB</w:delText>
        </w:r>
        <w:r w:rsidRPr="00DF2144" w:rsidDel="00C606E4">
          <w:rPr>
            <w:szCs w:val="24"/>
          </w:rPr>
          <w:delText>μ</w:delText>
        </w:r>
        <w:r w:rsidRPr="00A673BC" w:rsidDel="00C606E4">
          <w:rPr>
            <w:szCs w:val="24"/>
          </w:rPr>
          <w:delText>A/m. In contrast, and as an example, CEPT/ERC Recommendation 74-01 sets a magnetic field strength limit for spurious emissions from a Short Range Device (SRD) at this frequency of 7.0 dB</w:delText>
        </w:r>
        <w:r w:rsidRPr="00DF2144" w:rsidDel="00C606E4">
          <w:rPr>
            <w:szCs w:val="24"/>
          </w:rPr>
          <w:delText>μ</w:delText>
        </w:r>
        <w:r w:rsidRPr="00A673BC" w:rsidDel="00C606E4">
          <w:rPr>
            <w:szCs w:val="24"/>
          </w:rPr>
          <w:delText xml:space="preserve">A/m at 10 m distance from the device; so 50.0 dB higher even ignoring the fact that the WPT-EV device is likely to be closer than 10 metres from the ‘victim’ receiver. For an inductive WPT-EV device emitting this level of stray radiation not to interfere with the broadcast receiver, the separation distance would have to be approximately 90 m to offer protection. </w:delText>
        </w:r>
      </w:del>
    </w:p>
    <w:p w14:paraId="71DB82D1" w14:textId="577F99AB" w:rsidR="005C33F2" w:rsidRPr="00A673BC" w:rsidDel="00C606E4" w:rsidRDefault="005C33F2" w:rsidP="00C606E4">
      <w:pPr>
        <w:rPr>
          <w:del w:id="259" w:author="USA1" w:date="2021-04-01T13:51:00Z"/>
          <w:szCs w:val="24"/>
        </w:rPr>
        <w:pPrChange w:id="260" w:author="USA1" w:date="2021-04-01T13:51:00Z">
          <w:pPr/>
        </w:pPrChange>
      </w:pPr>
      <w:del w:id="261" w:author="USA1" w:date="2021-04-01T13:51:00Z">
        <w:r w:rsidRPr="00A673BC" w:rsidDel="00C606E4">
          <w:rPr>
            <w:szCs w:val="24"/>
          </w:rPr>
          <w:delText>Existing limits on radiated emissions do not typically cause problems for current non-WPT-EV applications. Additional considerations such as intermittency of operation, antenna characteristics, etc., as well as location and density of use, have meant that the occurrence of interference has been low enough to be ignored. Further, the existence of a field strength limit does not imply that a device which it covers actually operates at a level which approaches the limit value; traditionally, SRDs have been battery powered and so a design consideration must be to keep unnecessary radiation to an absolute minimum. WPT-EV systems, however, are likely to operate: at high powers, continuously (potentially for hours at a time) and in domestic environments where they are close to broadcast receivers. Attachment 5 to Annex 8 to this Report suggests that 3 m is a reasonable expectation for the minimum separation between a WPT-EV system and a broadcast receiver). By convention, the strength of magnetic fields is usually expressed at 10 m distance from the source so correction factors would have to be applied to ensure that the ‘no interference’ condition applies in different scenarios. In the circumstances under consideration (within a few tens of metres of the source of interference) the magnetic field strength varies with the cube of the distance.</w:delText>
        </w:r>
      </w:del>
    </w:p>
    <w:p w14:paraId="0D36762D" w14:textId="76BF6318" w:rsidR="005C33F2" w:rsidRPr="00A673BC" w:rsidDel="00C606E4" w:rsidRDefault="005C33F2" w:rsidP="00C606E4">
      <w:pPr>
        <w:rPr>
          <w:del w:id="262" w:author="USA1" w:date="2021-04-01T13:51:00Z"/>
          <w:szCs w:val="24"/>
        </w:rPr>
        <w:pPrChange w:id="263" w:author="USA1" w:date="2021-04-01T13:51:00Z">
          <w:pPr/>
        </w:pPrChange>
      </w:pPr>
      <w:del w:id="264" w:author="USA1" w:date="2021-04-01T13:51:00Z">
        <w:r w:rsidRPr="00A673BC" w:rsidDel="00C606E4">
          <w:rPr>
            <w:szCs w:val="24"/>
          </w:rPr>
          <w:delText>Two approaches for compatibility between WPT-EV systems and sound broadcasting systems are described in Report ITU-</w:delText>
        </w:r>
        <w:r w:rsidDel="00C606E4">
          <w:rPr>
            <w:szCs w:val="24"/>
          </w:rPr>
          <w:delText xml:space="preserve">R </w:delText>
        </w:r>
        <w:r w:rsidDel="00C606E4">
          <w:rPr>
            <w:lang w:val="fr-FR" w:eastAsia="en-US"/>
          </w:rPr>
          <w:fldChar w:fldCharType="begin"/>
        </w:r>
        <w:r w:rsidRPr="00373789" w:rsidDel="00C606E4">
          <w:rPr>
            <w:rPrChange w:id="265" w:author="EBU" w:date="2020-11-30T11:54:00Z">
              <w:rPr/>
            </w:rPrChange>
          </w:rPr>
          <w:delInstrText xml:space="preserve"> HYPERLINK "https://www.itu.int/pub/R-REP-SM.2303" </w:delInstrText>
        </w:r>
        <w:r w:rsidDel="00C606E4">
          <w:rPr>
            <w:lang w:val="fr-FR" w:eastAsia="en-US"/>
          </w:rPr>
          <w:fldChar w:fldCharType="separate"/>
        </w:r>
        <w:r w:rsidRPr="00EC2551" w:rsidDel="00C606E4">
          <w:rPr>
            <w:rStyle w:val="Hyperlink"/>
            <w:lang w:eastAsia="ja-JP"/>
          </w:rPr>
          <w:delText>SM.2303</w:delText>
        </w:r>
        <w:r w:rsidDel="00C606E4">
          <w:rPr>
            <w:rStyle w:val="Hyperlink"/>
            <w:lang w:eastAsia="ja-JP"/>
          </w:rPr>
          <w:fldChar w:fldCharType="end"/>
        </w:r>
        <w:r w:rsidDel="00C606E4">
          <w:rPr>
            <w:rStyle w:val="Hyperlink"/>
            <w:lang w:eastAsia="ja-JP"/>
          </w:rPr>
          <w:delText>,</w:delText>
        </w:r>
        <w:r w:rsidRPr="00A673BC" w:rsidDel="00C606E4">
          <w:rPr>
            <w:szCs w:val="24"/>
          </w:rPr>
          <w:delText xml:space="preserve"> and further developed in the present Report. The first approach is based on existing ITU-R protection criteria for AM broadcasting signal. The second approach is based on the criterion that WPT-EV harmonic emissions falling in the LF or MF broadcasting bands should be kept below the existing environmental noise levels. </w:delText>
        </w:r>
      </w:del>
    </w:p>
    <w:p w14:paraId="7D6065B3" w14:textId="6F471671" w:rsidR="005C33F2" w:rsidRPr="00A673BC" w:rsidDel="00C606E4" w:rsidRDefault="005C33F2" w:rsidP="00C606E4">
      <w:pPr>
        <w:rPr>
          <w:del w:id="266" w:author="USA1" w:date="2021-04-01T13:51:00Z"/>
          <w:szCs w:val="24"/>
          <w:lang w:eastAsia="fr-CH"/>
        </w:rPr>
        <w:pPrChange w:id="267" w:author="USA1" w:date="2021-04-01T13:51:00Z">
          <w:pPr/>
        </w:pPrChange>
      </w:pPr>
      <w:del w:id="268" w:author="USA1" w:date="2021-04-01T13:51:00Z">
        <w:r w:rsidRPr="00A673BC" w:rsidDel="00C606E4">
          <w:rPr>
            <w:szCs w:val="24"/>
          </w:rPr>
          <w:delText>NOTE – A study described in Attachment 7 to Annex 8 has demonstrated that a single tone interferer has to be at least 10 dB below the background noise level to be inaudible/masked.</w:delText>
        </w:r>
      </w:del>
    </w:p>
    <w:p w14:paraId="762A7D8F" w14:textId="0B8E32BC" w:rsidR="005C33F2" w:rsidRPr="00A673BC" w:rsidDel="00C606E4" w:rsidRDefault="005C33F2" w:rsidP="00C606E4">
      <w:pPr>
        <w:rPr>
          <w:del w:id="269" w:author="USA1" w:date="2021-04-01T13:51:00Z"/>
          <w:szCs w:val="24"/>
        </w:rPr>
        <w:pPrChange w:id="270" w:author="USA1" w:date="2021-04-01T13:51:00Z">
          <w:pPr/>
        </w:pPrChange>
      </w:pPr>
      <w:del w:id="271" w:author="USA1" w:date="2021-04-01T13:51:00Z">
        <w:r w:rsidRPr="00A673BC" w:rsidDel="00C606E4">
          <w:rPr>
            <w:szCs w:val="24"/>
          </w:rPr>
          <w:delText xml:space="preserve">Based on the provisions of Recommendations ITU-R BS.703 and ITU-R BS.560, the first approach derives tolerable interference levels of </w:delText>
        </w:r>
        <w:r w:rsidDel="00C606E4">
          <w:rPr>
            <w:szCs w:val="24"/>
          </w:rPr>
          <w:delText>−</w:delText>
        </w:r>
        <w:r w:rsidRPr="00A673BC" w:rsidDel="00C606E4">
          <w:rPr>
            <w:szCs w:val="24"/>
          </w:rPr>
          <w:delText xml:space="preserve">37 dBµA/m in the LF broadcasting band (148.5-283.5 kHz) and </w:delText>
        </w:r>
        <w:r w:rsidDel="00C606E4">
          <w:rPr>
            <w:szCs w:val="24"/>
          </w:rPr>
          <w:delText>−</w:delText>
        </w:r>
        <w:r w:rsidRPr="00A673BC" w:rsidDel="00C606E4">
          <w:rPr>
            <w:szCs w:val="24"/>
          </w:rPr>
          <w:delText>43 dBµA/m in the MF broadcasting band (526.5-1 606.5 kHz – in Regions 1 and 3) at the location of the receiver.</w:delText>
        </w:r>
      </w:del>
    </w:p>
    <w:p w14:paraId="571FC8C4" w14:textId="32ED3998" w:rsidR="005C33F2" w:rsidRPr="00A673BC" w:rsidDel="00C606E4" w:rsidRDefault="005C33F2" w:rsidP="00C606E4">
      <w:pPr>
        <w:rPr>
          <w:del w:id="272" w:author="USA1" w:date="2021-04-01T13:51:00Z"/>
          <w:szCs w:val="24"/>
        </w:rPr>
        <w:pPrChange w:id="273" w:author="USA1" w:date="2021-04-01T13:51:00Z">
          <w:pPr/>
        </w:pPrChange>
      </w:pPr>
      <w:del w:id="274" w:author="USA1" w:date="2021-04-01T13:51:00Z">
        <w:r w:rsidRPr="00A673BC" w:rsidDel="00C606E4">
          <w:rPr>
            <w:szCs w:val="24"/>
          </w:rPr>
          <w:lastRenderedPageBreak/>
          <w:delText>Based on the environmental noise levels derived from Recommendation ITU-R P.372-13, the second approach derives tolerable interference levels of –25.5 dBµA/m in cities, –30.5 dBµA/m in residential areas, –34.5 dBµA/m in rural areas, and –48.5 dBµA/m in quiet rural areas, at 500 kHz, at the location of receiver (see Annex 7). The results of some measurements show that environmental noise levels in some cities and residential areas are significantly higher than the above levels.</w:delText>
        </w:r>
      </w:del>
    </w:p>
    <w:p w14:paraId="7965DDBE" w14:textId="63EA7566" w:rsidR="005C33F2" w:rsidRPr="00A673BC" w:rsidDel="00C606E4" w:rsidRDefault="005C33F2" w:rsidP="00C606E4">
      <w:pPr>
        <w:rPr>
          <w:del w:id="275" w:author="USA1" w:date="2021-04-01T13:51:00Z"/>
          <w:szCs w:val="24"/>
        </w:rPr>
        <w:pPrChange w:id="276" w:author="USA1" w:date="2021-04-01T13:51:00Z">
          <w:pPr/>
        </w:pPrChange>
      </w:pPr>
      <w:del w:id="277" w:author="USA1" w:date="2021-04-01T13:51:00Z">
        <w:r w:rsidRPr="00A673BC" w:rsidDel="00C606E4">
          <w:rPr>
            <w:szCs w:val="24"/>
          </w:rPr>
          <w:delText>The second approach does not take into account that the interferer should be at least 10 dB below the background noise level to be inaudible/masked.</w:delText>
        </w:r>
      </w:del>
    </w:p>
    <w:p w14:paraId="53F8BA5B" w14:textId="7BD24E93" w:rsidR="005C33F2" w:rsidRPr="00A673BC" w:rsidDel="00C606E4" w:rsidRDefault="005C33F2" w:rsidP="00C606E4">
      <w:pPr>
        <w:rPr>
          <w:del w:id="278" w:author="USA1" w:date="2021-04-01T13:51:00Z"/>
          <w:szCs w:val="24"/>
        </w:rPr>
        <w:pPrChange w:id="279" w:author="USA1" w:date="2021-04-01T13:51:00Z">
          <w:pPr/>
        </w:pPrChange>
      </w:pPr>
      <w:del w:id="280" w:author="USA1" w:date="2021-04-01T13:51:00Z">
        <w:r w:rsidRPr="00A673BC" w:rsidDel="00C606E4">
          <w:rPr>
            <w:szCs w:val="24"/>
          </w:rPr>
          <w:delText xml:space="preserve">In the BBC Report </w:delText>
        </w:r>
        <w:r w:rsidDel="00C606E4">
          <w:rPr>
            <w:lang w:val="fr-FR"/>
          </w:rPr>
          <w:fldChar w:fldCharType="begin"/>
        </w:r>
        <w:r w:rsidRPr="00373789" w:rsidDel="00C606E4">
          <w:rPr>
            <w:rPrChange w:id="281" w:author="EBU" w:date="2020-11-30T11:54:00Z">
              <w:rPr/>
            </w:rPrChange>
          </w:rPr>
          <w:delInstrText xml:space="preserve"> HYPERLINK "https://www.bbc.co.uk/rd/publications/wireless-power-transfer-plain-carrier-interference-to-am-reception" </w:delInstrText>
        </w:r>
        <w:r w:rsidDel="00C606E4">
          <w:rPr>
            <w:lang w:val="fr-FR"/>
          </w:rPr>
          <w:fldChar w:fldCharType="separate"/>
        </w:r>
        <w:r w:rsidRPr="00A673BC" w:rsidDel="00C606E4">
          <w:rPr>
            <w:rStyle w:val="Hyperlink"/>
            <w:szCs w:val="24"/>
          </w:rPr>
          <w:delText>WHP 332</w:delText>
        </w:r>
        <w:r w:rsidDel="00C606E4">
          <w:rPr>
            <w:rStyle w:val="Hyperlink"/>
            <w:szCs w:val="24"/>
          </w:rPr>
          <w:fldChar w:fldCharType="end"/>
        </w:r>
        <w:r w:rsidRPr="00A673BC" w:rsidDel="00C606E4">
          <w:rPr>
            <w:szCs w:val="24"/>
          </w:rPr>
          <w:delText xml:space="preserve"> (Attachment 6 to Annex 8) it was demonstrated that the actual propensity for interference depends critically on the precise operating frequency of the WPT-EV system and, importantly, its significant harmonics. If the interfering WPT-EV harmonic is within about ±50 Hz of the wanted broadcast carrier frequency the protection field strength of −43.0 dB</w:delText>
        </w:r>
        <w:r w:rsidRPr="00DF2144" w:rsidDel="00C606E4">
          <w:rPr>
            <w:szCs w:val="24"/>
          </w:rPr>
          <w:delText>μ</w:delText>
        </w:r>
        <w:r w:rsidRPr="00A673BC" w:rsidDel="00C606E4">
          <w:rPr>
            <w:szCs w:val="24"/>
          </w:rPr>
          <w:delText>A/m (for MF) at the receiver (or at 3 m from the WPT-EV charger) can be relaxed to −13.0 dB</w:delText>
        </w:r>
        <w:r w:rsidRPr="00DF2144" w:rsidDel="00C606E4">
          <w:rPr>
            <w:szCs w:val="24"/>
          </w:rPr>
          <w:delText>μ</w:delText>
        </w:r>
        <w:r w:rsidRPr="00A673BC" w:rsidDel="00C606E4">
          <w:rPr>
            <w:szCs w:val="24"/>
          </w:rPr>
          <w:delText xml:space="preserve">A/m; a significant relaxation of 30 dB. </w:delText>
        </w:r>
      </w:del>
    </w:p>
    <w:p w14:paraId="08122A7A" w14:textId="3EED4979" w:rsidR="005C33F2" w:rsidRPr="00A673BC" w:rsidDel="00C606E4" w:rsidRDefault="005C33F2" w:rsidP="00C606E4">
      <w:pPr>
        <w:rPr>
          <w:del w:id="282" w:author="USA1" w:date="2021-04-01T13:51:00Z"/>
          <w:spacing w:val="-2"/>
          <w:szCs w:val="24"/>
        </w:rPr>
        <w:pPrChange w:id="283" w:author="USA1" w:date="2021-04-01T13:51:00Z">
          <w:pPr/>
        </w:pPrChange>
      </w:pPr>
      <w:del w:id="284" w:author="USA1" w:date="2021-04-01T13:51:00Z">
        <w:r w:rsidRPr="00A673BC" w:rsidDel="00C606E4">
          <w:rPr>
            <w:spacing w:val="-2"/>
            <w:szCs w:val="24"/>
          </w:rPr>
          <w:delText>In practice, nearly all LF and MF transmissions operate on a fixed frequency raster. In ITU Regions 1 and 3 all channels are centred on (have their carrier frequency at) a multiple of 9 kHz and in Region 2 each carrier is a multiple of 10 kHz (see also Attachments 1 and 2 to Annex 8, which give information on LF and MF broadcast transmitters in parts of Regions 1 and 2). This is done to minimise harmful interference between the radio stations themselves and to make the process of network planning easier. It does, however, have an impact on the choice of WPT-EV operating frequency. The choice of 90 kHz, for example, as the WPT-EV operating frequency would automatically ensure that all harmonics would be aligned with the Region 1, 2 and 3 broadcast carrier frequencies.</w:delText>
        </w:r>
      </w:del>
    </w:p>
    <w:p w14:paraId="3BF42FA3" w14:textId="4C376955" w:rsidR="005C33F2" w:rsidRPr="00A673BC" w:rsidDel="00C606E4" w:rsidRDefault="005C33F2" w:rsidP="00C606E4">
      <w:pPr>
        <w:rPr>
          <w:del w:id="285" w:author="USA1" w:date="2021-04-01T13:51:00Z"/>
          <w:szCs w:val="24"/>
        </w:rPr>
        <w:pPrChange w:id="286" w:author="USA1" w:date="2021-04-01T13:51:00Z">
          <w:pPr/>
        </w:pPrChange>
      </w:pPr>
      <w:del w:id="287" w:author="USA1" w:date="2021-04-01T13:51:00Z">
        <w:r w:rsidRPr="00A673BC" w:rsidDel="00C606E4">
          <w:rPr>
            <w:szCs w:val="24"/>
          </w:rPr>
          <w:delText>To recap</w:delText>
        </w:r>
        <w:r w:rsidDel="00C606E4">
          <w:rPr>
            <w:szCs w:val="24"/>
          </w:rPr>
          <w:delText>itulate</w:delText>
        </w:r>
        <w:r w:rsidRPr="00A673BC" w:rsidDel="00C606E4">
          <w:rPr>
            <w:szCs w:val="24"/>
          </w:rPr>
          <w:delText>, in order to avoid harmful interference from WPT-EV systems to LF and MF broadcast transmissions, WPT-EV systems must be engineered with care and to high technical quality. The keys to this are thoughtful choice of operating frequencies, accurate control of both frequency and stability and maintaining harmonic radiation at the lowest possible levels.</w:delText>
        </w:r>
      </w:del>
    </w:p>
    <w:p w14:paraId="21D4453A" w14:textId="70505E73" w:rsidR="005C33F2" w:rsidRPr="00A673BC" w:rsidDel="00C606E4" w:rsidRDefault="005C33F2" w:rsidP="00C606E4">
      <w:pPr>
        <w:rPr>
          <w:del w:id="288" w:author="USA1" w:date="2021-04-01T13:51:00Z"/>
          <w:spacing w:val="-2"/>
          <w:szCs w:val="24"/>
        </w:rPr>
        <w:pPrChange w:id="289" w:author="USA1" w:date="2021-04-01T13:51:00Z">
          <w:pPr>
            <w:spacing w:line="270" w:lineRule="exact"/>
          </w:pPr>
        </w:pPrChange>
      </w:pPr>
      <w:del w:id="290" w:author="USA1" w:date="2021-04-01T13:51:00Z">
        <w:r w:rsidRPr="00A673BC" w:rsidDel="00C606E4">
          <w:rPr>
            <w:spacing w:val="-2"/>
            <w:szCs w:val="24"/>
          </w:rPr>
          <w:delText>The limits for tolerable levels for the harmonic emissions of the WPT-EV systems are given in Tables 6 and 7 below.</w:delText>
        </w:r>
      </w:del>
    </w:p>
    <w:p w14:paraId="677080B5" w14:textId="23217B51" w:rsidR="005C33F2" w:rsidRPr="00A673BC" w:rsidDel="00C606E4" w:rsidRDefault="005C33F2" w:rsidP="00C606E4">
      <w:pPr>
        <w:rPr>
          <w:del w:id="291" w:author="USA1" w:date="2021-04-01T13:51:00Z"/>
        </w:rPr>
        <w:pPrChange w:id="292" w:author="USA1" w:date="2021-04-01T13:51:00Z">
          <w:pPr>
            <w:pStyle w:val="TableNo"/>
            <w:spacing w:before="480"/>
          </w:pPr>
        </w:pPrChange>
      </w:pPr>
      <w:del w:id="293" w:author="USA1" w:date="2021-04-01T13:51:00Z">
        <w:r w:rsidRPr="00A673BC" w:rsidDel="00C606E4">
          <w:delText xml:space="preserve">TABLE </w:delText>
        </w:r>
        <w:r w:rsidDel="00C606E4">
          <w:delText>7</w:delText>
        </w:r>
      </w:del>
    </w:p>
    <w:p w14:paraId="62069A43" w14:textId="6EF1B3F3" w:rsidR="005C33F2" w:rsidRPr="00A673BC" w:rsidDel="00C606E4" w:rsidRDefault="005C33F2" w:rsidP="00C606E4">
      <w:pPr>
        <w:rPr>
          <w:del w:id="294" w:author="USA1" w:date="2021-04-01T13:51:00Z"/>
        </w:rPr>
        <w:pPrChange w:id="295" w:author="USA1" w:date="2021-04-01T13:51:00Z">
          <w:pPr>
            <w:pStyle w:val="Tabletitle"/>
          </w:pPr>
        </w:pPrChange>
      </w:pPr>
      <w:del w:id="296" w:author="USA1" w:date="2021-04-01T13:51:00Z">
        <w:r w:rsidRPr="00A673BC" w:rsidDel="00C606E4">
          <w:delText>Limits on WPT-EV radiated emissions to protect radiocommunication services operating below 30 MHz where the WPT system is NOT locked to the broadcasting raster</w:delText>
        </w:r>
        <w:r w:rsidRPr="00A673BC" w:rsidDel="00C606E4">
          <w:rPr>
            <w:vertAlign w:val="superscript"/>
          </w:rPr>
          <w:delText>(1)</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7"/>
        <w:gridCol w:w="1757"/>
        <w:gridCol w:w="1134"/>
        <w:gridCol w:w="1304"/>
        <w:gridCol w:w="1304"/>
        <w:gridCol w:w="1304"/>
        <w:gridCol w:w="1417"/>
      </w:tblGrid>
      <w:tr w:rsidR="005C33F2" w:rsidRPr="00B561D6" w:rsidDel="00C606E4" w14:paraId="6C8FAB6E" w14:textId="1C94794D" w:rsidTr="00390F2D">
        <w:trPr>
          <w:cantSplit/>
          <w:jc w:val="center"/>
          <w:del w:id="297"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3258D581" w14:textId="67FB38A0" w:rsidR="005C33F2" w:rsidRPr="00373789" w:rsidDel="00C606E4" w:rsidRDefault="005C33F2" w:rsidP="00C606E4">
            <w:pPr>
              <w:rPr>
                <w:del w:id="298" w:author="USA1" w:date="2021-04-01T13:51:00Z"/>
                <w:rPrChange w:id="299" w:author="EBU" w:date="2020-11-30T11:54:00Z">
                  <w:rPr>
                    <w:del w:id="300" w:author="USA1" w:date="2021-04-01T13:51:00Z"/>
                  </w:rPr>
                </w:rPrChange>
              </w:rPr>
              <w:pPrChange w:id="301" w:author="USA1" w:date="2021-04-01T13:51:00Z">
                <w:pPr>
                  <w:pStyle w:val="Tablehead"/>
                  <w:keepLines/>
                </w:pPr>
              </w:pPrChange>
            </w:pPr>
            <w:del w:id="302" w:author="USA1" w:date="2021-04-01T13:51:00Z">
              <w:r w:rsidRPr="00373789" w:rsidDel="00C606E4">
                <w:rPr>
                  <w:rFonts w:ascii="Times New Roman Bold" w:hAnsi="Times New Roman Bold" w:cs="Times New Roman Bold"/>
                  <w:b/>
                  <w:sz w:val="20"/>
                  <w:rPrChange w:id="303" w:author="EBU" w:date="2020-11-30T11:54:00Z">
                    <w:rPr>
                      <w:rFonts w:ascii="Times New Roman Bold" w:hAnsi="Times New Roman Bold" w:cs="Times New Roman Bold"/>
                      <w:b w:val="0"/>
                      <w:sz w:val="20"/>
                    </w:rPr>
                  </w:rPrChange>
                </w:rPr>
                <w:delText>Service</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1503958D" w14:textId="53C3512B" w:rsidR="005C33F2" w:rsidRPr="00373789" w:rsidDel="00C606E4" w:rsidRDefault="005C33F2" w:rsidP="00C606E4">
            <w:pPr>
              <w:rPr>
                <w:del w:id="304" w:author="USA1" w:date="2021-04-01T13:51:00Z"/>
                <w:rPrChange w:id="305" w:author="EBU" w:date="2020-11-30T11:54:00Z">
                  <w:rPr>
                    <w:del w:id="306" w:author="USA1" w:date="2021-04-01T13:51:00Z"/>
                  </w:rPr>
                </w:rPrChange>
              </w:rPr>
              <w:pPrChange w:id="307" w:author="USA1" w:date="2021-04-01T13:51:00Z">
                <w:pPr>
                  <w:pStyle w:val="Tablehead"/>
                  <w:keepLines/>
                </w:pPr>
              </w:pPrChange>
            </w:pPr>
            <w:del w:id="308" w:author="USA1" w:date="2021-04-01T13:51:00Z">
              <w:r w:rsidRPr="00373789" w:rsidDel="00C606E4">
                <w:rPr>
                  <w:rFonts w:ascii="Times New Roman Bold" w:hAnsi="Times New Roman Bold" w:cs="Times New Roman Bold"/>
                  <w:b/>
                  <w:sz w:val="20"/>
                  <w:rPrChange w:id="309" w:author="EBU" w:date="2020-11-30T11:54:00Z">
                    <w:rPr>
                      <w:rFonts w:ascii="Times New Roman Bold" w:hAnsi="Times New Roman Bold" w:cs="Times New Roman Bold"/>
                      <w:b w:val="0"/>
                      <w:sz w:val="20"/>
                    </w:rPr>
                  </w:rPrChange>
                </w:rPr>
                <w:delText>Band</w:delText>
              </w:r>
            </w:del>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58CF3FA" w14:textId="33759C93" w:rsidR="005C33F2" w:rsidRPr="00373789" w:rsidDel="00C606E4" w:rsidRDefault="005C33F2" w:rsidP="00C606E4">
            <w:pPr>
              <w:rPr>
                <w:del w:id="310" w:author="USA1" w:date="2021-04-01T13:51:00Z"/>
                <w:rPrChange w:id="311" w:author="EBU" w:date="2020-11-30T11:54:00Z">
                  <w:rPr>
                    <w:del w:id="312" w:author="USA1" w:date="2021-04-01T13:51:00Z"/>
                  </w:rPr>
                </w:rPrChange>
              </w:rPr>
              <w:pPrChange w:id="313" w:author="USA1" w:date="2021-04-01T13:51:00Z">
                <w:pPr>
                  <w:pStyle w:val="Tablehead"/>
                  <w:keepLines/>
                </w:pPr>
              </w:pPrChange>
            </w:pPr>
            <w:proofErr w:type="spellEnd"/>
            <w:del w:id="314" w:author="USA1" w:date="2021-04-01T13:51:00Z">
              <w:r w:rsidRPr="00373789" w:rsidDel="00C606E4">
                <w:rPr>
                  <w:rFonts w:ascii="Times New Roman Bold" w:hAnsi="Times New Roman Bold" w:cs="Times New Roman Bold"/>
                  <w:b/>
                  <w:sz w:val="20"/>
                  <w:rPrChange w:id="315" w:author="EBU" w:date="2020-11-30T11:54:00Z">
                    <w:rPr>
                      <w:rFonts w:ascii="Times New Roman Bold" w:hAnsi="Times New Roman Bold" w:cs="Times New Roman Bold"/>
                      <w:b w:val="0"/>
                      <w:sz w:val="20"/>
                    </w:rPr>
                  </w:rPrChange>
                </w:rPr>
                <w:delText>WPT-EV power</w:delText>
              </w:r>
              <w:r w:rsidRPr="00373789" w:rsidDel="00C606E4">
                <w:rPr>
                  <w:rFonts w:ascii="Times New Roman Bold" w:hAnsi="Times New Roman Bold" w:cs="Times New Roman Bold"/>
                  <w:b/>
                  <w:sz w:val="20"/>
                  <w:vertAlign w:val="superscript"/>
                  <w:rPrChange w:id="316" w:author="EBU" w:date="2020-11-30T11:54:00Z">
                    <w:rPr>
                      <w:rFonts w:ascii="Times New Roman Bold" w:hAnsi="Times New Roman Bold" w:cs="Times New Roman Bold"/>
                      <w:b w:val="0"/>
                      <w:sz w:val="20"/>
                      <w:vertAlign w:val="superscript"/>
                    </w:rPr>
                  </w:rPrChange>
                </w:rPr>
                <w:delText>(2)</w:delText>
              </w:r>
            </w:del>
          </w:p>
        </w:tc>
        <w:tc>
          <w:tcPr>
            <w:tcW w:w="3912" w:type="dxa"/>
            <w:gridSpan w:val="3"/>
            <w:tcBorders>
              <w:top w:val="single" w:sz="4" w:space="0" w:color="auto"/>
              <w:left w:val="single" w:sz="4" w:space="0" w:color="auto"/>
              <w:bottom w:val="single" w:sz="4" w:space="0" w:color="auto"/>
              <w:right w:val="single" w:sz="4" w:space="0" w:color="auto"/>
            </w:tcBorders>
            <w:vAlign w:val="center"/>
          </w:tcPr>
          <w:p w14:paraId="4B7888AC" w14:textId="44E1C73A" w:rsidR="005C33F2" w:rsidRPr="00A673BC" w:rsidDel="00C606E4" w:rsidRDefault="005C33F2" w:rsidP="00C606E4">
            <w:pPr>
              <w:rPr>
                <w:del w:id="317" w:author="USA1" w:date="2021-04-01T13:51:00Z"/>
              </w:rPr>
              <w:pPrChange w:id="318" w:author="USA1" w:date="2021-04-01T13:51:00Z">
                <w:pPr>
                  <w:pStyle w:val="Tablehead"/>
                  <w:keepLines/>
                </w:pPr>
              </w:pPrChange>
            </w:pPr>
            <w:del w:id="319" w:author="USA1" w:date="2021-04-01T13:51:00Z">
              <w:r w:rsidRPr="00A673BC" w:rsidDel="00C606E4">
                <w:delText>Protection requirements/limits of WPT</w:delText>
              </w:r>
              <w:r w:rsidRPr="00A673BC" w:rsidDel="00C606E4">
                <w:noBreakHyphen/>
                <w:delText>EV harmonics (at minimum separation distance or at the receiver antenna)</w:delText>
              </w:r>
            </w:del>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6A2019EE" w14:textId="3D7A6C2B" w:rsidR="005C33F2" w:rsidRPr="00A673BC" w:rsidDel="00C606E4" w:rsidRDefault="005C33F2" w:rsidP="00C606E4">
            <w:pPr>
              <w:rPr>
                <w:del w:id="320" w:author="USA1" w:date="2021-04-01T13:51:00Z"/>
              </w:rPr>
              <w:pPrChange w:id="321" w:author="USA1" w:date="2021-04-01T13:51:00Z">
                <w:pPr>
                  <w:pStyle w:val="Tablehead"/>
                  <w:keepLines/>
                </w:pPr>
              </w:pPrChange>
            </w:pPr>
            <w:del w:id="322" w:author="USA1" w:date="2021-04-01T13:51:00Z">
              <w:r w:rsidRPr="00A673BC" w:rsidDel="00C606E4">
                <w:delText>Corrected to 10 m measurement distance</w:delText>
              </w:r>
              <w:r w:rsidRPr="00A673BC" w:rsidDel="00C606E4">
                <w:rPr>
                  <w:vertAlign w:val="superscript"/>
                </w:rPr>
                <w:delText>(3)</w:delText>
              </w:r>
            </w:del>
          </w:p>
        </w:tc>
      </w:tr>
      <w:tr w:rsidR="005C33F2" w:rsidRPr="00B561D6" w:rsidDel="00C606E4" w14:paraId="044977EE" w14:textId="03008072" w:rsidTr="00390F2D">
        <w:trPr>
          <w:cantSplit/>
          <w:jc w:val="center"/>
          <w:del w:id="323" w:author="USA1" w:date="2021-04-01T13:51:00Z"/>
        </w:trPr>
        <w:tc>
          <w:tcPr>
            <w:tcW w:w="1417" w:type="dxa"/>
            <w:vMerge/>
            <w:tcBorders>
              <w:top w:val="single" w:sz="4" w:space="0" w:color="auto"/>
              <w:left w:val="single" w:sz="4" w:space="0" w:color="auto"/>
              <w:bottom w:val="single" w:sz="4" w:space="0" w:color="auto"/>
              <w:right w:val="single" w:sz="4" w:space="0" w:color="auto"/>
            </w:tcBorders>
            <w:vAlign w:val="center"/>
          </w:tcPr>
          <w:p w14:paraId="5EB09159" w14:textId="06FE43FC" w:rsidR="005C33F2" w:rsidRPr="00A673BC" w:rsidDel="00C606E4" w:rsidRDefault="005C33F2" w:rsidP="00C606E4">
            <w:pPr>
              <w:rPr>
                <w:del w:id="324" w:author="USA1" w:date="2021-04-01T13:51:00Z"/>
              </w:rPr>
              <w:pPrChange w:id="325" w:author="USA1" w:date="2021-04-01T13:51:00Z">
                <w:pPr>
                  <w:pStyle w:val="Tabletext"/>
                  <w:keepNext/>
                  <w:keepLines/>
                  <w:jc w:val="center"/>
                </w:pPr>
              </w:pPrChange>
            </w:pPr>
          </w:p>
        </w:tc>
        <w:tc>
          <w:tcPr>
            <w:tcW w:w="1757" w:type="dxa"/>
            <w:vMerge/>
            <w:tcBorders>
              <w:top w:val="single" w:sz="4" w:space="0" w:color="auto"/>
              <w:left w:val="single" w:sz="4" w:space="0" w:color="auto"/>
              <w:bottom w:val="single" w:sz="4" w:space="0" w:color="auto"/>
              <w:right w:val="single" w:sz="4" w:space="0" w:color="auto"/>
            </w:tcBorders>
          </w:tcPr>
          <w:p w14:paraId="36C4DCDF" w14:textId="6382D92F" w:rsidR="005C33F2" w:rsidRPr="00A673BC" w:rsidDel="00C606E4" w:rsidRDefault="005C33F2" w:rsidP="00C606E4">
            <w:pPr>
              <w:rPr>
                <w:del w:id="326" w:author="USA1" w:date="2021-04-01T13:51:00Z"/>
              </w:rPr>
              <w:pPrChange w:id="327" w:author="USA1" w:date="2021-04-01T13:51:00Z">
                <w:pPr>
                  <w:pStyle w:val="Tablehead"/>
                  <w:keepLines/>
                </w:pPr>
              </w:pPrChange>
            </w:pPr>
          </w:p>
        </w:tc>
        <w:tc>
          <w:tcPr>
            <w:tcW w:w="1134" w:type="dxa"/>
            <w:vMerge/>
            <w:tcBorders>
              <w:top w:val="single" w:sz="4" w:space="0" w:color="auto"/>
              <w:left w:val="single" w:sz="4" w:space="0" w:color="auto"/>
              <w:bottom w:val="single" w:sz="4" w:space="0" w:color="auto"/>
              <w:right w:val="single" w:sz="4" w:space="0" w:color="auto"/>
            </w:tcBorders>
          </w:tcPr>
          <w:p w14:paraId="395A332D" w14:textId="2DD2DA95" w:rsidR="005C33F2" w:rsidRPr="00A673BC" w:rsidDel="00C606E4" w:rsidRDefault="005C33F2" w:rsidP="00C606E4">
            <w:pPr>
              <w:rPr>
                <w:del w:id="328" w:author="USA1" w:date="2021-04-01T13:51:00Z"/>
              </w:rPr>
              <w:pPrChange w:id="329" w:author="USA1" w:date="2021-04-01T13:51:00Z">
                <w:pPr>
                  <w:pStyle w:val="Tablehead"/>
                  <w:keepLines/>
                </w:pPr>
              </w:pPrChange>
            </w:pPr>
          </w:p>
        </w:tc>
        <w:tc>
          <w:tcPr>
            <w:tcW w:w="1304" w:type="dxa"/>
            <w:tcBorders>
              <w:top w:val="single" w:sz="4" w:space="0" w:color="auto"/>
              <w:left w:val="single" w:sz="4" w:space="0" w:color="auto"/>
              <w:bottom w:val="single" w:sz="4" w:space="0" w:color="auto"/>
              <w:right w:val="single" w:sz="4" w:space="0" w:color="auto"/>
            </w:tcBorders>
          </w:tcPr>
          <w:p w14:paraId="546A08DB" w14:textId="7B0C9FED" w:rsidR="005C33F2" w:rsidRPr="00373789" w:rsidDel="00C606E4" w:rsidRDefault="005C33F2" w:rsidP="00C606E4">
            <w:pPr>
              <w:rPr>
                <w:del w:id="330" w:author="USA1" w:date="2021-04-01T13:51:00Z"/>
                <w:rPrChange w:id="331" w:author="EBU" w:date="2020-11-30T11:54:00Z">
                  <w:rPr>
                    <w:del w:id="332" w:author="USA1" w:date="2021-04-01T13:51:00Z"/>
                  </w:rPr>
                </w:rPrChange>
              </w:rPr>
              <w:pPrChange w:id="333" w:author="USA1" w:date="2021-04-01T13:51:00Z">
                <w:pPr>
                  <w:pStyle w:val="Tablehead"/>
                  <w:keepLines/>
                </w:pPr>
              </w:pPrChange>
            </w:pPr>
            <w:del w:id="334" w:author="USA1" w:date="2021-04-01T13:51:00Z">
              <w:r w:rsidRPr="00373789" w:rsidDel="00C606E4">
                <w:rPr>
                  <w:rFonts w:ascii="Times New Roman Bold" w:hAnsi="Times New Roman Bold" w:cs="Times New Roman Bold"/>
                  <w:b/>
                  <w:sz w:val="20"/>
                  <w:rPrChange w:id="335" w:author="EBU" w:date="2020-11-30T11:54:00Z">
                    <w:rPr>
                      <w:rFonts w:ascii="Times New Roman Bold" w:hAnsi="Times New Roman Bold" w:cs="Times New Roman Bold"/>
                      <w:b w:val="0"/>
                      <w:sz w:val="20"/>
                    </w:rPr>
                  </w:rPrChange>
                </w:rPr>
                <w:delText>1 m</w:delText>
              </w:r>
            </w:del>
          </w:p>
        </w:tc>
        <w:tc>
          <w:tcPr>
            <w:tcW w:w="1304" w:type="dxa"/>
            <w:tcBorders>
              <w:top w:val="single" w:sz="4" w:space="0" w:color="auto"/>
              <w:left w:val="single" w:sz="4" w:space="0" w:color="auto"/>
              <w:bottom w:val="single" w:sz="4" w:space="0" w:color="auto"/>
              <w:right w:val="single" w:sz="4" w:space="0" w:color="auto"/>
            </w:tcBorders>
          </w:tcPr>
          <w:p w14:paraId="02E2ACA7" w14:textId="3E5A099F" w:rsidR="005C33F2" w:rsidRPr="00373789" w:rsidDel="00C606E4" w:rsidRDefault="005C33F2" w:rsidP="00C606E4">
            <w:pPr>
              <w:rPr>
                <w:del w:id="336" w:author="USA1" w:date="2021-04-01T13:51:00Z"/>
                <w:rPrChange w:id="337" w:author="EBU" w:date="2020-11-30T11:54:00Z">
                  <w:rPr>
                    <w:del w:id="338" w:author="USA1" w:date="2021-04-01T13:51:00Z"/>
                  </w:rPr>
                </w:rPrChange>
              </w:rPr>
              <w:pPrChange w:id="339" w:author="USA1" w:date="2021-04-01T13:51:00Z">
                <w:pPr>
                  <w:pStyle w:val="Tablehead"/>
                  <w:keepLines/>
                </w:pPr>
              </w:pPrChange>
            </w:pPr>
            <w:del w:id="340" w:author="USA1" w:date="2021-04-01T13:51:00Z">
              <w:r w:rsidRPr="00373789" w:rsidDel="00C606E4">
                <w:rPr>
                  <w:rFonts w:ascii="Times New Roman Bold" w:hAnsi="Times New Roman Bold" w:cs="Times New Roman Bold"/>
                  <w:b/>
                  <w:sz w:val="20"/>
                  <w:rPrChange w:id="341" w:author="EBU" w:date="2020-11-30T11:54:00Z">
                    <w:rPr>
                      <w:rFonts w:ascii="Times New Roman Bold" w:hAnsi="Times New Roman Bold" w:cs="Times New Roman Bold"/>
                      <w:b w:val="0"/>
                      <w:sz w:val="20"/>
                    </w:rPr>
                  </w:rPrChange>
                </w:rPr>
                <w:delText>3 m</w:delText>
              </w:r>
            </w:del>
          </w:p>
        </w:tc>
        <w:tc>
          <w:tcPr>
            <w:tcW w:w="1304" w:type="dxa"/>
            <w:tcBorders>
              <w:top w:val="single" w:sz="4" w:space="0" w:color="auto"/>
              <w:left w:val="single" w:sz="4" w:space="0" w:color="auto"/>
              <w:bottom w:val="single" w:sz="4" w:space="0" w:color="auto"/>
              <w:right w:val="single" w:sz="4" w:space="0" w:color="auto"/>
            </w:tcBorders>
          </w:tcPr>
          <w:p w14:paraId="4D063625" w14:textId="0A5E9372" w:rsidR="005C33F2" w:rsidRPr="00373789" w:rsidDel="00C606E4" w:rsidRDefault="005C33F2" w:rsidP="00C606E4">
            <w:pPr>
              <w:rPr>
                <w:del w:id="342" w:author="USA1" w:date="2021-04-01T13:51:00Z"/>
                <w:rPrChange w:id="343" w:author="EBU" w:date="2020-11-30T11:54:00Z">
                  <w:rPr>
                    <w:del w:id="344" w:author="USA1" w:date="2021-04-01T13:51:00Z"/>
                  </w:rPr>
                </w:rPrChange>
              </w:rPr>
              <w:pPrChange w:id="345" w:author="USA1" w:date="2021-04-01T13:51:00Z">
                <w:pPr>
                  <w:pStyle w:val="Tablehead"/>
                  <w:keepLines/>
                </w:pPr>
              </w:pPrChange>
            </w:pPr>
            <w:del w:id="346" w:author="USA1" w:date="2021-04-01T13:51:00Z">
              <w:r w:rsidRPr="00373789" w:rsidDel="00C606E4">
                <w:rPr>
                  <w:rFonts w:ascii="Times New Roman Bold" w:hAnsi="Times New Roman Bold" w:cs="Times New Roman Bold"/>
                  <w:b/>
                  <w:sz w:val="20"/>
                  <w:rPrChange w:id="347" w:author="EBU" w:date="2020-11-30T11:54:00Z">
                    <w:rPr>
                      <w:rFonts w:ascii="Times New Roman Bold" w:hAnsi="Times New Roman Bold" w:cs="Times New Roman Bold"/>
                      <w:b w:val="0"/>
                      <w:sz w:val="20"/>
                    </w:rPr>
                  </w:rPrChange>
                </w:rPr>
                <w:delText>10 m</w:delText>
              </w:r>
            </w:del>
          </w:p>
        </w:tc>
        <w:tc>
          <w:tcPr>
            <w:tcW w:w="1417" w:type="dxa"/>
            <w:vMerge/>
            <w:tcBorders>
              <w:top w:val="single" w:sz="4" w:space="0" w:color="auto"/>
              <w:left w:val="single" w:sz="4" w:space="0" w:color="auto"/>
              <w:bottom w:val="single" w:sz="4" w:space="0" w:color="auto"/>
              <w:right w:val="single" w:sz="4" w:space="0" w:color="auto"/>
            </w:tcBorders>
          </w:tcPr>
          <w:p w14:paraId="0257FB1F" w14:textId="694B2612" w:rsidR="005C33F2" w:rsidRPr="00373789" w:rsidDel="00C606E4" w:rsidRDefault="005C33F2" w:rsidP="00C606E4">
            <w:pPr>
              <w:rPr>
                <w:del w:id="348" w:author="USA1" w:date="2021-04-01T13:51:00Z"/>
                <w:rPrChange w:id="349" w:author="EBU" w:date="2020-11-30T11:54:00Z">
                  <w:rPr>
                    <w:del w:id="350" w:author="USA1" w:date="2021-04-01T13:51:00Z"/>
                  </w:rPr>
                </w:rPrChange>
              </w:rPr>
              <w:pPrChange w:id="351" w:author="USA1" w:date="2021-04-01T13:51:00Z">
                <w:pPr>
                  <w:pStyle w:val="Tablehead"/>
                  <w:keepLines/>
                </w:pPr>
              </w:pPrChange>
            </w:pPr>
          </w:p>
        </w:tc>
      </w:tr>
      <w:tr w:rsidR="005C33F2" w:rsidRPr="00B561D6" w:rsidDel="00C606E4" w14:paraId="7568823D" w14:textId="49A4703C" w:rsidTr="00390F2D">
        <w:trPr>
          <w:cantSplit/>
          <w:jc w:val="center"/>
          <w:del w:id="352"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118AAAA0" w14:textId="1AEE407F" w:rsidR="005C33F2" w:rsidRPr="00373789" w:rsidDel="00C606E4" w:rsidRDefault="005C33F2" w:rsidP="00C606E4">
            <w:pPr>
              <w:rPr>
                <w:del w:id="353" w:author="USA1" w:date="2021-04-01T13:51:00Z"/>
                <w:rPrChange w:id="354" w:author="EBU" w:date="2020-11-30T11:54:00Z">
                  <w:rPr>
                    <w:del w:id="355" w:author="USA1" w:date="2021-04-01T13:51:00Z"/>
                  </w:rPr>
                </w:rPrChange>
              </w:rPr>
              <w:pPrChange w:id="356" w:author="USA1" w:date="2021-04-01T13:51:00Z">
                <w:pPr>
                  <w:pStyle w:val="Tabletext"/>
                  <w:keepNext/>
                  <w:keepLines/>
                  <w:spacing w:after="38"/>
                </w:pPr>
              </w:pPrChange>
            </w:pPr>
            <w:del w:id="357" w:author="USA1" w:date="2021-04-01T13:51:00Z">
              <w:r w:rsidRPr="009950C1" w:rsidDel="00C606E4">
                <w:rPr>
                  <w:sz w:val="20"/>
                </w:rPr>
                <w:delText>Broadcasting</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0FC07956" w14:textId="7738F6A2" w:rsidR="005C33F2" w:rsidRPr="00373789" w:rsidDel="00C606E4" w:rsidRDefault="005C33F2" w:rsidP="00C606E4">
            <w:pPr>
              <w:rPr>
                <w:del w:id="358" w:author="USA1" w:date="2021-04-01T13:51:00Z"/>
                <w:rPrChange w:id="359" w:author="EBU" w:date="2020-11-30T11:54:00Z">
                  <w:rPr>
                    <w:del w:id="360" w:author="USA1" w:date="2021-04-01T13:51:00Z"/>
                  </w:rPr>
                </w:rPrChange>
              </w:rPr>
              <w:pPrChange w:id="361" w:author="USA1" w:date="2021-04-01T13:51:00Z">
                <w:pPr>
                  <w:pStyle w:val="Tabletext"/>
                  <w:keepNext/>
                  <w:keepLines/>
                  <w:spacing w:after="38"/>
                </w:pPr>
              </w:pPrChange>
            </w:pPr>
            <w:del w:id="362" w:author="USA1" w:date="2021-04-01T13:51:00Z">
              <w:r w:rsidRPr="00373789" w:rsidDel="00C606E4">
                <w:rPr>
                  <w:sz w:val="20"/>
                  <w:rPrChange w:id="363" w:author="EBU" w:date="2020-11-30T11:54:00Z">
                    <w:rPr>
                      <w:sz w:val="20"/>
                    </w:rPr>
                  </w:rPrChange>
                </w:rPr>
                <w:delText>LF</w:delText>
              </w:r>
            </w:del>
          </w:p>
          <w:p w14:paraId="65FB8BD4" w14:textId="32612882" w:rsidR="005C33F2" w:rsidRPr="00373789" w:rsidDel="00C606E4" w:rsidRDefault="005C33F2" w:rsidP="00C606E4">
            <w:pPr>
              <w:rPr>
                <w:del w:id="364" w:author="USA1" w:date="2021-04-01T13:51:00Z"/>
                <w:rPrChange w:id="365" w:author="EBU" w:date="2020-11-30T11:54:00Z">
                  <w:rPr>
                    <w:del w:id="366" w:author="USA1" w:date="2021-04-01T13:51:00Z"/>
                  </w:rPr>
                </w:rPrChange>
              </w:rPr>
              <w:pPrChange w:id="367" w:author="USA1" w:date="2021-04-01T13:51:00Z">
                <w:pPr>
                  <w:pStyle w:val="Tabletext"/>
                  <w:keepNext/>
                  <w:keepLines/>
                  <w:spacing w:after="38"/>
                </w:pPr>
              </w:pPrChange>
            </w:pPr>
            <w:del w:id="368" w:author="USA1" w:date="2021-04-01T13:51:00Z">
              <w:r w:rsidRPr="00373789" w:rsidDel="00C606E4">
                <w:rPr>
                  <w:sz w:val="20"/>
                  <w:rPrChange w:id="369" w:author="EBU" w:date="2020-11-30T11:54:00Z">
                    <w:rPr>
                      <w:sz w:val="20"/>
                    </w:rPr>
                  </w:rPrChange>
                </w:rPr>
                <w:delText>148.5-283.5 kHz</w:delText>
              </w:r>
            </w:del>
          </w:p>
        </w:tc>
        <w:tc>
          <w:tcPr>
            <w:tcW w:w="1134" w:type="dxa"/>
            <w:tcBorders>
              <w:top w:val="single" w:sz="4" w:space="0" w:color="auto"/>
              <w:left w:val="single" w:sz="4" w:space="0" w:color="auto"/>
              <w:bottom w:val="single" w:sz="4" w:space="0" w:color="auto"/>
              <w:right w:val="single" w:sz="4" w:space="0" w:color="auto"/>
            </w:tcBorders>
          </w:tcPr>
          <w:p w14:paraId="7E303351" w14:textId="617F1AE4" w:rsidR="005C33F2" w:rsidRPr="00373789" w:rsidDel="00C606E4" w:rsidRDefault="005C33F2" w:rsidP="00C606E4">
            <w:pPr>
              <w:rPr>
                <w:del w:id="370" w:author="USA1" w:date="2021-04-01T13:51:00Z"/>
                <w:iCs/>
                <w:lang w:eastAsia="ja-JP"/>
                <w:rPrChange w:id="371" w:author="EBU" w:date="2020-11-30T11:54:00Z">
                  <w:rPr>
                    <w:del w:id="372" w:author="USA1" w:date="2021-04-01T13:51:00Z"/>
                    <w:iCs/>
                    <w:lang w:eastAsia="ja-JP"/>
                  </w:rPr>
                </w:rPrChange>
              </w:rPr>
              <w:pPrChange w:id="373" w:author="USA1" w:date="2021-04-01T13:51:00Z">
                <w:pPr>
                  <w:pStyle w:val="Tabletext"/>
                  <w:keepNext/>
                  <w:keepLines/>
                  <w:spacing w:after="38"/>
                  <w:jc w:val="center"/>
                </w:pPr>
              </w:pPrChange>
            </w:pPr>
            <w:del w:id="374" w:author="USA1" w:date="2021-04-01T13:51:00Z">
              <w:r w:rsidRPr="00373789" w:rsidDel="00C606E4">
                <w:rPr>
                  <w:iCs/>
                  <w:sz w:val="20"/>
                  <w:lang w:eastAsia="ja-JP"/>
                  <w:rPrChange w:id="375"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1A2DB725" w14:textId="427C4581" w:rsidR="005C33F2" w:rsidRPr="00373789" w:rsidDel="00C606E4" w:rsidRDefault="005C33F2" w:rsidP="00C606E4">
            <w:pPr>
              <w:rPr>
                <w:del w:id="376" w:author="USA1" w:date="2021-04-01T13:51:00Z"/>
                <w:rPrChange w:id="377" w:author="EBU" w:date="2020-11-30T11:54:00Z">
                  <w:rPr>
                    <w:del w:id="378" w:author="USA1" w:date="2021-04-01T13:51:00Z"/>
                  </w:rPr>
                </w:rPrChange>
              </w:rPr>
              <w:pPrChange w:id="379" w:author="USA1" w:date="2021-04-01T13:51:00Z">
                <w:pPr>
                  <w:pStyle w:val="Tabletext"/>
                  <w:keepNext/>
                  <w:keepLines/>
                  <w:spacing w:after="38"/>
                  <w:jc w:val="center"/>
                </w:pPr>
              </w:pPrChange>
            </w:pPr>
            <w:del w:id="380" w:author="USA1" w:date="2021-04-01T13:51:00Z">
              <w:r w:rsidRPr="00373789" w:rsidDel="00C606E4">
                <w:rPr>
                  <w:iCs/>
                  <w:sz w:val="20"/>
                  <w:lang w:eastAsia="ja-JP"/>
                  <w:rPrChange w:id="381" w:author="EBU" w:date="2020-11-30T11:54:00Z">
                    <w:rPr>
                      <w:iCs/>
                      <w:sz w:val="20"/>
                      <w:lang w:eastAsia="ja-JP"/>
                    </w:rPr>
                  </w:rPrChange>
                </w:rPr>
                <w:delText>−37 dBµA/m</w:delText>
              </w:r>
            </w:del>
          </w:p>
        </w:tc>
        <w:tc>
          <w:tcPr>
            <w:tcW w:w="1304" w:type="dxa"/>
            <w:tcBorders>
              <w:top w:val="single" w:sz="4" w:space="0" w:color="auto"/>
              <w:left w:val="single" w:sz="4" w:space="0" w:color="auto"/>
              <w:bottom w:val="single" w:sz="4" w:space="0" w:color="auto"/>
              <w:right w:val="single" w:sz="4" w:space="0" w:color="auto"/>
            </w:tcBorders>
          </w:tcPr>
          <w:p w14:paraId="66D7BEB6" w14:textId="34833A62" w:rsidR="005C33F2" w:rsidRPr="00373789" w:rsidDel="00C606E4" w:rsidRDefault="005C33F2" w:rsidP="00C606E4">
            <w:pPr>
              <w:rPr>
                <w:del w:id="382" w:author="USA1" w:date="2021-04-01T13:51:00Z"/>
                <w:rPrChange w:id="383" w:author="EBU" w:date="2020-11-30T11:54:00Z">
                  <w:rPr>
                    <w:del w:id="384" w:author="USA1" w:date="2021-04-01T13:51:00Z"/>
                  </w:rPr>
                </w:rPrChange>
              </w:rPr>
              <w:pPrChange w:id="385"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7DBC35C3" w14:textId="2963973F" w:rsidR="005C33F2" w:rsidRPr="00373789" w:rsidDel="00C606E4" w:rsidRDefault="005C33F2" w:rsidP="00C606E4">
            <w:pPr>
              <w:rPr>
                <w:del w:id="386" w:author="USA1" w:date="2021-04-01T13:51:00Z"/>
                <w:rPrChange w:id="387" w:author="EBU" w:date="2020-11-30T11:54:00Z">
                  <w:rPr>
                    <w:del w:id="388" w:author="USA1" w:date="2021-04-01T13:51:00Z"/>
                  </w:rPr>
                </w:rPrChange>
              </w:rPr>
              <w:pPrChange w:id="389"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38677E64" w14:textId="28010187" w:rsidR="005C33F2" w:rsidRPr="00373789" w:rsidDel="00C606E4" w:rsidRDefault="005C33F2" w:rsidP="00C606E4">
            <w:pPr>
              <w:rPr>
                <w:del w:id="390" w:author="USA1" w:date="2021-04-01T13:51:00Z"/>
                <w:rPrChange w:id="391" w:author="EBU" w:date="2020-11-30T11:54:00Z">
                  <w:rPr>
                    <w:del w:id="392" w:author="USA1" w:date="2021-04-01T13:51:00Z"/>
                  </w:rPr>
                </w:rPrChange>
              </w:rPr>
              <w:pPrChange w:id="393" w:author="USA1" w:date="2021-04-01T13:51:00Z">
                <w:pPr>
                  <w:pStyle w:val="Tabletext"/>
                  <w:keepNext/>
                  <w:keepLines/>
                  <w:spacing w:after="38"/>
                  <w:jc w:val="center"/>
                </w:pPr>
              </w:pPrChange>
            </w:pPr>
            <w:del w:id="394" w:author="USA1" w:date="2021-04-01T13:51:00Z">
              <w:r w:rsidRPr="00373789" w:rsidDel="00C606E4">
                <w:rPr>
                  <w:b/>
                  <w:sz w:val="20"/>
                  <w:rPrChange w:id="395" w:author="EBU" w:date="2020-11-30T11:54:00Z">
                    <w:rPr>
                      <w:b/>
                      <w:sz w:val="20"/>
                    </w:rPr>
                  </w:rPrChange>
                </w:rPr>
                <w:delText>−97 dB</w:delText>
              </w:r>
              <w:r w:rsidRPr="00373789" w:rsidDel="00C606E4">
                <w:rPr>
                  <w:b/>
                  <w:iCs/>
                  <w:sz w:val="20"/>
                  <w:lang w:eastAsia="ja-JP"/>
                  <w:rPrChange w:id="396" w:author="EBU" w:date="2020-11-30T11:54:00Z">
                    <w:rPr>
                      <w:b/>
                      <w:iCs/>
                      <w:sz w:val="20"/>
                      <w:lang w:eastAsia="ja-JP"/>
                    </w:rPr>
                  </w:rPrChange>
                </w:rPr>
                <w:delText>µA/m</w:delText>
              </w:r>
            </w:del>
          </w:p>
        </w:tc>
      </w:tr>
      <w:tr w:rsidR="005C33F2" w:rsidRPr="00B561D6" w:rsidDel="00C606E4" w14:paraId="1AFDAD6C" w14:textId="16697C60" w:rsidTr="00390F2D">
        <w:trPr>
          <w:cantSplit/>
          <w:jc w:val="center"/>
          <w:del w:id="397"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45595C0A" w14:textId="44727F9E" w:rsidR="005C33F2" w:rsidRPr="00373789" w:rsidDel="00C606E4" w:rsidRDefault="005C33F2" w:rsidP="00C606E4">
            <w:pPr>
              <w:rPr>
                <w:del w:id="398" w:author="USA1" w:date="2021-04-01T13:51:00Z"/>
                <w:rPrChange w:id="399" w:author="EBU" w:date="2020-11-30T11:54:00Z">
                  <w:rPr>
                    <w:del w:id="400" w:author="USA1" w:date="2021-04-01T13:51:00Z"/>
                  </w:rPr>
                </w:rPrChange>
              </w:rPr>
              <w:pPrChange w:id="401"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102CCB78" w14:textId="7796B7B9" w:rsidR="005C33F2" w:rsidRPr="00373789" w:rsidDel="00C606E4" w:rsidRDefault="005C33F2" w:rsidP="00C606E4">
            <w:pPr>
              <w:rPr>
                <w:del w:id="402" w:author="USA1" w:date="2021-04-01T13:51:00Z"/>
                <w:rPrChange w:id="403" w:author="EBU" w:date="2020-11-30T11:54:00Z">
                  <w:rPr>
                    <w:del w:id="404" w:author="USA1" w:date="2021-04-01T13:51:00Z"/>
                  </w:rPr>
                </w:rPrChange>
              </w:rPr>
              <w:pPrChange w:id="405"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21867A49" w14:textId="34D4B43D" w:rsidR="005C33F2" w:rsidRPr="00373789" w:rsidDel="00C606E4" w:rsidRDefault="005C33F2" w:rsidP="00C606E4">
            <w:pPr>
              <w:rPr>
                <w:del w:id="406" w:author="USA1" w:date="2021-04-01T13:51:00Z"/>
                <w:rPrChange w:id="407" w:author="EBU" w:date="2020-11-30T11:54:00Z">
                  <w:rPr>
                    <w:del w:id="408" w:author="USA1" w:date="2021-04-01T13:51:00Z"/>
                  </w:rPr>
                </w:rPrChange>
              </w:rPr>
              <w:pPrChange w:id="409" w:author="USA1" w:date="2021-04-01T13:51:00Z">
                <w:pPr>
                  <w:pStyle w:val="Tabletext"/>
                  <w:keepNext/>
                  <w:keepLines/>
                  <w:spacing w:after="38"/>
                  <w:jc w:val="center"/>
                </w:pPr>
              </w:pPrChange>
            </w:pPr>
            <w:del w:id="410" w:author="USA1" w:date="2021-04-01T13:51:00Z">
              <w:r w:rsidRPr="00373789" w:rsidDel="00C606E4">
                <w:rPr>
                  <w:sz w:val="20"/>
                  <w:rPrChange w:id="411"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3F0E0522" w14:textId="5F135B1B" w:rsidR="005C33F2" w:rsidRPr="00373789" w:rsidDel="00C606E4" w:rsidRDefault="005C33F2" w:rsidP="00C606E4">
            <w:pPr>
              <w:rPr>
                <w:del w:id="412" w:author="USA1" w:date="2021-04-01T13:51:00Z"/>
                <w:rPrChange w:id="413" w:author="EBU" w:date="2020-11-30T11:54:00Z">
                  <w:rPr>
                    <w:del w:id="414" w:author="USA1" w:date="2021-04-01T13:51:00Z"/>
                  </w:rPr>
                </w:rPrChange>
              </w:rPr>
              <w:pPrChange w:id="415"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7E7AF30" w14:textId="481870EF" w:rsidR="005C33F2" w:rsidRPr="00373789" w:rsidDel="00C606E4" w:rsidRDefault="005C33F2" w:rsidP="00C606E4">
            <w:pPr>
              <w:rPr>
                <w:del w:id="416" w:author="USA1" w:date="2021-04-01T13:51:00Z"/>
                <w:rPrChange w:id="417" w:author="EBU" w:date="2020-11-30T11:54:00Z">
                  <w:rPr>
                    <w:del w:id="418" w:author="USA1" w:date="2021-04-01T13:51:00Z"/>
                  </w:rPr>
                </w:rPrChange>
              </w:rPr>
              <w:pPrChange w:id="419" w:author="USA1" w:date="2021-04-01T13:51:00Z">
                <w:pPr>
                  <w:pStyle w:val="Tabletext"/>
                  <w:keepNext/>
                  <w:keepLines/>
                  <w:spacing w:after="38"/>
                  <w:jc w:val="center"/>
                </w:pPr>
              </w:pPrChange>
            </w:pPr>
            <w:del w:id="420" w:author="USA1" w:date="2021-04-01T13:51:00Z">
              <w:r w:rsidRPr="00373789" w:rsidDel="00C606E4">
                <w:rPr>
                  <w:iCs/>
                  <w:sz w:val="20"/>
                  <w:lang w:eastAsia="ja-JP"/>
                  <w:rPrChange w:id="421" w:author="EBU" w:date="2020-11-30T11:54:00Z">
                    <w:rPr>
                      <w:iCs/>
                      <w:sz w:val="20"/>
                      <w:lang w:eastAsia="ja-JP"/>
                    </w:rPr>
                  </w:rPrChange>
                </w:rPr>
                <w:delText>−37 dBµA/m</w:delText>
              </w:r>
            </w:del>
          </w:p>
        </w:tc>
        <w:tc>
          <w:tcPr>
            <w:tcW w:w="1304" w:type="dxa"/>
            <w:tcBorders>
              <w:top w:val="single" w:sz="4" w:space="0" w:color="auto"/>
              <w:left w:val="single" w:sz="4" w:space="0" w:color="auto"/>
              <w:bottom w:val="single" w:sz="4" w:space="0" w:color="auto"/>
              <w:right w:val="single" w:sz="4" w:space="0" w:color="auto"/>
            </w:tcBorders>
          </w:tcPr>
          <w:p w14:paraId="2E388301" w14:textId="6CB152F1" w:rsidR="005C33F2" w:rsidRPr="00373789" w:rsidDel="00C606E4" w:rsidRDefault="005C33F2" w:rsidP="00C606E4">
            <w:pPr>
              <w:rPr>
                <w:del w:id="422" w:author="USA1" w:date="2021-04-01T13:51:00Z"/>
                <w:rPrChange w:id="423" w:author="EBU" w:date="2020-11-30T11:54:00Z">
                  <w:rPr>
                    <w:del w:id="424" w:author="USA1" w:date="2021-04-01T13:51:00Z"/>
                  </w:rPr>
                </w:rPrChange>
              </w:rPr>
              <w:pPrChange w:id="425"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49068A8A" w14:textId="62E56BE8" w:rsidR="005C33F2" w:rsidRPr="00373789" w:rsidDel="00C606E4" w:rsidRDefault="005C33F2" w:rsidP="00C606E4">
            <w:pPr>
              <w:rPr>
                <w:del w:id="426" w:author="USA1" w:date="2021-04-01T13:51:00Z"/>
                <w:rPrChange w:id="427" w:author="EBU" w:date="2020-11-30T11:54:00Z">
                  <w:rPr>
                    <w:del w:id="428" w:author="USA1" w:date="2021-04-01T13:51:00Z"/>
                  </w:rPr>
                </w:rPrChange>
              </w:rPr>
              <w:pPrChange w:id="429" w:author="USA1" w:date="2021-04-01T13:51:00Z">
                <w:pPr>
                  <w:pStyle w:val="Tabletext"/>
                  <w:keepNext/>
                  <w:keepLines/>
                  <w:spacing w:after="38"/>
                  <w:jc w:val="center"/>
                </w:pPr>
              </w:pPrChange>
            </w:pPr>
            <w:del w:id="430" w:author="USA1" w:date="2021-04-01T13:51:00Z">
              <w:r w:rsidRPr="00373789" w:rsidDel="00C606E4">
                <w:rPr>
                  <w:b/>
                  <w:sz w:val="20"/>
                  <w:rPrChange w:id="431" w:author="EBU" w:date="2020-11-30T11:54:00Z">
                    <w:rPr>
                      <w:b/>
                      <w:sz w:val="20"/>
                    </w:rPr>
                  </w:rPrChange>
                </w:rPr>
                <w:delText>−68 dB</w:delText>
              </w:r>
              <w:r w:rsidRPr="00373789" w:rsidDel="00C606E4">
                <w:rPr>
                  <w:b/>
                  <w:iCs/>
                  <w:sz w:val="20"/>
                  <w:lang w:eastAsia="ja-JP"/>
                  <w:rPrChange w:id="432" w:author="EBU" w:date="2020-11-30T11:54:00Z">
                    <w:rPr>
                      <w:b/>
                      <w:iCs/>
                      <w:sz w:val="20"/>
                      <w:lang w:eastAsia="ja-JP"/>
                    </w:rPr>
                  </w:rPrChange>
                </w:rPr>
                <w:delText>µA/m</w:delText>
              </w:r>
            </w:del>
          </w:p>
        </w:tc>
      </w:tr>
      <w:tr w:rsidR="005C33F2" w:rsidRPr="00B561D6" w:rsidDel="00C606E4" w14:paraId="0E3F0CBA" w14:textId="4836F281" w:rsidTr="00390F2D">
        <w:trPr>
          <w:cantSplit/>
          <w:jc w:val="center"/>
          <w:del w:id="433"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10F2C12F" w14:textId="67D5213A" w:rsidR="005C33F2" w:rsidRPr="00373789" w:rsidDel="00C606E4" w:rsidRDefault="005C33F2" w:rsidP="00C606E4">
            <w:pPr>
              <w:rPr>
                <w:del w:id="434" w:author="USA1" w:date="2021-04-01T13:51:00Z"/>
                <w:rPrChange w:id="435" w:author="EBU" w:date="2020-11-30T11:54:00Z">
                  <w:rPr>
                    <w:del w:id="436" w:author="USA1" w:date="2021-04-01T13:51:00Z"/>
                  </w:rPr>
                </w:rPrChange>
              </w:rPr>
              <w:pPrChange w:id="437"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4BE9DD59" w14:textId="76688A4E" w:rsidR="005C33F2" w:rsidRPr="00373789" w:rsidDel="00C606E4" w:rsidRDefault="005C33F2" w:rsidP="00C606E4">
            <w:pPr>
              <w:rPr>
                <w:del w:id="438" w:author="USA1" w:date="2021-04-01T13:51:00Z"/>
                <w:rPrChange w:id="439" w:author="EBU" w:date="2020-11-30T11:54:00Z">
                  <w:rPr>
                    <w:del w:id="440" w:author="USA1" w:date="2021-04-01T13:51:00Z"/>
                  </w:rPr>
                </w:rPrChange>
              </w:rPr>
              <w:pPrChange w:id="441"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5DD7ECA" w14:textId="36E28478" w:rsidR="005C33F2" w:rsidRPr="00373789" w:rsidDel="00C606E4" w:rsidRDefault="005C33F2" w:rsidP="00C606E4">
            <w:pPr>
              <w:rPr>
                <w:del w:id="442" w:author="USA1" w:date="2021-04-01T13:51:00Z"/>
                <w:rPrChange w:id="443" w:author="EBU" w:date="2020-11-30T11:54:00Z">
                  <w:rPr>
                    <w:del w:id="444" w:author="USA1" w:date="2021-04-01T13:51:00Z"/>
                  </w:rPr>
                </w:rPrChange>
              </w:rPr>
              <w:pPrChange w:id="445" w:author="USA1" w:date="2021-04-01T13:51:00Z">
                <w:pPr>
                  <w:pStyle w:val="Tabletext"/>
                  <w:keepNext/>
                  <w:keepLines/>
                  <w:spacing w:after="38"/>
                  <w:jc w:val="center"/>
                </w:pPr>
              </w:pPrChange>
            </w:pPr>
            <w:del w:id="446" w:author="USA1" w:date="2021-04-01T13:51:00Z">
              <w:r w:rsidRPr="00373789" w:rsidDel="00C606E4">
                <w:rPr>
                  <w:sz w:val="20"/>
                  <w:rPrChange w:id="447"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7D55F4F4" w14:textId="2B00B162" w:rsidR="005C33F2" w:rsidRPr="00373789" w:rsidDel="00C606E4" w:rsidRDefault="005C33F2" w:rsidP="00C606E4">
            <w:pPr>
              <w:rPr>
                <w:del w:id="448" w:author="USA1" w:date="2021-04-01T13:51:00Z"/>
                <w:rPrChange w:id="449" w:author="EBU" w:date="2020-11-30T11:54:00Z">
                  <w:rPr>
                    <w:del w:id="450" w:author="USA1" w:date="2021-04-01T13:51:00Z"/>
                  </w:rPr>
                </w:rPrChange>
              </w:rPr>
              <w:pPrChange w:id="451"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5A33238" w14:textId="54A1C282" w:rsidR="005C33F2" w:rsidRPr="00373789" w:rsidDel="00C606E4" w:rsidRDefault="005C33F2" w:rsidP="00C606E4">
            <w:pPr>
              <w:rPr>
                <w:del w:id="452" w:author="USA1" w:date="2021-04-01T13:51:00Z"/>
                <w:rPrChange w:id="453" w:author="EBU" w:date="2020-11-30T11:54:00Z">
                  <w:rPr>
                    <w:del w:id="454" w:author="USA1" w:date="2021-04-01T13:51:00Z"/>
                  </w:rPr>
                </w:rPrChange>
              </w:rPr>
              <w:pPrChange w:id="455"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0CA78AB" w14:textId="625C51AE" w:rsidR="005C33F2" w:rsidRPr="00373789" w:rsidDel="00C606E4" w:rsidRDefault="005C33F2" w:rsidP="00C606E4">
            <w:pPr>
              <w:rPr>
                <w:del w:id="456" w:author="USA1" w:date="2021-04-01T13:51:00Z"/>
                <w:rPrChange w:id="457" w:author="EBU" w:date="2020-11-30T11:54:00Z">
                  <w:rPr>
                    <w:del w:id="458" w:author="USA1" w:date="2021-04-01T13:51:00Z"/>
                  </w:rPr>
                </w:rPrChange>
              </w:rPr>
              <w:pPrChange w:id="459" w:author="USA1" w:date="2021-04-01T13:51:00Z">
                <w:pPr>
                  <w:pStyle w:val="Tabletext"/>
                  <w:keepNext/>
                  <w:keepLines/>
                  <w:spacing w:after="38"/>
                  <w:jc w:val="center"/>
                </w:pPr>
              </w:pPrChange>
            </w:pPr>
            <w:del w:id="460" w:author="USA1" w:date="2021-04-01T13:51:00Z">
              <w:r w:rsidRPr="00373789" w:rsidDel="00C606E4">
                <w:rPr>
                  <w:iCs/>
                  <w:sz w:val="20"/>
                  <w:lang w:eastAsia="ja-JP"/>
                  <w:rPrChange w:id="461" w:author="EBU" w:date="2020-11-30T11:54:00Z">
                    <w:rPr>
                      <w:iCs/>
                      <w:sz w:val="20"/>
                      <w:lang w:eastAsia="ja-JP"/>
                    </w:rPr>
                  </w:rPrChange>
                </w:rPr>
                <w:delText>−37 dBµA/m</w:delText>
              </w:r>
            </w:del>
          </w:p>
        </w:tc>
        <w:tc>
          <w:tcPr>
            <w:tcW w:w="1417" w:type="dxa"/>
            <w:tcBorders>
              <w:top w:val="single" w:sz="4" w:space="0" w:color="auto"/>
              <w:left w:val="single" w:sz="4" w:space="0" w:color="auto"/>
              <w:bottom w:val="single" w:sz="4" w:space="0" w:color="auto"/>
              <w:right w:val="single" w:sz="4" w:space="0" w:color="auto"/>
            </w:tcBorders>
          </w:tcPr>
          <w:p w14:paraId="3284084C" w14:textId="113C0FCD" w:rsidR="005C33F2" w:rsidRPr="00373789" w:rsidDel="00C606E4" w:rsidRDefault="005C33F2" w:rsidP="00C606E4">
            <w:pPr>
              <w:rPr>
                <w:del w:id="462" w:author="USA1" w:date="2021-04-01T13:51:00Z"/>
                <w:rPrChange w:id="463" w:author="EBU" w:date="2020-11-30T11:54:00Z">
                  <w:rPr>
                    <w:del w:id="464" w:author="USA1" w:date="2021-04-01T13:51:00Z"/>
                  </w:rPr>
                </w:rPrChange>
              </w:rPr>
              <w:pPrChange w:id="465" w:author="USA1" w:date="2021-04-01T13:51:00Z">
                <w:pPr>
                  <w:pStyle w:val="Tabletext"/>
                  <w:keepNext/>
                  <w:keepLines/>
                  <w:spacing w:after="38"/>
                  <w:jc w:val="center"/>
                </w:pPr>
              </w:pPrChange>
            </w:pPr>
            <w:del w:id="466" w:author="USA1" w:date="2021-04-01T13:51:00Z">
              <w:r w:rsidRPr="00373789" w:rsidDel="00C606E4">
                <w:rPr>
                  <w:b/>
                  <w:iCs/>
                  <w:sz w:val="20"/>
                  <w:lang w:eastAsia="ja-JP"/>
                  <w:rPrChange w:id="467" w:author="EBU" w:date="2020-11-30T11:54:00Z">
                    <w:rPr>
                      <w:b/>
                      <w:iCs/>
                      <w:sz w:val="20"/>
                      <w:lang w:eastAsia="ja-JP"/>
                    </w:rPr>
                  </w:rPrChange>
                </w:rPr>
                <w:delText>−37 dBµA/m</w:delText>
              </w:r>
            </w:del>
          </w:p>
        </w:tc>
      </w:tr>
      <w:tr w:rsidR="005C33F2" w:rsidRPr="00B561D6" w:rsidDel="00C606E4" w14:paraId="3BAC2850" w14:textId="45302B2C" w:rsidTr="00390F2D">
        <w:trPr>
          <w:cantSplit/>
          <w:jc w:val="center"/>
          <w:del w:id="468"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3D7E921" w14:textId="7F022031" w:rsidR="005C33F2" w:rsidRPr="00373789" w:rsidDel="00C606E4" w:rsidRDefault="005C33F2" w:rsidP="00C606E4">
            <w:pPr>
              <w:rPr>
                <w:del w:id="469" w:author="USA1" w:date="2021-04-01T13:51:00Z"/>
                <w:rPrChange w:id="470" w:author="EBU" w:date="2020-11-30T11:54:00Z">
                  <w:rPr>
                    <w:del w:id="471" w:author="USA1" w:date="2021-04-01T13:51:00Z"/>
                  </w:rPr>
                </w:rPrChange>
              </w:rPr>
              <w:pPrChange w:id="472" w:author="USA1" w:date="2021-04-01T13:51:00Z">
                <w:pPr>
                  <w:pStyle w:val="Tabletext"/>
                  <w:keepNext/>
                  <w:keepLines/>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2D175B40" w14:textId="2084336C" w:rsidR="005C33F2" w:rsidRPr="00373789" w:rsidDel="00C606E4" w:rsidRDefault="005C33F2" w:rsidP="00C606E4">
            <w:pPr>
              <w:rPr>
                <w:del w:id="473" w:author="USA1" w:date="2021-04-01T13:51:00Z"/>
                <w:iCs/>
                <w:lang w:eastAsia="ja-JP"/>
                <w:rPrChange w:id="474" w:author="EBU" w:date="2020-11-30T11:54:00Z">
                  <w:rPr>
                    <w:del w:id="475" w:author="USA1" w:date="2021-04-01T13:51:00Z"/>
                    <w:iCs/>
                    <w:lang w:eastAsia="ja-JP"/>
                  </w:rPr>
                </w:rPrChange>
              </w:rPr>
              <w:pPrChange w:id="476" w:author="USA1" w:date="2021-04-01T13:51:00Z">
                <w:pPr>
                  <w:pStyle w:val="Tabletext"/>
                  <w:keepNext/>
                  <w:keepLines/>
                  <w:spacing w:after="38"/>
                </w:pPr>
              </w:pPrChange>
            </w:pPr>
            <w:del w:id="477" w:author="USA1" w:date="2021-04-01T13:51:00Z">
              <w:r w:rsidRPr="00373789" w:rsidDel="00C606E4">
                <w:rPr>
                  <w:iCs/>
                  <w:sz w:val="20"/>
                  <w:lang w:eastAsia="ja-JP"/>
                  <w:rPrChange w:id="478" w:author="EBU" w:date="2020-11-30T11:54:00Z">
                    <w:rPr>
                      <w:iCs/>
                      <w:sz w:val="20"/>
                      <w:lang w:eastAsia="ja-JP"/>
                    </w:rPr>
                  </w:rPrChange>
                </w:rPr>
                <w:delText>MF</w:delText>
              </w:r>
            </w:del>
          </w:p>
          <w:p w14:paraId="74146BEE" w14:textId="6CDBDA54" w:rsidR="005C33F2" w:rsidRPr="00373789" w:rsidDel="00C606E4" w:rsidRDefault="005C33F2" w:rsidP="00C606E4">
            <w:pPr>
              <w:rPr>
                <w:del w:id="479" w:author="USA1" w:date="2021-04-01T13:51:00Z"/>
                <w:rPrChange w:id="480" w:author="EBU" w:date="2020-11-30T11:54:00Z">
                  <w:rPr>
                    <w:del w:id="481" w:author="USA1" w:date="2021-04-01T13:51:00Z"/>
                  </w:rPr>
                </w:rPrChange>
              </w:rPr>
              <w:pPrChange w:id="482" w:author="USA1" w:date="2021-04-01T13:51:00Z">
                <w:pPr>
                  <w:pStyle w:val="Tabletext"/>
                  <w:keepNext/>
                  <w:keepLines/>
                  <w:spacing w:after="38"/>
                </w:pPr>
              </w:pPrChange>
            </w:pPr>
            <w:del w:id="483" w:author="USA1" w:date="2021-04-01T13:51:00Z">
              <w:r w:rsidRPr="00373789" w:rsidDel="00C606E4">
                <w:rPr>
                  <w:iCs/>
                  <w:sz w:val="20"/>
                  <w:lang w:eastAsia="ja-JP"/>
                  <w:rPrChange w:id="484" w:author="EBU" w:date="2020-11-30T11:54:00Z">
                    <w:rPr>
                      <w:iCs/>
                      <w:sz w:val="20"/>
                      <w:lang w:eastAsia="ja-JP"/>
                    </w:rPr>
                  </w:rPrChange>
                </w:rPr>
                <w:lastRenderedPageBreak/>
                <w:delText>526.5-1 606.5 kHz</w:delText>
              </w:r>
            </w:del>
          </w:p>
        </w:tc>
        <w:tc>
          <w:tcPr>
            <w:tcW w:w="1134" w:type="dxa"/>
            <w:tcBorders>
              <w:top w:val="single" w:sz="4" w:space="0" w:color="auto"/>
              <w:left w:val="single" w:sz="4" w:space="0" w:color="auto"/>
              <w:bottom w:val="single" w:sz="4" w:space="0" w:color="auto"/>
              <w:right w:val="single" w:sz="4" w:space="0" w:color="auto"/>
            </w:tcBorders>
          </w:tcPr>
          <w:p w14:paraId="4E7D86D1" w14:textId="2DFA7002" w:rsidR="005C33F2" w:rsidRPr="00373789" w:rsidDel="00C606E4" w:rsidRDefault="005C33F2" w:rsidP="00C606E4">
            <w:pPr>
              <w:rPr>
                <w:del w:id="485" w:author="USA1" w:date="2021-04-01T13:51:00Z"/>
                <w:iCs/>
                <w:lang w:eastAsia="ja-JP"/>
                <w:rPrChange w:id="486" w:author="EBU" w:date="2020-11-30T11:54:00Z">
                  <w:rPr>
                    <w:del w:id="487" w:author="USA1" w:date="2021-04-01T13:51:00Z"/>
                    <w:iCs/>
                    <w:lang w:eastAsia="ja-JP"/>
                  </w:rPr>
                </w:rPrChange>
              </w:rPr>
              <w:pPrChange w:id="488" w:author="USA1" w:date="2021-04-01T13:51:00Z">
                <w:pPr>
                  <w:pStyle w:val="Tabletext"/>
                  <w:keepNext/>
                  <w:keepLines/>
                  <w:spacing w:after="38"/>
                  <w:jc w:val="center"/>
                </w:pPr>
              </w:pPrChange>
            </w:pPr>
            <w:del w:id="489" w:author="USA1" w:date="2021-04-01T13:51:00Z">
              <w:r w:rsidRPr="00373789" w:rsidDel="00C606E4">
                <w:rPr>
                  <w:iCs/>
                  <w:sz w:val="20"/>
                  <w:lang w:eastAsia="ja-JP"/>
                  <w:rPrChange w:id="490" w:author="EBU" w:date="2020-11-30T11:54:00Z">
                    <w:rPr>
                      <w:iCs/>
                      <w:sz w:val="20"/>
                      <w:lang w:eastAsia="ja-JP"/>
                    </w:rPr>
                  </w:rPrChange>
                </w:rPr>
                <w:lastRenderedPageBreak/>
                <w:delText>Low/Small</w:delText>
              </w:r>
            </w:del>
          </w:p>
        </w:tc>
        <w:tc>
          <w:tcPr>
            <w:tcW w:w="1304" w:type="dxa"/>
            <w:tcBorders>
              <w:top w:val="single" w:sz="4" w:space="0" w:color="auto"/>
              <w:left w:val="single" w:sz="4" w:space="0" w:color="auto"/>
              <w:bottom w:val="single" w:sz="4" w:space="0" w:color="auto"/>
              <w:right w:val="single" w:sz="4" w:space="0" w:color="auto"/>
            </w:tcBorders>
          </w:tcPr>
          <w:p w14:paraId="40A9D56B" w14:textId="703B71B7" w:rsidR="005C33F2" w:rsidRPr="00373789" w:rsidDel="00C606E4" w:rsidRDefault="005C33F2" w:rsidP="00C606E4">
            <w:pPr>
              <w:rPr>
                <w:del w:id="491" w:author="USA1" w:date="2021-04-01T13:51:00Z"/>
                <w:rPrChange w:id="492" w:author="EBU" w:date="2020-11-30T11:54:00Z">
                  <w:rPr>
                    <w:del w:id="493" w:author="USA1" w:date="2021-04-01T13:51:00Z"/>
                  </w:rPr>
                </w:rPrChange>
              </w:rPr>
              <w:pPrChange w:id="494" w:author="USA1" w:date="2021-04-01T13:51:00Z">
                <w:pPr>
                  <w:pStyle w:val="Tabletext"/>
                  <w:keepNext/>
                  <w:keepLines/>
                  <w:spacing w:after="38"/>
                  <w:jc w:val="center"/>
                </w:pPr>
              </w:pPrChange>
            </w:pPr>
            <w:del w:id="495" w:author="USA1" w:date="2021-04-01T13:51:00Z">
              <w:r w:rsidRPr="00373789" w:rsidDel="00C606E4">
                <w:rPr>
                  <w:iCs/>
                  <w:sz w:val="20"/>
                  <w:lang w:eastAsia="ja-JP"/>
                  <w:rPrChange w:id="496" w:author="EBU" w:date="2020-11-30T11:54:00Z">
                    <w:rPr>
                      <w:iCs/>
                      <w:sz w:val="20"/>
                      <w:lang w:eastAsia="ja-JP"/>
                    </w:rPr>
                  </w:rPrChange>
                </w:rPr>
                <w:delText>−43 dBµA/m</w:delText>
              </w:r>
            </w:del>
          </w:p>
        </w:tc>
        <w:tc>
          <w:tcPr>
            <w:tcW w:w="1304" w:type="dxa"/>
            <w:tcBorders>
              <w:top w:val="single" w:sz="4" w:space="0" w:color="auto"/>
              <w:left w:val="single" w:sz="4" w:space="0" w:color="auto"/>
              <w:bottom w:val="single" w:sz="4" w:space="0" w:color="auto"/>
              <w:right w:val="single" w:sz="4" w:space="0" w:color="auto"/>
            </w:tcBorders>
          </w:tcPr>
          <w:p w14:paraId="4E6D4D60" w14:textId="33867E08" w:rsidR="005C33F2" w:rsidRPr="00373789" w:rsidDel="00C606E4" w:rsidRDefault="005C33F2" w:rsidP="00C606E4">
            <w:pPr>
              <w:rPr>
                <w:del w:id="497" w:author="USA1" w:date="2021-04-01T13:51:00Z"/>
                <w:rPrChange w:id="498" w:author="EBU" w:date="2020-11-30T11:54:00Z">
                  <w:rPr>
                    <w:del w:id="499" w:author="USA1" w:date="2021-04-01T13:51:00Z"/>
                  </w:rPr>
                </w:rPrChange>
              </w:rPr>
              <w:pPrChange w:id="500"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23E3E1B" w14:textId="499DB8D2" w:rsidR="005C33F2" w:rsidRPr="00373789" w:rsidDel="00C606E4" w:rsidRDefault="005C33F2" w:rsidP="00C606E4">
            <w:pPr>
              <w:rPr>
                <w:del w:id="501" w:author="USA1" w:date="2021-04-01T13:51:00Z"/>
                <w:rPrChange w:id="502" w:author="EBU" w:date="2020-11-30T11:54:00Z">
                  <w:rPr>
                    <w:del w:id="503" w:author="USA1" w:date="2021-04-01T13:51:00Z"/>
                  </w:rPr>
                </w:rPrChange>
              </w:rPr>
              <w:pPrChange w:id="504"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38E170AB" w14:textId="13ABE9AC" w:rsidR="005C33F2" w:rsidRPr="00373789" w:rsidDel="00C606E4" w:rsidRDefault="005C33F2" w:rsidP="00C606E4">
            <w:pPr>
              <w:rPr>
                <w:del w:id="505" w:author="USA1" w:date="2021-04-01T13:51:00Z"/>
                <w:rPrChange w:id="506" w:author="EBU" w:date="2020-11-30T11:54:00Z">
                  <w:rPr>
                    <w:del w:id="507" w:author="USA1" w:date="2021-04-01T13:51:00Z"/>
                  </w:rPr>
                </w:rPrChange>
              </w:rPr>
              <w:pPrChange w:id="508" w:author="USA1" w:date="2021-04-01T13:51:00Z">
                <w:pPr>
                  <w:pStyle w:val="Tabletext"/>
                  <w:keepNext/>
                  <w:keepLines/>
                  <w:spacing w:after="38"/>
                  <w:jc w:val="center"/>
                </w:pPr>
              </w:pPrChange>
            </w:pPr>
            <w:del w:id="509" w:author="USA1" w:date="2021-04-01T13:51:00Z">
              <w:r w:rsidRPr="00373789" w:rsidDel="00C606E4">
                <w:rPr>
                  <w:b/>
                  <w:iCs/>
                  <w:sz w:val="20"/>
                  <w:lang w:eastAsia="ja-JP"/>
                  <w:rPrChange w:id="510" w:author="EBU" w:date="2020-11-30T11:54:00Z">
                    <w:rPr>
                      <w:b/>
                      <w:iCs/>
                      <w:sz w:val="20"/>
                      <w:lang w:eastAsia="ja-JP"/>
                    </w:rPr>
                  </w:rPrChange>
                </w:rPr>
                <w:delText>−103 dBµA/m</w:delText>
              </w:r>
            </w:del>
          </w:p>
        </w:tc>
      </w:tr>
      <w:tr w:rsidR="005C33F2" w:rsidRPr="00B561D6" w:rsidDel="00C606E4" w14:paraId="0E84A753" w14:textId="7086325C" w:rsidTr="00390F2D">
        <w:trPr>
          <w:cantSplit/>
          <w:jc w:val="center"/>
          <w:del w:id="511"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569356E2" w14:textId="63F51FF5" w:rsidR="005C33F2" w:rsidRPr="00373789" w:rsidDel="00C606E4" w:rsidRDefault="005C33F2" w:rsidP="00C606E4">
            <w:pPr>
              <w:rPr>
                <w:del w:id="512" w:author="USA1" w:date="2021-04-01T13:51:00Z"/>
                <w:rPrChange w:id="513" w:author="EBU" w:date="2020-11-30T11:54:00Z">
                  <w:rPr>
                    <w:del w:id="514" w:author="USA1" w:date="2021-04-01T13:51:00Z"/>
                  </w:rPr>
                </w:rPrChange>
              </w:rPr>
              <w:pPrChange w:id="515"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6D79036D" w14:textId="4DD7E633" w:rsidR="005C33F2" w:rsidRPr="00373789" w:rsidDel="00C606E4" w:rsidRDefault="005C33F2" w:rsidP="00C606E4">
            <w:pPr>
              <w:rPr>
                <w:del w:id="516" w:author="USA1" w:date="2021-04-01T13:51:00Z"/>
                <w:rPrChange w:id="517" w:author="EBU" w:date="2020-11-30T11:54:00Z">
                  <w:rPr>
                    <w:del w:id="518" w:author="USA1" w:date="2021-04-01T13:51:00Z"/>
                  </w:rPr>
                </w:rPrChange>
              </w:rPr>
              <w:pPrChange w:id="519"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568558F1" w14:textId="1B3BB0AF" w:rsidR="005C33F2" w:rsidRPr="00373789" w:rsidDel="00C606E4" w:rsidRDefault="005C33F2" w:rsidP="00C606E4">
            <w:pPr>
              <w:rPr>
                <w:del w:id="520" w:author="USA1" w:date="2021-04-01T13:51:00Z"/>
                <w:rPrChange w:id="521" w:author="EBU" w:date="2020-11-30T11:54:00Z">
                  <w:rPr>
                    <w:del w:id="522" w:author="USA1" w:date="2021-04-01T13:51:00Z"/>
                  </w:rPr>
                </w:rPrChange>
              </w:rPr>
              <w:pPrChange w:id="523" w:author="USA1" w:date="2021-04-01T13:51:00Z">
                <w:pPr>
                  <w:pStyle w:val="Tabletext"/>
                  <w:keepNext/>
                  <w:keepLines/>
                  <w:spacing w:after="38"/>
                  <w:jc w:val="center"/>
                </w:pPr>
              </w:pPrChange>
            </w:pPr>
            <w:del w:id="524" w:author="USA1" w:date="2021-04-01T13:51:00Z">
              <w:r w:rsidRPr="00373789" w:rsidDel="00C606E4">
                <w:rPr>
                  <w:sz w:val="20"/>
                  <w:rPrChange w:id="525"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54B20891" w14:textId="5BF5E0A5" w:rsidR="005C33F2" w:rsidRPr="00373789" w:rsidDel="00C606E4" w:rsidRDefault="005C33F2" w:rsidP="00C606E4">
            <w:pPr>
              <w:rPr>
                <w:del w:id="526" w:author="USA1" w:date="2021-04-01T13:51:00Z"/>
                <w:rPrChange w:id="527" w:author="EBU" w:date="2020-11-30T11:54:00Z">
                  <w:rPr>
                    <w:del w:id="528" w:author="USA1" w:date="2021-04-01T13:51:00Z"/>
                  </w:rPr>
                </w:rPrChange>
              </w:rPr>
              <w:pPrChange w:id="529"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CFF758C" w14:textId="68F88FD5" w:rsidR="005C33F2" w:rsidRPr="00373789" w:rsidDel="00C606E4" w:rsidRDefault="005C33F2" w:rsidP="00C606E4">
            <w:pPr>
              <w:rPr>
                <w:del w:id="530" w:author="USA1" w:date="2021-04-01T13:51:00Z"/>
                <w:rPrChange w:id="531" w:author="EBU" w:date="2020-11-30T11:54:00Z">
                  <w:rPr>
                    <w:del w:id="532" w:author="USA1" w:date="2021-04-01T13:51:00Z"/>
                  </w:rPr>
                </w:rPrChange>
              </w:rPr>
              <w:pPrChange w:id="533" w:author="USA1" w:date="2021-04-01T13:51:00Z">
                <w:pPr>
                  <w:pStyle w:val="Tabletext"/>
                  <w:keepNext/>
                  <w:keepLines/>
                  <w:spacing w:after="38"/>
                  <w:jc w:val="center"/>
                </w:pPr>
              </w:pPrChange>
            </w:pPr>
            <w:del w:id="534" w:author="USA1" w:date="2021-04-01T13:51:00Z">
              <w:r w:rsidRPr="00373789" w:rsidDel="00C606E4">
                <w:rPr>
                  <w:iCs/>
                  <w:sz w:val="20"/>
                  <w:lang w:eastAsia="ja-JP"/>
                  <w:rPrChange w:id="535" w:author="EBU" w:date="2020-11-30T11:54:00Z">
                    <w:rPr>
                      <w:iCs/>
                      <w:sz w:val="20"/>
                      <w:lang w:eastAsia="ja-JP"/>
                    </w:rPr>
                  </w:rPrChange>
                </w:rPr>
                <w:delText>−43 dBµA/m</w:delText>
              </w:r>
            </w:del>
          </w:p>
        </w:tc>
        <w:tc>
          <w:tcPr>
            <w:tcW w:w="1304" w:type="dxa"/>
            <w:tcBorders>
              <w:top w:val="single" w:sz="4" w:space="0" w:color="auto"/>
              <w:left w:val="single" w:sz="4" w:space="0" w:color="auto"/>
              <w:bottom w:val="single" w:sz="4" w:space="0" w:color="auto"/>
              <w:right w:val="single" w:sz="4" w:space="0" w:color="auto"/>
            </w:tcBorders>
          </w:tcPr>
          <w:p w14:paraId="7F4D51A6" w14:textId="22B2BE97" w:rsidR="005C33F2" w:rsidRPr="00373789" w:rsidDel="00C606E4" w:rsidRDefault="005C33F2" w:rsidP="00C606E4">
            <w:pPr>
              <w:rPr>
                <w:del w:id="536" w:author="USA1" w:date="2021-04-01T13:51:00Z"/>
                <w:rPrChange w:id="537" w:author="EBU" w:date="2020-11-30T11:54:00Z">
                  <w:rPr>
                    <w:del w:id="538" w:author="USA1" w:date="2021-04-01T13:51:00Z"/>
                  </w:rPr>
                </w:rPrChange>
              </w:rPr>
              <w:pPrChange w:id="539"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4424CAF" w14:textId="30C429D9" w:rsidR="005C33F2" w:rsidRPr="00373789" w:rsidDel="00C606E4" w:rsidRDefault="005C33F2" w:rsidP="00C606E4">
            <w:pPr>
              <w:rPr>
                <w:del w:id="540" w:author="USA1" w:date="2021-04-01T13:51:00Z"/>
                <w:rPrChange w:id="541" w:author="EBU" w:date="2020-11-30T11:54:00Z">
                  <w:rPr>
                    <w:del w:id="542" w:author="USA1" w:date="2021-04-01T13:51:00Z"/>
                  </w:rPr>
                </w:rPrChange>
              </w:rPr>
              <w:pPrChange w:id="543" w:author="USA1" w:date="2021-04-01T13:51:00Z">
                <w:pPr>
                  <w:pStyle w:val="Tabletext"/>
                  <w:keepNext/>
                  <w:keepLines/>
                  <w:spacing w:after="38"/>
                  <w:jc w:val="center"/>
                </w:pPr>
              </w:pPrChange>
            </w:pPr>
            <w:del w:id="544" w:author="USA1" w:date="2021-04-01T13:51:00Z">
              <w:r w:rsidRPr="00373789" w:rsidDel="00C606E4">
                <w:rPr>
                  <w:b/>
                  <w:iCs/>
                  <w:sz w:val="20"/>
                  <w:lang w:eastAsia="ja-JP"/>
                  <w:rPrChange w:id="545" w:author="EBU" w:date="2020-11-30T11:54:00Z">
                    <w:rPr>
                      <w:b/>
                      <w:iCs/>
                      <w:sz w:val="20"/>
                      <w:lang w:eastAsia="ja-JP"/>
                    </w:rPr>
                  </w:rPrChange>
                </w:rPr>
                <w:delText>−74 dBµA/m</w:delText>
              </w:r>
            </w:del>
          </w:p>
        </w:tc>
      </w:tr>
      <w:tr w:rsidR="005C33F2" w:rsidRPr="00B561D6" w:rsidDel="00C606E4" w14:paraId="1173E421" w14:textId="3B66DCDC" w:rsidTr="00390F2D">
        <w:trPr>
          <w:cantSplit/>
          <w:jc w:val="center"/>
          <w:del w:id="546"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1213D526" w14:textId="6746ED07" w:rsidR="005C33F2" w:rsidRPr="00373789" w:rsidDel="00C606E4" w:rsidRDefault="005C33F2" w:rsidP="00C606E4">
            <w:pPr>
              <w:rPr>
                <w:del w:id="547" w:author="USA1" w:date="2021-04-01T13:51:00Z"/>
                <w:rPrChange w:id="548" w:author="EBU" w:date="2020-11-30T11:54:00Z">
                  <w:rPr>
                    <w:del w:id="549" w:author="USA1" w:date="2021-04-01T13:51:00Z"/>
                  </w:rPr>
                </w:rPrChange>
              </w:rPr>
              <w:pPrChange w:id="550"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1DE4DCE9" w14:textId="27001E41" w:rsidR="005C33F2" w:rsidRPr="00373789" w:rsidDel="00C606E4" w:rsidRDefault="005C33F2" w:rsidP="00C606E4">
            <w:pPr>
              <w:rPr>
                <w:del w:id="551" w:author="USA1" w:date="2021-04-01T13:51:00Z"/>
                <w:rPrChange w:id="552" w:author="EBU" w:date="2020-11-30T11:54:00Z">
                  <w:rPr>
                    <w:del w:id="553" w:author="USA1" w:date="2021-04-01T13:51:00Z"/>
                  </w:rPr>
                </w:rPrChange>
              </w:rPr>
              <w:pPrChange w:id="554"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FFBA2C5" w14:textId="61CFD5C5" w:rsidR="005C33F2" w:rsidRPr="00373789" w:rsidDel="00C606E4" w:rsidRDefault="005C33F2" w:rsidP="00C606E4">
            <w:pPr>
              <w:rPr>
                <w:del w:id="555" w:author="USA1" w:date="2021-04-01T13:51:00Z"/>
                <w:rPrChange w:id="556" w:author="EBU" w:date="2020-11-30T11:54:00Z">
                  <w:rPr>
                    <w:del w:id="557" w:author="USA1" w:date="2021-04-01T13:51:00Z"/>
                  </w:rPr>
                </w:rPrChange>
              </w:rPr>
              <w:pPrChange w:id="558" w:author="USA1" w:date="2021-04-01T13:51:00Z">
                <w:pPr>
                  <w:pStyle w:val="Tabletext"/>
                  <w:keepNext/>
                  <w:keepLines/>
                  <w:spacing w:after="38"/>
                  <w:jc w:val="center"/>
                </w:pPr>
              </w:pPrChange>
            </w:pPr>
            <w:del w:id="559" w:author="USA1" w:date="2021-04-01T13:51:00Z">
              <w:r w:rsidRPr="00373789" w:rsidDel="00C606E4">
                <w:rPr>
                  <w:sz w:val="20"/>
                  <w:rPrChange w:id="560"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23A04E63" w14:textId="7D48DC0D" w:rsidR="005C33F2" w:rsidRPr="00373789" w:rsidDel="00C606E4" w:rsidRDefault="005C33F2" w:rsidP="00C606E4">
            <w:pPr>
              <w:rPr>
                <w:del w:id="561" w:author="USA1" w:date="2021-04-01T13:51:00Z"/>
                <w:rPrChange w:id="562" w:author="EBU" w:date="2020-11-30T11:54:00Z">
                  <w:rPr>
                    <w:del w:id="563" w:author="USA1" w:date="2021-04-01T13:51:00Z"/>
                  </w:rPr>
                </w:rPrChange>
              </w:rPr>
              <w:pPrChange w:id="564"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7EBF851" w14:textId="6F2ED7BB" w:rsidR="005C33F2" w:rsidRPr="00373789" w:rsidDel="00C606E4" w:rsidRDefault="005C33F2" w:rsidP="00C606E4">
            <w:pPr>
              <w:rPr>
                <w:del w:id="565" w:author="USA1" w:date="2021-04-01T13:51:00Z"/>
                <w:rPrChange w:id="566" w:author="EBU" w:date="2020-11-30T11:54:00Z">
                  <w:rPr>
                    <w:del w:id="567" w:author="USA1" w:date="2021-04-01T13:51:00Z"/>
                  </w:rPr>
                </w:rPrChange>
              </w:rPr>
              <w:pPrChange w:id="568"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2A218CA" w14:textId="55A4B866" w:rsidR="005C33F2" w:rsidRPr="00373789" w:rsidDel="00C606E4" w:rsidRDefault="005C33F2" w:rsidP="00C606E4">
            <w:pPr>
              <w:rPr>
                <w:del w:id="569" w:author="USA1" w:date="2021-04-01T13:51:00Z"/>
                <w:rPrChange w:id="570" w:author="EBU" w:date="2020-11-30T11:54:00Z">
                  <w:rPr>
                    <w:del w:id="571" w:author="USA1" w:date="2021-04-01T13:51:00Z"/>
                  </w:rPr>
                </w:rPrChange>
              </w:rPr>
              <w:pPrChange w:id="572" w:author="USA1" w:date="2021-04-01T13:51:00Z">
                <w:pPr>
                  <w:pStyle w:val="Tabletext"/>
                  <w:keepNext/>
                  <w:keepLines/>
                  <w:spacing w:after="38"/>
                  <w:jc w:val="center"/>
                </w:pPr>
              </w:pPrChange>
            </w:pPr>
            <w:del w:id="573" w:author="USA1" w:date="2021-04-01T13:51:00Z">
              <w:r w:rsidRPr="00373789" w:rsidDel="00C606E4">
                <w:rPr>
                  <w:iCs/>
                  <w:sz w:val="20"/>
                  <w:lang w:eastAsia="ja-JP"/>
                  <w:rPrChange w:id="574" w:author="EBU" w:date="2020-11-30T11:54:00Z">
                    <w:rPr>
                      <w:iCs/>
                      <w:sz w:val="20"/>
                      <w:lang w:eastAsia="ja-JP"/>
                    </w:rPr>
                  </w:rPrChange>
                </w:rPr>
                <w:delText>−43 dBµA/m</w:delText>
              </w:r>
            </w:del>
          </w:p>
        </w:tc>
        <w:tc>
          <w:tcPr>
            <w:tcW w:w="1417" w:type="dxa"/>
            <w:tcBorders>
              <w:top w:val="single" w:sz="4" w:space="0" w:color="auto"/>
              <w:left w:val="single" w:sz="4" w:space="0" w:color="auto"/>
              <w:bottom w:val="single" w:sz="4" w:space="0" w:color="auto"/>
              <w:right w:val="single" w:sz="4" w:space="0" w:color="auto"/>
            </w:tcBorders>
          </w:tcPr>
          <w:p w14:paraId="6F9DBD4B" w14:textId="42AE7FBA" w:rsidR="005C33F2" w:rsidRPr="00373789" w:rsidDel="00C606E4" w:rsidRDefault="005C33F2" w:rsidP="00C606E4">
            <w:pPr>
              <w:rPr>
                <w:del w:id="575" w:author="USA1" w:date="2021-04-01T13:51:00Z"/>
                <w:rPrChange w:id="576" w:author="EBU" w:date="2020-11-30T11:54:00Z">
                  <w:rPr>
                    <w:del w:id="577" w:author="USA1" w:date="2021-04-01T13:51:00Z"/>
                  </w:rPr>
                </w:rPrChange>
              </w:rPr>
              <w:pPrChange w:id="578" w:author="USA1" w:date="2021-04-01T13:51:00Z">
                <w:pPr>
                  <w:pStyle w:val="Tabletext"/>
                  <w:keepNext/>
                  <w:keepLines/>
                  <w:spacing w:after="38"/>
                  <w:jc w:val="center"/>
                </w:pPr>
              </w:pPrChange>
            </w:pPr>
            <w:del w:id="579" w:author="USA1" w:date="2021-04-01T13:51:00Z">
              <w:r w:rsidRPr="00373789" w:rsidDel="00C606E4">
                <w:rPr>
                  <w:b/>
                  <w:iCs/>
                  <w:sz w:val="20"/>
                  <w:lang w:eastAsia="ja-JP"/>
                  <w:rPrChange w:id="580" w:author="EBU" w:date="2020-11-30T11:54:00Z">
                    <w:rPr>
                      <w:b/>
                      <w:iCs/>
                      <w:sz w:val="20"/>
                      <w:lang w:eastAsia="ja-JP"/>
                    </w:rPr>
                  </w:rPrChange>
                </w:rPr>
                <w:delText>−43 dBµA/m</w:delText>
              </w:r>
            </w:del>
          </w:p>
        </w:tc>
      </w:tr>
      <w:tr w:rsidR="005C33F2" w:rsidRPr="00B561D6" w:rsidDel="00C606E4" w14:paraId="4D8962BD" w14:textId="668F9494" w:rsidTr="00390F2D">
        <w:trPr>
          <w:cantSplit/>
          <w:jc w:val="center"/>
          <w:del w:id="581"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6037F76" w14:textId="7433B90A" w:rsidR="005C33F2" w:rsidRPr="00373789" w:rsidDel="00C606E4" w:rsidRDefault="005C33F2" w:rsidP="00C606E4">
            <w:pPr>
              <w:rPr>
                <w:del w:id="582" w:author="USA1" w:date="2021-04-01T13:51:00Z"/>
                <w:rPrChange w:id="583" w:author="EBU" w:date="2020-11-30T11:54:00Z">
                  <w:rPr>
                    <w:del w:id="584" w:author="USA1" w:date="2021-04-01T13:51:00Z"/>
                  </w:rPr>
                </w:rPrChange>
              </w:rPr>
              <w:pPrChange w:id="585" w:author="USA1" w:date="2021-04-01T13:51:00Z">
                <w:pPr>
                  <w:pStyle w:val="Tabletext"/>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6F3D918E" w14:textId="05B672F2" w:rsidR="005C33F2" w:rsidRPr="00373789" w:rsidDel="00C606E4" w:rsidRDefault="005C33F2" w:rsidP="00C606E4">
            <w:pPr>
              <w:rPr>
                <w:del w:id="586" w:author="USA1" w:date="2021-04-01T13:51:00Z"/>
                <w:iCs/>
                <w:lang w:eastAsia="ja-JP"/>
                <w:rPrChange w:id="587" w:author="EBU" w:date="2020-11-30T11:54:00Z">
                  <w:rPr>
                    <w:del w:id="588" w:author="USA1" w:date="2021-04-01T13:51:00Z"/>
                    <w:iCs/>
                    <w:lang w:eastAsia="ja-JP"/>
                  </w:rPr>
                </w:rPrChange>
              </w:rPr>
              <w:pPrChange w:id="589" w:author="USA1" w:date="2021-04-01T13:51:00Z">
                <w:pPr>
                  <w:pStyle w:val="Tabletext"/>
                  <w:spacing w:after="38"/>
                </w:pPr>
              </w:pPrChange>
            </w:pPr>
            <w:del w:id="590" w:author="USA1" w:date="2021-04-01T13:51:00Z">
              <w:r w:rsidRPr="00373789" w:rsidDel="00C606E4">
                <w:rPr>
                  <w:iCs/>
                  <w:sz w:val="20"/>
                  <w:lang w:eastAsia="ja-JP"/>
                  <w:rPrChange w:id="591" w:author="EBU" w:date="2020-11-30T11:54:00Z">
                    <w:rPr>
                      <w:iCs/>
                      <w:sz w:val="20"/>
                      <w:lang w:eastAsia="ja-JP"/>
                    </w:rPr>
                  </w:rPrChange>
                </w:rPr>
                <w:delText>HF</w:delText>
              </w:r>
            </w:del>
          </w:p>
          <w:p w14:paraId="2805DD90" w14:textId="0E901986" w:rsidR="005C33F2" w:rsidRPr="00373789" w:rsidDel="00C606E4" w:rsidRDefault="005C33F2" w:rsidP="00C606E4">
            <w:pPr>
              <w:rPr>
                <w:del w:id="592" w:author="USA1" w:date="2021-04-01T13:51:00Z"/>
                <w:rPrChange w:id="593" w:author="EBU" w:date="2020-11-30T11:54:00Z">
                  <w:rPr>
                    <w:del w:id="594" w:author="USA1" w:date="2021-04-01T13:51:00Z"/>
                  </w:rPr>
                </w:rPrChange>
              </w:rPr>
              <w:pPrChange w:id="595" w:author="USA1" w:date="2021-04-01T13:51:00Z">
                <w:pPr>
                  <w:pStyle w:val="Tabletext"/>
                  <w:spacing w:after="38"/>
                </w:pPr>
              </w:pPrChange>
            </w:pPr>
            <w:del w:id="596" w:author="USA1" w:date="2021-04-01T13:51:00Z">
              <w:r w:rsidRPr="00373789" w:rsidDel="00C606E4">
                <w:rPr>
                  <w:iCs/>
                  <w:sz w:val="20"/>
                  <w:lang w:eastAsia="ja-JP"/>
                  <w:rPrChange w:id="597" w:author="EBU" w:date="2020-11-30T11:54:00Z">
                    <w:rPr>
                      <w:iCs/>
                      <w:sz w:val="20"/>
                      <w:lang w:eastAsia="ja-JP"/>
                    </w:rPr>
                  </w:rPrChange>
                </w:rPr>
                <w:delText>2.30-26.10 MHz</w:delText>
              </w:r>
              <w:r w:rsidRPr="00373789" w:rsidDel="00C606E4">
                <w:rPr>
                  <w:sz w:val="20"/>
                  <w:vertAlign w:val="superscript"/>
                  <w:rPrChange w:id="598" w:author="EBU" w:date="2020-11-30T11:54:00Z">
                    <w:rPr>
                      <w:sz w:val="20"/>
                      <w:vertAlign w:val="superscript"/>
                    </w:rPr>
                  </w:rPrChange>
                </w:rPr>
                <w:delText>(4)</w:delText>
              </w:r>
            </w:del>
          </w:p>
        </w:tc>
        <w:tc>
          <w:tcPr>
            <w:tcW w:w="1134" w:type="dxa"/>
            <w:tcBorders>
              <w:top w:val="single" w:sz="4" w:space="0" w:color="auto"/>
              <w:left w:val="single" w:sz="4" w:space="0" w:color="auto"/>
              <w:bottom w:val="single" w:sz="4" w:space="0" w:color="auto"/>
              <w:right w:val="single" w:sz="4" w:space="0" w:color="auto"/>
            </w:tcBorders>
          </w:tcPr>
          <w:p w14:paraId="0411A339" w14:textId="4C6C5764" w:rsidR="005C33F2" w:rsidRPr="00373789" w:rsidDel="00C606E4" w:rsidRDefault="005C33F2" w:rsidP="00C606E4">
            <w:pPr>
              <w:rPr>
                <w:del w:id="599" w:author="USA1" w:date="2021-04-01T13:51:00Z"/>
                <w:iCs/>
                <w:lang w:eastAsia="ja-JP"/>
                <w:rPrChange w:id="600" w:author="EBU" w:date="2020-11-30T11:54:00Z">
                  <w:rPr>
                    <w:del w:id="601" w:author="USA1" w:date="2021-04-01T13:51:00Z"/>
                    <w:iCs/>
                    <w:lang w:eastAsia="ja-JP"/>
                  </w:rPr>
                </w:rPrChange>
              </w:rPr>
              <w:pPrChange w:id="602" w:author="USA1" w:date="2021-04-01T13:51:00Z">
                <w:pPr>
                  <w:pStyle w:val="Tabletext"/>
                  <w:spacing w:after="38"/>
                  <w:jc w:val="center"/>
                </w:pPr>
              </w:pPrChange>
            </w:pPr>
            <w:del w:id="603" w:author="USA1" w:date="2021-04-01T13:51:00Z">
              <w:r w:rsidRPr="00373789" w:rsidDel="00C606E4">
                <w:rPr>
                  <w:iCs/>
                  <w:sz w:val="20"/>
                  <w:lang w:eastAsia="ja-JP"/>
                  <w:rPrChange w:id="604"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33AF873E" w14:textId="7F083037" w:rsidR="005C33F2" w:rsidRPr="00373789" w:rsidDel="00C606E4" w:rsidRDefault="005C33F2" w:rsidP="00C606E4">
            <w:pPr>
              <w:rPr>
                <w:del w:id="605" w:author="USA1" w:date="2021-04-01T13:51:00Z"/>
                <w:rPrChange w:id="606" w:author="EBU" w:date="2020-11-30T11:54:00Z">
                  <w:rPr>
                    <w:del w:id="607" w:author="USA1" w:date="2021-04-01T13:51:00Z"/>
                  </w:rPr>
                </w:rPrChange>
              </w:rPr>
              <w:pPrChange w:id="608" w:author="USA1" w:date="2021-04-01T13:51:00Z">
                <w:pPr>
                  <w:pStyle w:val="Tabletext"/>
                  <w:spacing w:after="38"/>
                  <w:jc w:val="center"/>
                </w:pPr>
              </w:pPrChange>
            </w:pPr>
            <w:del w:id="609" w:author="USA1" w:date="2021-04-01T13:51:00Z">
              <w:r w:rsidRPr="00373789" w:rsidDel="00C606E4">
                <w:rPr>
                  <w:iCs/>
                  <w:sz w:val="20"/>
                  <w:lang w:eastAsia="ja-JP"/>
                  <w:rPrChange w:id="610" w:author="EBU" w:date="2020-11-30T11:54:00Z">
                    <w:rPr>
                      <w:iCs/>
                      <w:sz w:val="20"/>
                      <w:lang w:eastAsia="ja-JP"/>
                    </w:rPr>
                  </w:rPrChange>
                </w:rPr>
                <w:delText>−63 dBµA/m</w:delText>
              </w:r>
            </w:del>
          </w:p>
        </w:tc>
        <w:tc>
          <w:tcPr>
            <w:tcW w:w="1304" w:type="dxa"/>
            <w:tcBorders>
              <w:top w:val="single" w:sz="4" w:space="0" w:color="auto"/>
              <w:left w:val="single" w:sz="4" w:space="0" w:color="auto"/>
              <w:bottom w:val="single" w:sz="4" w:space="0" w:color="auto"/>
              <w:right w:val="single" w:sz="4" w:space="0" w:color="auto"/>
            </w:tcBorders>
          </w:tcPr>
          <w:p w14:paraId="6FE41E93" w14:textId="782EBBAB" w:rsidR="005C33F2" w:rsidRPr="00373789" w:rsidDel="00C606E4" w:rsidRDefault="005C33F2" w:rsidP="00C606E4">
            <w:pPr>
              <w:rPr>
                <w:del w:id="611" w:author="USA1" w:date="2021-04-01T13:51:00Z"/>
                <w:rPrChange w:id="612" w:author="EBU" w:date="2020-11-30T11:54:00Z">
                  <w:rPr>
                    <w:del w:id="613" w:author="USA1" w:date="2021-04-01T13:51:00Z"/>
                  </w:rPr>
                </w:rPrChange>
              </w:rPr>
              <w:pPrChange w:id="614"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D75F16E" w14:textId="33E27B8B" w:rsidR="005C33F2" w:rsidRPr="00373789" w:rsidDel="00C606E4" w:rsidRDefault="005C33F2" w:rsidP="00C606E4">
            <w:pPr>
              <w:rPr>
                <w:del w:id="615" w:author="USA1" w:date="2021-04-01T13:51:00Z"/>
                <w:rPrChange w:id="616" w:author="EBU" w:date="2020-11-30T11:54:00Z">
                  <w:rPr>
                    <w:del w:id="617" w:author="USA1" w:date="2021-04-01T13:51:00Z"/>
                  </w:rPr>
                </w:rPrChange>
              </w:rPr>
              <w:pPrChange w:id="618"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0BBBE89" w14:textId="2BDA08C7" w:rsidR="005C33F2" w:rsidRPr="00373789" w:rsidDel="00C606E4" w:rsidRDefault="005C33F2" w:rsidP="00C606E4">
            <w:pPr>
              <w:rPr>
                <w:del w:id="619" w:author="USA1" w:date="2021-04-01T13:51:00Z"/>
                <w:rPrChange w:id="620" w:author="EBU" w:date="2020-11-30T11:54:00Z">
                  <w:rPr>
                    <w:del w:id="621" w:author="USA1" w:date="2021-04-01T13:51:00Z"/>
                  </w:rPr>
                </w:rPrChange>
              </w:rPr>
              <w:pPrChange w:id="622" w:author="USA1" w:date="2021-04-01T13:51:00Z">
                <w:pPr>
                  <w:pStyle w:val="Tabletext"/>
                  <w:spacing w:after="38"/>
                  <w:jc w:val="center"/>
                </w:pPr>
              </w:pPrChange>
            </w:pPr>
            <w:del w:id="623" w:author="USA1" w:date="2021-04-01T13:51:00Z">
              <w:r w:rsidRPr="00373789" w:rsidDel="00C606E4">
                <w:rPr>
                  <w:b/>
                  <w:iCs/>
                  <w:sz w:val="20"/>
                  <w:lang w:eastAsia="ja-JP"/>
                  <w:rPrChange w:id="624" w:author="EBU" w:date="2020-11-30T11:54:00Z">
                    <w:rPr>
                      <w:b/>
                      <w:iCs/>
                      <w:sz w:val="20"/>
                      <w:lang w:eastAsia="ja-JP"/>
                    </w:rPr>
                  </w:rPrChange>
                </w:rPr>
                <w:delText>−123 dBµA/m</w:delText>
              </w:r>
            </w:del>
          </w:p>
        </w:tc>
      </w:tr>
      <w:tr w:rsidR="005C33F2" w:rsidRPr="00B561D6" w:rsidDel="00C606E4" w14:paraId="4F0A62EC" w14:textId="39CD0A2B" w:rsidTr="00390F2D">
        <w:trPr>
          <w:cantSplit/>
          <w:jc w:val="center"/>
          <w:del w:id="625"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A9DC5C0" w14:textId="2D43ED40" w:rsidR="005C33F2" w:rsidRPr="00373789" w:rsidDel="00C606E4" w:rsidRDefault="005C33F2" w:rsidP="00C606E4">
            <w:pPr>
              <w:rPr>
                <w:del w:id="626" w:author="USA1" w:date="2021-04-01T13:51:00Z"/>
                <w:rPrChange w:id="627" w:author="EBU" w:date="2020-11-30T11:54:00Z">
                  <w:rPr>
                    <w:del w:id="628" w:author="USA1" w:date="2021-04-01T13:51:00Z"/>
                  </w:rPr>
                </w:rPrChange>
              </w:rPr>
              <w:pPrChange w:id="629"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01B82F78" w14:textId="21F170EA" w:rsidR="005C33F2" w:rsidRPr="00373789" w:rsidDel="00C606E4" w:rsidRDefault="005C33F2" w:rsidP="00C606E4">
            <w:pPr>
              <w:rPr>
                <w:del w:id="630" w:author="USA1" w:date="2021-04-01T13:51:00Z"/>
                <w:rPrChange w:id="631" w:author="EBU" w:date="2020-11-30T11:54:00Z">
                  <w:rPr>
                    <w:del w:id="632" w:author="USA1" w:date="2021-04-01T13:51:00Z"/>
                  </w:rPr>
                </w:rPrChange>
              </w:rPr>
              <w:pPrChange w:id="633"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1201C478" w14:textId="0D2AF8AC" w:rsidR="005C33F2" w:rsidRPr="00373789" w:rsidDel="00C606E4" w:rsidRDefault="005C33F2" w:rsidP="00C606E4">
            <w:pPr>
              <w:rPr>
                <w:del w:id="634" w:author="USA1" w:date="2021-04-01T13:51:00Z"/>
                <w:rPrChange w:id="635" w:author="EBU" w:date="2020-11-30T11:54:00Z">
                  <w:rPr>
                    <w:del w:id="636" w:author="USA1" w:date="2021-04-01T13:51:00Z"/>
                  </w:rPr>
                </w:rPrChange>
              </w:rPr>
              <w:pPrChange w:id="637" w:author="USA1" w:date="2021-04-01T13:51:00Z">
                <w:pPr>
                  <w:pStyle w:val="Tabletext"/>
                  <w:spacing w:after="38"/>
                  <w:jc w:val="center"/>
                </w:pPr>
              </w:pPrChange>
            </w:pPr>
            <w:del w:id="638" w:author="USA1" w:date="2021-04-01T13:51:00Z">
              <w:r w:rsidRPr="00373789" w:rsidDel="00C606E4">
                <w:rPr>
                  <w:sz w:val="20"/>
                  <w:rPrChange w:id="639"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68DAFA13" w14:textId="4492A1EB" w:rsidR="005C33F2" w:rsidRPr="00373789" w:rsidDel="00C606E4" w:rsidRDefault="005C33F2" w:rsidP="00C606E4">
            <w:pPr>
              <w:rPr>
                <w:del w:id="640" w:author="USA1" w:date="2021-04-01T13:51:00Z"/>
                <w:rPrChange w:id="641" w:author="EBU" w:date="2020-11-30T11:54:00Z">
                  <w:rPr>
                    <w:del w:id="642" w:author="USA1" w:date="2021-04-01T13:51:00Z"/>
                  </w:rPr>
                </w:rPrChange>
              </w:rPr>
              <w:pPrChange w:id="643"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3B88A83" w14:textId="57CBDFBB" w:rsidR="005C33F2" w:rsidRPr="00373789" w:rsidDel="00C606E4" w:rsidRDefault="005C33F2" w:rsidP="00C606E4">
            <w:pPr>
              <w:rPr>
                <w:del w:id="644" w:author="USA1" w:date="2021-04-01T13:51:00Z"/>
                <w:rPrChange w:id="645" w:author="EBU" w:date="2020-11-30T11:54:00Z">
                  <w:rPr>
                    <w:del w:id="646" w:author="USA1" w:date="2021-04-01T13:51:00Z"/>
                  </w:rPr>
                </w:rPrChange>
              </w:rPr>
              <w:pPrChange w:id="647" w:author="USA1" w:date="2021-04-01T13:51:00Z">
                <w:pPr>
                  <w:pStyle w:val="Tabletext"/>
                  <w:spacing w:after="38"/>
                  <w:jc w:val="center"/>
                </w:pPr>
              </w:pPrChange>
            </w:pPr>
            <w:del w:id="648" w:author="USA1" w:date="2021-04-01T13:51:00Z">
              <w:r w:rsidRPr="00373789" w:rsidDel="00C606E4">
                <w:rPr>
                  <w:iCs/>
                  <w:sz w:val="20"/>
                  <w:lang w:eastAsia="ja-JP"/>
                  <w:rPrChange w:id="649" w:author="EBU" w:date="2020-11-30T11:54:00Z">
                    <w:rPr>
                      <w:iCs/>
                      <w:sz w:val="20"/>
                      <w:lang w:eastAsia="ja-JP"/>
                    </w:rPr>
                  </w:rPrChange>
                </w:rPr>
                <w:delText>−63 dBµA/m</w:delText>
              </w:r>
            </w:del>
          </w:p>
        </w:tc>
        <w:tc>
          <w:tcPr>
            <w:tcW w:w="1304" w:type="dxa"/>
            <w:tcBorders>
              <w:top w:val="single" w:sz="4" w:space="0" w:color="auto"/>
              <w:left w:val="single" w:sz="4" w:space="0" w:color="auto"/>
              <w:bottom w:val="single" w:sz="4" w:space="0" w:color="auto"/>
              <w:right w:val="single" w:sz="4" w:space="0" w:color="auto"/>
            </w:tcBorders>
          </w:tcPr>
          <w:p w14:paraId="49A694BD" w14:textId="43530098" w:rsidR="005C33F2" w:rsidRPr="00373789" w:rsidDel="00C606E4" w:rsidRDefault="005C33F2" w:rsidP="00C606E4">
            <w:pPr>
              <w:rPr>
                <w:del w:id="650" w:author="USA1" w:date="2021-04-01T13:51:00Z"/>
                <w:rPrChange w:id="651" w:author="EBU" w:date="2020-11-30T11:54:00Z">
                  <w:rPr>
                    <w:del w:id="652" w:author="USA1" w:date="2021-04-01T13:51:00Z"/>
                  </w:rPr>
                </w:rPrChange>
              </w:rPr>
              <w:pPrChange w:id="653"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16A4E5A3" w14:textId="648768D1" w:rsidR="005C33F2" w:rsidRPr="00373789" w:rsidDel="00C606E4" w:rsidRDefault="005C33F2" w:rsidP="00C606E4">
            <w:pPr>
              <w:rPr>
                <w:del w:id="654" w:author="USA1" w:date="2021-04-01T13:51:00Z"/>
                <w:rPrChange w:id="655" w:author="EBU" w:date="2020-11-30T11:54:00Z">
                  <w:rPr>
                    <w:del w:id="656" w:author="USA1" w:date="2021-04-01T13:51:00Z"/>
                  </w:rPr>
                </w:rPrChange>
              </w:rPr>
              <w:pPrChange w:id="657" w:author="USA1" w:date="2021-04-01T13:51:00Z">
                <w:pPr>
                  <w:pStyle w:val="Tabletext"/>
                  <w:spacing w:after="38"/>
                  <w:jc w:val="center"/>
                </w:pPr>
              </w:pPrChange>
            </w:pPr>
            <w:del w:id="658" w:author="USA1" w:date="2021-04-01T13:51:00Z">
              <w:r w:rsidRPr="00373789" w:rsidDel="00C606E4">
                <w:rPr>
                  <w:b/>
                  <w:iCs/>
                  <w:sz w:val="20"/>
                  <w:lang w:eastAsia="ja-JP"/>
                  <w:rPrChange w:id="659" w:author="EBU" w:date="2020-11-30T11:54:00Z">
                    <w:rPr>
                      <w:b/>
                      <w:iCs/>
                      <w:sz w:val="20"/>
                      <w:lang w:eastAsia="ja-JP"/>
                    </w:rPr>
                  </w:rPrChange>
                </w:rPr>
                <w:delText>−94 dBµA/m</w:delText>
              </w:r>
            </w:del>
          </w:p>
        </w:tc>
      </w:tr>
      <w:tr w:rsidR="005C33F2" w:rsidRPr="00B561D6" w:rsidDel="00C606E4" w14:paraId="1EB6A0FB" w14:textId="515264BE" w:rsidTr="00390F2D">
        <w:trPr>
          <w:cantSplit/>
          <w:jc w:val="center"/>
          <w:del w:id="660"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5C81E73A" w14:textId="0A0BF136" w:rsidR="005C33F2" w:rsidRPr="00373789" w:rsidDel="00C606E4" w:rsidRDefault="005C33F2" w:rsidP="00C606E4">
            <w:pPr>
              <w:rPr>
                <w:del w:id="661" w:author="USA1" w:date="2021-04-01T13:51:00Z"/>
                <w:rPrChange w:id="662" w:author="EBU" w:date="2020-11-30T11:54:00Z">
                  <w:rPr>
                    <w:del w:id="663" w:author="USA1" w:date="2021-04-01T13:51:00Z"/>
                  </w:rPr>
                </w:rPrChange>
              </w:rPr>
              <w:pPrChange w:id="664"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7E9080B2" w14:textId="07315314" w:rsidR="005C33F2" w:rsidRPr="00373789" w:rsidDel="00C606E4" w:rsidRDefault="005C33F2" w:rsidP="00C606E4">
            <w:pPr>
              <w:rPr>
                <w:del w:id="665" w:author="USA1" w:date="2021-04-01T13:51:00Z"/>
                <w:rPrChange w:id="666" w:author="EBU" w:date="2020-11-30T11:54:00Z">
                  <w:rPr>
                    <w:del w:id="667" w:author="USA1" w:date="2021-04-01T13:51:00Z"/>
                  </w:rPr>
                </w:rPrChange>
              </w:rPr>
              <w:pPrChange w:id="668"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08A62AB2" w14:textId="3F16B90B" w:rsidR="005C33F2" w:rsidRPr="00373789" w:rsidDel="00C606E4" w:rsidRDefault="005C33F2" w:rsidP="00C606E4">
            <w:pPr>
              <w:rPr>
                <w:del w:id="669" w:author="USA1" w:date="2021-04-01T13:51:00Z"/>
                <w:rPrChange w:id="670" w:author="EBU" w:date="2020-11-30T11:54:00Z">
                  <w:rPr>
                    <w:del w:id="671" w:author="USA1" w:date="2021-04-01T13:51:00Z"/>
                  </w:rPr>
                </w:rPrChange>
              </w:rPr>
              <w:pPrChange w:id="672" w:author="USA1" w:date="2021-04-01T13:51:00Z">
                <w:pPr>
                  <w:pStyle w:val="Tabletext"/>
                  <w:spacing w:after="38"/>
                  <w:jc w:val="center"/>
                </w:pPr>
              </w:pPrChange>
            </w:pPr>
            <w:del w:id="673" w:author="USA1" w:date="2021-04-01T13:51:00Z">
              <w:r w:rsidRPr="00373789" w:rsidDel="00C606E4">
                <w:rPr>
                  <w:sz w:val="20"/>
                  <w:rPrChange w:id="674"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69C0B638" w14:textId="65C5B67B" w:rsidR="005C33F2" w:rsidRPr="00373789" w:rsidDel="00C606E4" w:rsidRDefault="005C33F2" w:rsidP="00C606E4">
            <w:pPr>
              <w:rPr>
                <w:del w:id="675" w:author="USA1" w:date="2021-04-01T13:51:00Z"/>
                <w:rPrChange w:id="676" w:author="EBU" w:date="2020-11-30T11:54:00Z">
                  <w:rPr>
                    <w:del w:id="677" w:author="USA1" w:date="2021-04-01T13:51:00Z"/>
                  </w:rPr>
                </w:rPrChange>
              </w:rPr>
              <w:pPrChange w:id="678"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211B6E18" w14:textId="6CF68491" w:rsidR="005C33F2" w:rsidRPr="00373789" w:rsidDel="00C606E4" w:rsidRDefault="005C33F2" w:rsidP="00C606E4">
            <w:pPr>
              <w:rPr>
                <w:del w:id="679" w:author="USA1" w:date="2021-04-01T13:51:00Z"/>
                <w:rPrChange w:id="680" w:author="EBU" w:date="2020-11-30T11:54:00Z">
                  <w:rPr>
                    <w:del w:id="681" w:author="USA1" w:date="2021-04-01T13:51:00Z"/>
                  </w:rPr>
                </w:rPrChange>
              </w:rPr>
              <w:pPrChange w:id="682"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45B49D7" w14:textId="2541D851" w:rsidR="005C33F2" w:rsidRPr="00373789" w:rsidDel="00C606E4" w:rsidRDefault="005C33F2" w:rsidP="00C606E4">
            <w:pPr>
              <w:rPr>
                <w:del w:id="683" w:author="USA1" w:date="2021-04-01T13:51:00Z"/>
                <w:rPrChange w:id="684" w:author="EBU" w:date="2020-11-30T11:54:00Z">
                  <w:rPr>
                    <w:del w:id="685" w:author="USA1" w:date="2021-04-01T13:51:00Z"/>
                  </w:rPr>
                </w:rPrChange>
              </w:rPr>
              <w:pPrChange w:id="686" w:author="USA1" w:date="2021-04-01T13:51:00Z">
                <w:pPr>
                  <w:pStyle w:val="Tabletext"/>
                  <w:spacing w:after="38"/>
                  <w:jc w:val="center"/>
                </w:pPr>
              </w:pPrChange>
            </w:pPr>
            <w:del w:id="687" w:author="USA1" w:date="2021-04-01T13:51:00Z">
              <w:r w:rsidRPr="00373789" w:rsidDel="00C606E4">
                <w:rPr>
                  <w:iCs/>
                  <w:sz w:val="20"/>
                  <w:lang w:eastAsia="ja-JP"/>
                  <w:rPrChange w:id="688" w:author="EBU" w:date="2020-11-30T11:54:00Z">
                    <w:rPr>
                      <w:iCs/>
                      <w:sz w:val="20"/>
                      <w:lang w:eastAsia="ja-JP"/>
                    </w:rPr>
                  </w:rPrChange>
                </w:rPr>
                <w:delText>−63 dBµA/m</w:delText>
              </w:r>
            </w:del>
          </w:p>
        </w:tc>
        <w:tc>
          <w:tcPr>
            <w:tcW w:w="1417" w:type="dxa"/>
            <w:tcBorders>
              <w:top w:val="single" w:sz="4" w:space="0" w:color="auto"/>
              <w:left w:val="single" w:sz="4" w:space="0" w:color="auto"/>
              <w:bottom w:val="single" w:sz="4" w:space="0" w:color="auto"/>
              <w:right w:val="single" w:sz="4" w:space="0" w:color="auto"/>
            </w:tcBorders>
          </w:tcPr>
          <w:p w14:paraId="2D2C7CA5" w14:textId="2CB5B0F5" w:rsidR="005C33F2" w:rsidRPr="00373789" w:rsidDel="00C606E4" w:rsidRDefault="005C33F2" w:rsidP="00C606E4">
            <w:pPr>
              <w:rPr>
                <w:del w:id="689" w:author="USA1" w:date="2021-04-01T13:51:00Z"/>
                <w:rPrChange w:id="690" w:author="EBU" w:date="2020-11-30T11:54:00Z">
                  <w:rPr>
                    <w:del w:id="691" w:author="USA1" w:date="2021-04-01T13:51:00Z"/>
                  </w:rPr>
                </w:rPrChange>
              </w:rPr>
              <w:pPrChange w:id="692" w:author="USA1" w:date="2021-04-01T13:51:00Z">
                <w:pPr>
                  <w:pStyle w:val="Tabletext"/>
                  <w:spacing w:after="38"/>
                  <w:jc w:val="center"/>
                </w:pPr>
              </w:pPrChange>
            </w:pPr>
            <w:del w:id="693" w:author="USA1" w:date="2021-04-01T13:51:00Z">
              <w:r w:rsidRPr="00373789" w:rsidDel="00C606E4">
                <w:rPr>
                  <w:b/>
                  <w:iCs/>
                  <w:sz w:val="20"/>
                  <w:lang w:eastAsia="ja-JP"/>
                  <w:rPrChange w:id="694" w:author="EBU" w:date="2020-11-30T11:54:00Z">
                    <w:rPr>
                      <w:b/>
                      <w:iCs/>
                      <w:sz w:val="20"/>
                      <w:lang w:eastAsia="ja-JP"/>
                    </w:rPr>
                  </w:rPrChange>
                </w:rPr>
                <w:delText>−63 dBµA/m</w:delText>
              </w:r>
            </w:del>
          </w:p>
        </w:tc>
      </w:tr>
      <w:tr w:rsidR="005C33F2" w:rsidRPr="00B561D6" w:rsidDel="00C606E4" w14:paraId="5218EFAA" w14:textId="08B1E549" w:rsidTr="00390F2D">
        <w:trPr>
          <w:cantSplit/>
          <w:jc w:val="center"/>
          <w:del w:id="695" w:author="USA1" w:date="2021-04-01T13:51:00Z"/>
        </w:trPr>
        <w:tc>
          <w:tcPr>
            <w:tcW w:w="9637" w:type="dxa"/>
            <w:gridSpan w:val="7"/>
            <w:tcBorders>
              <w:top w:val="single" w:sz="4" w:space="0" w:color="auto"/>
              <w:left w:val="nil"/>
              <w:bottom w:val="nil"/>
              <w:right w:val="nil"/>
            </w:tcBorders>
          </w:tcPr>
          <w:p w14:paraId="5F4A8B42" w14:textId="6A63A36A" w:rsidR="005C33F2" w:rsidRPr="00A673BC" w:rsidDel="00C606E4" w:rsidRDefault="005C33F2" w:rsidP="00C606E4">
            <w:pPr>
              <w:rPr>
                <w:del w:id="696" w:author="USA1" w:date="2021-04-01T13:51:00Z"/>
              </w:rPr>
              <w:pPrChange w:id="697" w:author="USA1" w:date="2021-04-01T13:51:00Z">
                <w:pPr>
                  <w:pStyle w:val="Tablelegend"/>
                  <w:spacing w:before="40"/>
                </w:pPr>
              </w:pPrChange>
            </w:pPr>
            <w:del w:id="698" w:author="USA1" w:date="2021-04-01T13:51:00Z">
              <w:r w:rsidRPr="00A673BC" w:rsidDel="00C606E4">
                <w:rPr>
                  <w:vertAlign w:val="superscript"/>
                </w:rPr>
                <w:delText>(1)</w:delText>
              </w:r>
              <w:r w:rsidRPr="00A673BC" w:rsidDel="00C606E4">
                <w:tab/>
                <w:delText xml:space="preserve">When the WPT-EV harmonics ARE aligned with the broadcast frequency raster a relaxation of 30 dB in these figures can be tolerated – Table </w:delText>
              </w:r>
              <w:r w:rsidDel="00C606E4">
                <w:delText>8</w:delText>
              </w:r>
              <w:r w:rsidRPr="00A673BC" w:rsidDel="00C606E4">
                <w:delText>.</w:delText>
              </w:r>
            </w:del>
          </w:p>
          <w:p w14:paraId="49CD4728" w14:textId="03CFCA35" w:rsidR="005C33F2" w:rsidRPr="00A673BC" w:rsidDel="00C606E4" w:rsidRDefault="005C33F2" w:rsidP="00C606E4">
            <w:pPr>
              <w:rPr>
                <w:del w:id="699" w:author="USA1" w:date="2021-04-01T13:51:00Z"/>
              </w:rPr>
              <w:pPrChange w:id="700" w:author="USA1" w:date="2021-04-01T13:51:00Z">
                <w:pPr>
                  <w:pStyle w:val="Tablelegend"/>
                  <w:spacing w:before="40"/>
                </w:pPr>
              </w:pPrChange>
            </w:pPr>
            <w:del w:id="701" w:author="USA1" w:date="2021-04-01T13:51:00Z">
              <w:r w:rsidRPr="00A673BC" w:rsidDel="00C606E4">
                <w:rPr>
                  <w:vertAlign w:val="superscript"/>
                </w:rPr>
                <w:delText>(2)</w:delText>
              </w:r>
              <w:r w:rsidRPr="00A673BC" w:rsidDel="00C606E4">
                <w:tab/>
                <w:delText>WPT Power classes: High Power WPT-EV is more than 22 kW; Medium Power WPT-EV is between 3.3 kW and 22 kW; Low Power WPT-EV is between 50 W and 3.3 kW; Small Power WPT-EV is less than 50 W.</w:delText>
              </w:r>
            </w:del>
          </w:p>
          <w:p w14:paraId="632F9DC0" w14:textId="485D39AD" w:rsidR="005C33F2" w:rsidRPr="00A673BC" w:rsidDel="00C606E4" w:rsidRDefault="005C33F2" w:rsidP="00C606E4">
            <w:pPr>
              <w:rPr>
                <w:del w:id="702" w:author="USA1" w:date="2021-04-01T13:51:00Z"/>
              </w:rPr>
              <w:pPrChange w:id="703" w:author="USA1" w:date="2021-04-01T13:51:00Z">
                <w:pPr>
                  <w:pStyle w:val="Tablelegend"/>
                  <w:spacing w:before="40"/>
                </w:pPr>
              </w:pPrChange>
            </w:pPr>
            <w:del w:id="704" w:author="USA1" w:date="2021-04-01T13:51:00Z">
              <w:r w:rsidRPr="00A673BC" w:rsidDel="00C606E4">
                <w:rPr>
                  <w:vertAlign w:val="superscript"/>
                </w:rPr>
                <w:delText>(3)</w:delText>
              </w:r>
              <w:r w:rsidRPr="00A673BC" w:rsidDel="00C606E4">
                <w:tab/>
                <w:delText>See Attachment 5 to Annex 8.</w:delText>
              </w:r>
            </w:del>
          </w:p>
          <w:p w14:paraId="34C3AEE2" w14:textId="411CCB59" w:rsidR="005C33F2" w:rsidRPr="00A673BC" w:rsidDel="00C606E4" w:rsidRDefault="005C33F2" w:rsidP="00C606E4">
            <w:pPr>
              <w:rPr>
                <w:del w:id="705" w:author="USA1" w:date="2021-04-01T13:51:00Z"/>
                <w:lang w:eastAsia="ja-JP"/>
              </w:rPr>
              <w:pPrChange w:id="706" w:author="USA1" w:date="2021-04-01T13:51:00Z">
                <w:pPr>
                  <w:pStyle w:val="Tablelegend"/>
                  <w:spacing w:before="40"/>
                </w:pPr>
              </w:pPrChange>
            </w:pPr>
            <w:del w:id="707" w:author="USA1" w:date="2021-04-01T13:51:00Z">
              <w:r w:rsidRPr="00A673BC" w:rsidDel="00C606E4">
                <w:rPr>
                  <w:vertAlign w:val="superscript"/>
                </w:rPr>
                <w:delText>(4)</w:delText>
              </w:r>
              <w:r w:rsidRPr="00A673BC" w:rsidDel="00C606E4">
                <w:tab/>
                <w:delText>The HF broadcasting band (Band 7) is divided into 14 sub-bands: 2.30-2.495, 3.20-3.40, 3.90-4.00, 4.75-5.06, 5.80-6.20, 7.20</w:delText>
              </w:r>
              <w:r w:rsidRPr="00A673BC" w:rsidDel="00C606E4">
                <w:noBreakHyphen/>
                <w:delText>7.45, 9.40-9.90, 11.60-12.10, 13.57-13.87, 15.10-15.83, 17.48-17.90, 18.90-19.02, 21.45-21.85 and 25.60</w:delText>
              </w:r>
              <w:r w:rsidRPr="00A673BC" w:rsidDel="00C606E4">
                <w:noBreakHyphen/>
                <w:delText>26.10 (all in MHz).</w:delText>
              </w:r>
            </w:del>
          </w:p>
        </w:tc>
      </w:tr>
    </w:tbl>
    <w:p w14:paraId="21AF2540" w14:textId="78A238DA" w:rsidR="005C33F2" w:rsidRPr="00A673BC" w:rsidDel="00C606E4" w:rsidRDefault="005C33F2" w:rsidP="00C606E4">
      <w:pPr>
        <w:rPr>
          <w:del w:id="708" w:author="USA1" w:date="2021-04-01T13:51:00Z"/>
        </w:rPr>
        <w:pPrChange w:id="709" w:author="USA1" w:date="2021-04-01T13:51:00Z">
          <w:pPr>
            <w:pStyle w:val="TableNo"/>
          </w:pPr>
        </w:pPrChange>
      </w:pPr>
      <w:del w:id="710" w:author="USA1" w:date="2021-04-01T13:51:00Z">
        <w:r w:rsidDel="00C606E4">
          <w:delText>TABLE 8</w:delText>
        </w:r>
      </w:del>
    </w:p>
    <w:p w14:paraId="5734CF95" w14:textId="7CE83116" w:rsidR="005C33F2" w:rsidRPr="00A673BC" w:rsidDel="00C606E4" w:rsidRDefault="005C33F2" w:rsidP="00C606E4">
      <w:pPr>
        <w:rPr>
          <w:del w:id="711" w:author="USA1" w:date="2021-04-01T13:51:00Z"/>
        </w:rPr>
        <w:pPrChange w:id="712" w:author="USA1" w:date="2021-04-01T13:51:00Z">
          <w:pPr>
            <w:pStyle w:val="Tabletitle"/>
          </w:pPr>
        </w:pPrChange>
      </w:pPr>
      <w:del w:id="713" w:author="USA1" w:date="2021-04-01T13:51:00Z">
        <w:r w:rsidRPr="00A673BC" w:rsidDel="00C606E4">
          <w:delText>Limits of WPT-EV radiated emissions to protect the broadcasting services operating</w:delText>
        </w:r>
        <w:r w:rsidRPr="00A673BC" w:rsidDel="00C606E4">
          <w:br/>
          <w:delText>below 30 MHz where the WPT system is locked to the broadcasting raster</w:delText>
        </w:r>
      </w:del>
    </w:p>
    <w:tbl>
      <w:tblPr>
        <w:tblW w:w="0" w:type="auto"/>
        <w:jc w:val="center"/>
        <w:tblLayout w:type="fixed"/>
        <w:tblLook w:val="04A0" w:firstRow="1" w:lastRow="0" w:firstColumn="1" w:lastColumn="0" w:noHBand="0" w:noVBand="1"/>
      </w:tblPr>
      <w:tblGrid>
        <w:gridCol w:w="1417"/>
        <w:gridCol w:w="1757"/>
        <w:gridCol w:w="1134"/>
        <w:gridCol w:w="1304"/>
        <w:gridCol w:w="1304"/>
        <w:gridCol w:w="1304"/>
        <w:gridCol w:w="1417"/>
      </w:tblGrid>
      <w:tr w:rsidR="005C33F2" w:rsidRPr="00B561D6" w:rsidDel="00C606E4" w14:paraId="309D6658" w14:textId="0A9DE246" w:rsidTr="00390F2D">
        <w:trPr>
          <w:cantSplit/>
          <w:jc w:val="center"/>
          <w:del w:id="714"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200C5DF9" w14:textId="6AB47511" w:rsidR="005C33F2" w:rsidRPr="00373789" w:rsidDel="00C606E4" w:rsidRDefault="005C33F2" w:rsidP="00C606E4">
            <w:pPr>
              <w:rPr>
                <w:del w:id="715" w:author="USA1" w:date="2021-04-01T13:51:00Z"/>
                <w:rPrChange w:id="716" w:author="EBU" w:date="2020-11-30T11:54:00Z">
                  <w:rPr>
                    <w:del w:id="717" w:author="USA1" w:date="2021-04-01T13:51:00Z"/>
                  </w:rPr>
                </w:rPrChange>
              </w:rPr>
              <w:pPrChange w:id="718" w:author="USA1" w:date="2021-04-01T13:51:00Z">
                <w:pPr>
                  <w:pStyle w:val="Tablehead"/>
                  <w:keepLines/>
                </w:pPr>
              </w:pPrChange>
            </w:pPr>
            <w:del w:id="719" w:author="USA1" w:date="2021-04-01T13:51:00Z">
              <w:r w:rsidRPr="00373789" w:rsidDel="00C606E4">
                <w:rPr>
                  <w:rFonts w:ascii="Times New Roman Bold" w:hAnsi="Times New Roman Bold" w:cs="Times New Roman Bold"/>
                  <w:b/>
                  <w:sz w:val="20"/>
                  <w:rPrChange w:id="720" w:author="EBU" w:date="2020-11-30T11:54:00Z">
                    <w:rPr>
                      <w:rFonts w:ascii="Times New Roman Bold" w:hAnsi="Times New Roman Bold" w:cs="Times New Roman Bold"/>
                      <w:b w:val="0"/>
                      <w:sz w:val="20"/>
                    </w:rPr>
                  </w:rPrChange>
                </w:rPr>
                <w:delText>Service</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157DE0F1" w14:textId="07670448" w:rsidR="005C33F2" w:rsidRPr="00373789" w:rsidDel="00C606E4" w:rsidRDefault="005C33F2" w:rsidP="00C606E4">
            <w:pPr>
              <w:rPr>
                <w:del w:id="721" w:author="USA1" w:date="2021-04-01T13:51:00Z"/>
                <w:rPrChange w:id="722" w:author="EBU" w:date="2020-11-30T11:54:00Z">
                  <w:rPr>
                    <w:del w:id="723" w:author="USA1" w:date="2021-04-01T13:51:00Z"/>
                  </w:rPr>
                </w:rPrChange>
              </w:rPr>
              <w:pPrChange w:id="724" w:author="USA1" w:date="2021-04-01T13:51:00Z">
                <w:pPr>
                  <w:pStyle w:val="Tablehead"/>
                  <w:keepLines/>
                </w:pPr>
              </w:pPrChange>
            </w:pPr>
            <w:del w:id="725" w:author="USA1" w:date="2021-04-01T13:51:00Z">
              <w:r w:rsidRPr="00373789" w:rsidDel="00C606E4">
                <w:rPr>
                  <w:rFonts w:ascii="Times New Roman Bold" w:hAnsi="Times New Roman Bold" w:cs="Times New Roman Bold"/>
                  <w:b/>
                  <w:sz w:val="20"/>
                  <w:rPrChange w:id="726" w:author="EBU" w:date="2020-11-30T11:54:00Z">
                    <w:rPr>
                      <w:rFonts w:ascii="Times New Roman Bold" w:hAnsi="Times New Roman Bold" w:cs="Times New Roman Bold"/>
                      <w:b w:val="0"/>
                      <w:sz w:val="20"/>
                    </w:rPr>
                  </w:rPrChange>
                </w:rPr>
                <w:delText>Band</w:delText>
              </w:r>
            </w:del>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92B3BF8" w14:textId="74229DE2" w:rsidR="005C33F2" w:rsidRPr="00373789" w:rsidDel="00C606E4" w:rsidRDefault="005C33F2" w:rsidP="00C606E4">
            <w:pPr>
              <w:rPr>
                <w:del w:id="727" w:author="USA1" w:date="2021-04-01T13:51:00Z"/>
                <w:rPrChange w:id="728" w:author="EBU" w:date="2020-11-30T11:54:00Z">
                  <w:rPr>
                    <w:del w:id="729" w:author="USA1" w:date="2021-04-01T13:51:00Z"/>
                  </w:rPr>
                </w:rPrChange>
              </w:rPr>
              <w:pPrChange w:id="730" w:author="USA1" w:date="2021-04-01T13:51:00Z">
                <w:pPr>
                  <w:pStyle w:val="Tablehead"/>
                  <w:keepLines/>
                </w:pPr>
              </w:pPrChange>
            </w:pPr>
            <w:del w:id="731" w:author="USA1" w:date="2021-04-01T13:51:00Z">
              <w:r w:rsidRPr="00373789" w:rsidDel="00C606E4">
                <w:rPr>
                  <w:rFonts w:ascii="Times New Roman Bold" w:hAnsi="Times New Roman Bold" w:cs="Times New Roman Bold"/>
                  <w:b/>
                  <w:sz w:val="20"/>
                  <w:rPrChange w:id="732" w:author="EBU" w:date="2020-11-30T11:54:00Z">
                    <w:rPr>
                      <w:rFonts w:ascii="Times New Roman Bold" w:hAnsi="Times New Roman Bold" w:cs="Times New Roman Bold"/>
                      <w:b w:val="0"/>
                      <w:sz w:val="20"/>
                    </w:rPr>
                  </w:rPrChange>
                </w:rPr>
                <w:delText>WPT-EV power</w:delText>
              </w:r>
              <w:r w:rsidRPr="00373789" w:rsidDel="00C606E4">
                <w:rPr>
                  <w:rFonts w:ascii="Times New Roman Bold" w:hAnsi="Times New Roman Bold" w:cs="Times New Roman Bold"/>
                  <w:b/>
                  <w:sz w:val="20"/>
                  <w:vertAlign w:val="superscript"/>
                  <w:rPrChange w:id="733" w:author="EBU" w:date="2020-11-30T11:54:00Z">
                    <w:rPr>
                      <w:rFonts w:ascii="Times New Roman Bold" w:hAnsi="Times New Roman Bold" w:cs="Times New Roman Bold"/>
                      <w:b w:val="0"/>
                      <w:sz w:val="20"/>
                      <w:vertAlign w:val="superscript"/>
                    </w:rPr>
                  </w:rPrChange>
                </w:rPr>
                <w:delText>(2)</w:delText>
              </w:r>
            </w:del>
          </w:p>
        </w:tc>
        <w:tc>
          <w:tcPr>
            <w:tcW w:w="3912" w:type="dxa"/>
            <w:gridSpan w:val="3"/>
            <w:tcBorders>
              <w:top w:val="single" w:sz="4" w:space="0" w:color="auto"/>
              <w:left w:val="single" w:sz="4" w:space="0" w:color="auto"/>
              <w:bottom w:val="single" w:sz="4" w:space="0" w:color="auto"/>
              <w:right w:val="single" w:sz="4" w:space="0" w:color="auto"/>
            </w:tcBorders>
            <w:vAlign w:val="center"/>
          </w:tcPr>
          <w:p w14:paraId="2AA85856" w14:textId="4D636CF3" w:rsidR="005C33F2" w:rsidRPr="00A673BC" w:rsidDel="00C606E4" w:rsidRDefault="005C33F2" w:rsidP="00C606E4">
            <w:pPr>
              <w:rPr>
                <w:del w:id="734" w:author="USA1" w:date="2021-04-01T13:51:00Z"/>
              </w:rPr>
              <w:pPrChange w:id="735" w:author="USA1" w:date="2021-04-01T13:51:00Z">
                <w:pPr>
                  <w:pStyle w:val="Tablehead"/>
                  <w:keepLines/>
                </w:pPr>
              </w:pPrChange>
            </w:pPr>
            <w:del w:id="736" w:author="USA1" w:date="2021-04-01T13:51:00Z">
              <w:r w:rsidRPr="00A673BC" w:rsidDel="00C606E4">
                <w:delText>Protection requirements/limits of WPT</w:delText>
              </w:r>
              <w:r w:rsidRPr="00A673BC" w:rsidDel="00C606E4">
                <w:noBreakHyphen/>
                <w:delText>EV harmonics (at minimum separation distance or at the receiver antenna)</w:delText>
              </w:r>
            </w:del>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7519A69" w14:textId="1C372547" w:rsidR="005C33F2" w:rsidRPr="00A673BC" w:rsidDel="00C606E4" w:rsidRDefault="005C33F2" w:rsidP="00C606E4">
            <w:pPr>
              <w:rPr>
                <w:del w:id="737" w:author="USA1" w:date="2021-04-01T13:51:00Z"/>
              </w:rPr>
              <w:pPrChange w:id="738" w:author="USA1" w:date="2021-04-01T13:51:00Z">
                <w:pPr>
                  <w:pStyle w:val="Tablehead"/>
                  <w:keepLines/>
                </w:pPr>
              </w:pPrChange>
            </w:pPr>
            <w:del w:id="739" w:author="USA1" w:date="2021-04-01T13:51:00Z">
              <w:r w:rsidRPr="00A673BC" w:rsidDel="00C606E4">
                <w:delText>Corrected to 10 m measurement distance</w:delText>
              </w:r>
              <w:r w:rsidRPr="00A673BC" w:rsidDel="00C606E4">
                <w:rPr>
                  <w:vertAlign w:val="superscript"/>
                </w:rPr>
                <w:delText>(3)</w:delText>
              </w:r>
            </w:del>
          </w:p>
        </w:tc>
      </w:tr>
      <w:tr w:rsidR="005C33F2" w:rsidRPr="00B561D6" w:rsidDel="00C606E4" w14:paraId="02253ED6" w14:textId="7FEF8D69" w:rsidTr="00390F2D">
        <w:trPr>
          <w:cantSplit/>
          <w:jc w:val="center"/>
          <w:del w:id="740" w:author="USA1" w:date="2021-04-01T13:51:00Z"/>
        </w:trPr>
        <w:tc>
          <w:tcPr>
            <w:tcW w:w="1417" w:type="dxa"/>
            <w:vMerge/>
            <w:tcBorders>
              <w:top w:val="single" w:sz="4" w:space="0" w:color="auto"/>
              <w:left w:val="single" w:sz="4" w:space="0" w:color="auto"/>
              <w:bottom w:val="single" w:sz="4" w:space="0" w:color="auto"/>
              <w:right w:val="single" w:sz="4" w:space="0" w:color="auto"/>
            </w:tcBorders>
            <w:vAlign w:val="center"/>
          </w:tcPr>
          <w:p w14:paraId="216BFA4A" w14:textId="65FE43DC" w:rsidR="005C33F2" w:rsidRPr="00A673BC" w:rsidDel="00C606E4" w:rsidRDefault="005C33F2" w:rsidP="00C606E4">
            <w:pPr>
              <w:rPr>
                <w:del w:id="741" w:author="USA1" w:date="2021-04-01T13:51:00Z"/>
              </w:rPr>
              <w:pPrChange w:id="742" w:author="USA1" w:date="2021-04-01T13:51:00Z">
                <w:pPr>
                  <w:pStyle w:val="Tabletext"/>
                  <w:keepNext/>
                  <w:keepLines/>
                  <w:jc w:val="center"/>
                </w:pPr>
              </w:pPrChange>
            </w:pPr>
          </w:p>
        </w:tc>
        <w:tc>
          <w:tcPr>
            <w:tcW w:w="1757" w:type="dxa"/>
            <w:vMerge/>
            <w:tcBorders>
              <w:top w:val="single" w:sz="4" w:space="0" w:color="auto"/>
              <w:left w:val="single" w:sz="4" w:space="0" w:color="auto"/>
              <w:bottom w:val="single" w:sz="4" w:space="0" w:color="auto"/>
              <w:right w:val="single" w:sz="4" w:space="0" w:color="auto"/>
            </w:tcBorders>
          </w:tcPr>
          <w:p w14:paraId="466DA4D3" w14:textId="667E441C" w:rsidR="005C33F2" w:rsidRPr="00A673BC" w:rsidDel="00C606E4" w:rsidRDefault="005C33F2" w:rsidP="00C606E4">
            <w:pPr>
              <w:rPr>
                <w:del w:id="743" w:author="USA1" w:date="2021-04-01T13:51:00Z"/>
              </w:rPr>
              <w:pPrChange w:id="744" w:author="USA1" w:date="2021-04-01T13:51:00Z">
                <w:pPr>
                  <w:pStyle w:val="Tablehead"/>
                  <w:keepLines/>
                </w:pPr>
              </w:pPrChange>
            </w:pPr>
          </w:p>
        </w:tc>
        <w:tc>
          <w:tcPr>
            <w:tcW w:w="1134" w:type="dxa"/>
            <w:vMerge/>
            <w:tcBorders>
              <w:top w:val="single" w:sz="4" w:space="0" w:color="auto"/>
              <w:left w:val="single" w:sz="4" w:space="0" w:color="auto"/>
              <w:bottom w:val="single" w:sz="4" w:space="0" w:color="auto"/>
              <w:right w:val="single" w:sz="4" w:space="0" w:color="auto"/>
            </w:tcBorders>
          </w:tcPr>
          <w:p w14:paraId="7759187A" w14:textId="1507C350" w:rsidR="005C33F2" w:rsidRPr="00A673BC" w:rsidDel="00C606E4" w:rsidRDefault="005C33F2" w:rsidP="00C606E4">
            <w:pPr>
              <w:rPr>
                <w:del w:id="745" w:author="USA1" w:date="2021-04-01T13:51:00Z"/>
              </w:rPr>
              <w:pPrChange w:id="746" w:author="USA1" w:date="2021-04-01T13:51:00Z">
                <w:pPr>
                  <w:pStyle w:val="Tablehead"/>
                  <w:keepLines/>
                </w:pPr>
              </w:pPrChange>
            </w:pPr>
          </w:p>
        </w:tc>
        <w:tc>
          <w:tcPr>
            <w:tcW w:w="1304" w:type="dxa"/>
            <w:tcBorders>
              <w:top w:val="single" w:sz="4" w:space="0" w:color="auto"/>
              <w:left w:val="single" w:sz="4" w:space="0" w:color="auto"/>
              <w:bottom w:val="single" w:sz="4" w:space="0" w:color="auto"/>
              <w:right w:val="single" w:sz="4" w:space="0" w:color="auto"/>
            </w:tcBorders>
          </w:tcPr>
          <w:p w14:paraId="300CFAC1" w14:textId="5703B96B" w:rsidR="005C33F2" w:rsidRPr="00373789" w:rsidDel="00C606E4" w:rsidRDefault="005C33F2" w:rsidP="00C606E4">
            <w:pPr>
              <w:rPr>
                <w:del w:id="747" w:author="USA1" w:date="2021-04-01T13:51:00Z"/>
                <w:rPrChange w:id="748" w:author="EBU" w:date="2020-11-30T11:54:00Z">
                  <w:rPr>
                    <w:del w:id="749" w:author="USA1" w:date="2021-04-01T13:51:00Z"/>
                  </w:rPr>
                </w:rPrChange>
              </w:rPr>
              <w:pPrChange w:id="750" w:author="USA1" w:date="2021-04-01T13:51:00Z">
                <w:pPr>
                  <w:pStyle w:val="Tablehead"/>
                  <w:keepLines/>
                </w:pPr>
              </w:pPrChange>
            </w:pPr>
            <w:del w:id="751" w:author="USA1" w:date="2021-04-01T13:51:00Z">
              <w:r w:rsidRPr="00373789" w:rsidDel="00C606E4">
                <w:rPr>
                  <w:rFonts w:ascii="Times New Roman Bold" w:hAnsi="Times New Roman Bold" w:cs="Times New Roman Bold"/>
                  <w:b/>
                  <w:sz w:val="20"/>
                  <w:rPrChange w:id="752" w:author="EBU" w:date="2020-11-30T11:54:00Z">
                    <w:rPr>
                      <w:rFonts w:ascii="Times New Roman Bold" w:hAnsi="Times New Roman Bold" w:cs="Times New Roman Bold"/>
                      <w:b w:val="0"/>
                      <w:sz w:val="20"/>
                    </w:rPr>
                  </w:rPrChange>
                </w:rPr>
                <w:delText>1 m</w:delText>
              </w:r>
            </w:del>
          </w:p>
        </w:tc>
        <w:tc>
          <w:tcPr>
            <w:tcW w:w="1304" w:type="dxa"/>
            <w:tcBorders>
              <w:top w:val="single" w:sz="4" w:space="0" w:color="auto"/>
              <w:left w:val="single" w:sz="4" w:space="0" w:color="auto"/>
              <w:bottom w:val="single" w:sz="4" w:space="0" w:color="auto"/>
              <w:right w:val="single" w:sz="4" w:space="0" w:color="auto"/>
            </w:tcBorders>
          </w:tcPr>
          <w:p w14:paraId="7CFC9075" w14:textId="576E4A62" w:rsidR="005C33F2" w:rsidRPr="00373789" w:rsidDel="00C606E4" w:rsidRDefault="005C33F2" w:rsidP="00C606E4">
            <w:pPr>
              <w:rPr>
                <w:del w:id="753" w:author="USA1" w:date="2021-04-01T13:51:00Z"/>
                <w:rPrChange w:id="754" w:author="EBU" w:date="2020-11-30T11:54:00Z">
                  <w:rPr>
                    <w:del w:id="755" w:author="USA1" w:date="2021-04-01T13:51:00Z"/>
                  </w:rPr>
                </w:rPrChange>
              </w:rPr>
              <w:pPrChange w:id="756" w:author="USA1" w:date="2021-04-01T13:51:00Z">
                <w:pPr>
                  <w:pStyle w:val="Tablehead"/>
                  <w:keepLines/>
                </w:pPr>
              </w:pPrChange>
            </w:pPr>
            <w:del w:id="757" w:author="USA1" w:date="2021-04-01T13:51:00Z">
              <w:r w:rsidRPr="00373789" w:rsidDel="00C606E4">
                <w:rPr>
                  <w:rFonts w:ascii="Times New Roman Bold" w:hAnsi="Times New Roman Bold" w:cs="Times New Roman Bold"/>
                  <w:b/>
                  <w:sz w:val="20"/>
                  <w:rPrChange w:id="758" w:author="EBU" w:date="2020-11-30T11:54:00Z">
                    <w:rPr>
                      <w:rFonts w:ascii="Times New Roman Bold" w:hAnsi="Times New Roman Bold" w:cs="Times New Roman Bold"/>
                      <w:b w:val="0"/>
                      <w:sz w:val="20"/>
                    </w:rPr>
                  </w:rPrChange>
                </w:rPr>
                <w:delText>3 m</w:delText>
              </w:r>
            </w:del>
          </w:p>
        </w:tc>
        <w:tc>
          <w:tcPr>
            <w:tcW w:w="1304" w:type="dxa"/>
            <w:tcBorders>
              <w:top w:val="single" w:sz="4" w:space="0" w:color="auto"/>
              <w:left w:val="single" w:sz="4" w:space="0" w:color="auto"/>
              <w:bottom w:val="single" w:sz="4" w:space="0" w:color="auto"/>
              <w:right w:val="single" w:sz="4" w:space="0" w:color="auto"/>
            </w:tcBorders>
          </w:tcPr>
          <w:p w14:paraId="003ECA40" w14:textId="52B73F55" w:rsidR="005C33F2" w:rsidRPr="00373789" w:rsidDel="00C606E4" w:rsidRDefault="005C33F2" w:rsidP="00C606E4">
            <w:pPr>
              <w:rPr>
                <w:del w:id="759" w:author="USA1" w:date="2021-04-01T13:51:00Z"/>
                <w:rPrChange w:id="760" w:author="EBU" w:date="2020-11-30T11:54:00Z">
                  <w:rPr>
                    <w:del w:id="761" w:author="USA1" w:date="2021-04-01T13:51:00Z"/>
                  </w:rPr>
                </w:rPrChange>
              </w:rPr>
              <w:pPrChange w:id="762" w:author="USA1" w:date="2021-04-01T13:51:00Z">
                <w:pPr>
                  <w:pStyle w:val="Tablehead"/>
                  <w:keepLines/>
                </w:pPr>
              </w:pPrChange>
            </w:pPr>
            <w:del w:id="763" w:author="USA1" w:date="2021-04-01T13:51:00Z">
              <w:r w:rsidRPr="00373789" w:rsidDel="00C606E4">
                <w:rPr>
                  <w:rFonts w:ascii="Times New Roman Bold" w:hAnsi="Times New Roman Bold" w:cs="Times New Roman Bold"/>
                  <w:b/>
                  <w:sz w:val="20"/>
                  <w:rPrChange w:id="764" w:author="EBU" w:date="2020-11-30T11:54:00Z">
                    <w:rPr>
                      <w:rFonts w:ascii="Times New Roman Bold" w:hAnsi="Times New Roman Bold" w:cs="Times New Roman Bold"/>
                      <w:b w:val="0"/>
                      <w:sz w:val="20"/>
                    </w:rPr>
                  </w:rPrChange>
                </w:rPr>
                <w:delText>10 m</w:delText>
              </w:r>
            </w:del>
          </w:p>
        </w:tc>
        <w:tc>
          <w:tcPr>
            <w:tcW w:w="1417" w:type="dxa"/>
            <w:vMerge/>
            <w:tcBorders>
              <w:top w:val="single" w:sz="4" w:space="0" w:color="auto"/>
              <w:left w:val="single" w:sz="4" w:space="0" w:color="auto"/>
              <w:bottom w:val="single" w:sz="4" w:space="0" w:color="auto"/>
              <w:right w:val="single" w:sz="4" w:space="0" w:color="auto"/>
            </w:tcBorders>
          </w:tcPr>
          <w:p w14:paraId="03E1A28A" w14:textId="5B059344" w:rsidR="005C33F2" w:rsidRPr="00373789" w:rsidDel="00C606E4" w:rsidRDefault="005C33F2" w:rsidP="00C606E4">
            <w:pPr>
              <w:rPr>
                <w:del w:id="765" w:author="USA1" w:date="2021-04-01T13:51:00Z"/>
                <w:rPrChange w:id="766" w:author="EBU" w:date="2020-11-30T11:54:00Z">
                  <w:rPr>
                    <w:del w:id="767" w:author="USA1" w:date="2021-04-01T13:51:00Z"/>
                  </w:rPr>
                </w:rPrChange>
              </w:rPr>
              <w:pPrChange w:id="768" w:author="USA1" w:date="2021-04-01T13:51:00Z">
                <w:pPr>
                  <w:pStyle w:val="Tablehead"/>
                  <w:keepLines/>
                </w:pPr>
              </w:pPrChange>
            </w:pPr>
          </w:p>
        </w:tc>
      </w:tr>
      <w:tr w:rsidR="005C33F2" w:rsidRPr="00B561D6" w:rsidDel="00C606E4" w14:paraId="6F1DB3A5" w14:textId="023A1924" w:rsidTr="00390F2D">
        <w:trPr>
          <w:cantSplit/>
          <w:jc w:val="center"/>
          <w:del w:id="769" w:author="USA1" w:date="2021-04-01T13:51:00Z"/>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69E84A27" w14:textId="3BAF317D" w:rsidR="005C33F2" w:rsidRPr="00373789" w:rsidDel="00C606E4" w:rsidRDefault="005C33F2" w:rsidP="00C606E4">
            <w:pPr>
              <w:rPr>
                <w:del w:id="770" w:author="USA1" w:date="2021-04-01T13:51:00Z"/>
                <w:rPrChange w:id="771" w:author="EBU" w:date="2020-11-30T11:54:00Z">
                  <w:rPr>
                    <w:del w:id="772" w:author="USA1" w:date="2021-04-01T13:51:00Z"/>
                  </w:rPr>
                </w:rPrChange>
              </w:rPr>
              <w:pPrChange w:id="773" w:author="USA1" w:date="2021-04-01T13:51:00Z">
                <w:pPr>
                  <w:pStyle w:val="Tabletext"/>
                  <w:keepNext/>
                  <w:keepLines/>
                  <w:spacing w:after="38"/>
                </w:pPr>
              </w:pPrChange>
            </w:pPr>
            <w:del w:id="774" w:author="USA1" w:date="2021-04-01T13:51:00Z">
              <w:r w:rsidRPr="009950C1" w:rsidDel="00C606E4">
                <w:rPr>
                  <w:sz w:val="20"/>
                </w:rPr>
                <w:delText>Broadcasting</w:delText>
              </w:r>
            </w:del>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0F71ACDB" w14:textId="66A4B739" w:rsidR="005C33F2" w:rsidRPr="00373789" w:rsidDel="00C606E4" w:rsidRDefault="005C33F2" w:rsidP="00C606E4">
            <w:pPr>
              <w:rPr>
                <w:del w:id="775" w:author="USA1" w:date="2021-04-01T13:51:00Z"/>
                <w:rPrChange w:id="776" w:author="EBU" w:date="2020-11-30T11:54:00Z">
                  <w:rPr>
                    <w:del w:id="777" w:author="USA1" w:date="2021-04-01T13:51:00Z"/>
                  </w:rPr>
                </w:rPrChange>
              </w:rPr>
              <w:pPrChange w:id="778" w:author="USA1" w:date="2021-04-01T13:51:00Z">
                <w:pPr>
                  <w:pStyle w:val="Tabletext"/>
                  <w:keepNext/>
                  <w:keepLines/>
                  <w:spacing w:after="38"/>
                </w:pPr>
              </w:pPrChange>
            </w:pPr>
            <w:del w:id="779" w:author="USA1" w:date="2021-04-01T13:51:00Z">
              <w:r w:rsidRPr="00373789" w:rsidDel="00C606E4">
                <w:rPr>
                  <w:sz w:val="20"/>
                  <w:rPrChange w:id="780" w:author="EBU" w:date="2020-11-30T11:54:00Z">
                    <w:rPr>
                      <w:sz w:val="20"/>
                    </w:rPr>
                  </w:rPrChange>
                </w:rPr>
                <w:delText>LF</w:delText>
              </w:r>
            </w:del>
          </w:p>
          <w:p w14:paraId="17010C80" w14:textId="5F15F704" w:rsidR="005C33F2" w:rsidRPr="00373789" w:rsidDel="00C606E4" w:rsidRDefault="005C33F2" w:rsidP="00C606E4">
            <w:pPr>
              <w:rPr>
                <w:del w:id="781" w:author="USA1" w:date="2021-04-01T13:51:00Z"/>
                <w:rPrChange w:id="782" w:author="EBU" w:date="2020-11-30T11:54:00Z">
                  <w:rPr>
                    <w:del w:id="783" w:author="USA1" w:date="2021-04-01T13:51:00Z"/>
                  </w:rPr>
                </w:rPrChange>
              </w:rPr>
              <w:pPrChange w:id="784" w:author="USA1" w:date="2021-04-01T13:51:00Z">
                <w:pPr>
                  <w:pStyle w:val="Tabletext"/>
                  <w:keepNext/>
                  <w:keepLines/>
                  <w:spacing w:after="38"/>
                </w:pPr>
              </w:pPrChange>
            </w:pPr>
            <w:del w:id="785" w:author="USA1" w:date="2021-04-01T13:51:00Z">
              <w:r w:rsidRPr="00373789" w:rsidDel="00C606E4">
                <w:rPr>
                  <w:sz w:val="20"/>
                  <w:rPrChange w:id="786" w:author="EBU" w:date="2020-11-30T11:54:00Z">
                    <w:rPr>
                      <w:sz w:val="20"/>
                    </w:rPr>
                  </w:rPrChange>
                </w:rPr>
                <w:delText>148.5-283.5 kHz</w:delText>
              </w:r>
            </w:del>
          </w:p>
        </w:tc>
        <w:tc>
          <w:tcPr>
            <w:tcW w:w="1134" w:type="dxa"/>
            <w:tcBorders>
              <w:top w:val="single" w:sz="4" w:space="0" w:color="auto"/>
              <w:left w:val="single" w:sz="4" w:space="0" w:color="auto"/>
              <w:bottom w:val="single" w:sz="4" w:space="0" w:color="auto"/>
              <w:right w:val="single" w:sz="4" w:space="0" w:color="auto"/>
            </w:tcBorders>
          </w:tcPr>
          <w:p w14:paraId="1E495428" w14:textId="16E8E1F2" w:rsidR="005C33F2" w:rsidRPr="00373789" w:rsidDel="00C606E4" w:rsidRDefault="005C33F2" w:rsidP="00C606E4">
            <w:pPr>
              <w:rPr>
                <w:del w:id="787" w:author="USA1" w:date="2021-04-01T13:51:00Z"/>
                <w:iCs/>
                <w:lang w:eastAsia="ja-JP"/>
                <w:rPrChange w:id="788" w:author="EBU" w:date="2020-11-30T11:54:00Z">
                  <w:rPr>
                    <w:del w:id="789" w:author="USA1" w:date="2021-04-01T13:51:00Z"/>
                    <w:iCs/>
                    <w:lang w:eastAsia="ja-JP"/>
                  </w:rPr>
                </w:rPrChange>
              </w:rPr>
              <w:pPrChange w:id="790" w:author="USA1" w:date="2021-04-01T13:51:00Z">
                <w:pPr>
                  <w:pStyle w:val="Tabletext"/>
                  <w:keepNext/>
                  <w:keepLines/>
                  <w:spacing w:after="38"/>
                  <w:jc w:val="center"/>
                </w:pPr>
              </w:pPrChange>
            </w:pPr>
            <w:del w:id="791" w:author="USA1" w:date="2021-04-01T13:51:00Z">
              <w:r w:rsidRPr="00373789" w:rsidDel="00C606E4">
                <w:rPr>
                  <w:iCs/>
                  <w:sz w:val="20"/>
                  <w:lang w:eastAsia="ja-JP"/>
                  <w:rPrChange w:id="792"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7E2E4B35" w14:textId="0D7EEFBB" w:rsidR="005C33F2" w:rsidRPr="00373789" w:rsidDel="00C606E4" w:rsidRDefault="005C33F2" w:rsidP="00C606E4">
            <w:pPr>
              <w:rPr>
                <w:del w:id="793" w:author="USA1" w:date="2021-04-01T13:51:00Z"/>
                <w:rPrChange w:id="794" w:author="EBU" w:date="2020-11-30T11:54:00Z">
                  <w:rPr>
                    <w:del w:id="795" w:author="USA1" w:date="2021-04-01T13:51:00Z"/>
                  </w:rPr>
                </w:rPrChange>
              </w:rPr>
              <w:pPrChange w:id="796" w:author="USA1" w:date="2021-04-01T13:51:00Z">
                <w:pPr>
                  <w:pStyle w:val="Tabletext"/>
                  <w:keepNext/>
                  <w:keepLines/>
                  <w:spacing w:after="38"/>
                  <w:jc w:val="center"/>
                </w:pPr>
              </w:pPrChange>
            </w:pPr>
            <w:del w:id="797" w:author="USA1" w:date="2021-04-01T13:51:00Z">
              <w:r w:rsidRPr="00373789" w:rsidDel="00C606E4">
                <w:rPr>
                  <w:iCs/>
                  <w:sz w:val="20"/>
                  <w:lang w:eastAsia="ja-JP"/>
                  <w:rPrChange w:id="798" w:author="EBU" w:date="2020-11-30T11:54:00Z">
                    <w:rPr>
                      <w:iCs/>
                      <w:sz w:val="20"/>
                      <w:lang w:eastAsia="ja-JP"/>
                    </w:rPr>
                  </w:rPrChange>
                </w:rPr>
                <w:delText>−7 dBµA/m</w:delText>
              </w:r>
            </w:del>
          </w:p>
        </w:tc>
        <w:tc>
          <w:tcPr>
            <w:tcW w:w="1304" w:type="dxa"/>
            <w:tcBorders>
              <w:top w:val="single" w:sz="4" w:space="0" w:color="auto"/>
              <w:left w:val="single" w:sz="4" w:space="0" w:color="auto"/>
              <w:bottom w:val="single" w:sz="4" w:space="0" w:color="auto"/>
              <w:right w:val="single" w:sz="4" w:space="0" w:color="auto"/>
            </w:tcBorders>
          </w:tcPr>
          <w:p w14:paraId="510837CC" w14:textId="59BFA07D" w:rsidR="005C33F2" w:rsidRPr="00373789" w:rsidDel="00C606E4" w:rsidRDefault="005C33F2" w:rsidP="00C606E4">
            <w:pPr>
              <w:rPr>
                <w:del w:id="799" w:author="USA1" w:date="2021-04-01T13:51:00Z"/>
                <w:rPrChange w:id="800" w:author="EBU" w:date="2020-11-30T11:54:00Z">
                  <w:rPr>
                    <w:del w:id="801" w:author="USA1" w:date="2021-04-01T13:51:00Z"/>
                  </w:rPr>
                </w:rPrChange>
              </w:rPr>
              <w:pPrChange w:id="802"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3517D94" w14:textId="277CC729" w:rsidR="005C33F2" w:rsidRPr="00373789" w:rsidDel="00C606E4" w:rsidRDefault="005C33F2" w:rsidP="00C606E4">
            <w:pPr>
              <w:rPr>
                <w:del w:id="803" w:author="USA1" w:date="2021-04-01T13:51:00Z"/>
                <w:rPrChange w:id="804" w:author="EBU" w:date="2020-11-30T11:54:00Z">
                  <w:rPr>
                    <w:del w:id="805" w:author="USA1" w:date="2021-04-01T13:51:00Z"/>
                  </w:rPr>
                </w:rPrChange>
              </w:rPr>
              <w:pPrChange w:id="806"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284B62E5" w14:textId="0135A651" w:rsidR="005C33F2" w:rsidRPr="00373789" w:rsidDel="00C606E4" w:rsidRDefault="005C33F2" w:rsidP="00C606E4">
            <w:pPr>
              <w:rPr>
                <w:del w:id="807" w:author="USA1" w:date="2021-04-01T13:51:00Z"/>
                <w:rPrChange w:id="808" w:author="EBU" w:date="2020-11-30T11:54:00Z">
                  <w:rPr>
                    <w:del w:id="809" w:author="USA1" w:date="2021-04-01T13:51:00Z"/>
                  </w:rPr>
                </w:rPrChange>
              </w:rPr>
              <w:pPrChange w:id="810" w:author="USA1" w:date="2021-04-01T13:51:00Z">
                <w:pPr>
                  <w:pStyle w:val="Tabletext"/>
                  <w:spacing w:after="38"/>
                  <w:jc w:val="center"/>
                </w:pPr>
              </w:pPrChange>
            </w:pPr>
            <w:del w:id="811" w:author="USA1" w:date="2021-04-01T13:51:00Z">
              <w:r w:rsidRPr="00373789" w:rsidDel="00C606E4">
                <w:rPr>
                  <w:b/>
                  <w:sz w:val="20"/>
                  <w:rPrChange w:id="812" w:author="EBU" w:date="2020-11-30T11:54:00Z">
                    <w:rPr>
                      <w:b/>
                      <w:sz w:val="20"/>
                    </w:rPr>
                  </w:rPrChange>
                </w:rPr>
                <w:delText>−67 dB</w:delText>
              </w:r>
              <w:r w:rsidRPr="00373789" w:rsidDel="00C606E4">
                <w:rPr>
                  <w:b/>
                  <w:iCs/>
                  <w:sz w:val="20"/>
                  <w:lang w:eastAsia="ja-JP"/>
                  <w:rPrChange w:id="813" w:author="EBU" w:date="2020-11-30T11:54:00Z">
                    <w:rPr>
                      <w:b/>
                      <w:iCs/>
                      <w:sz w:val="20"/>
                      <w:lang w:eastAsia="ja-JP"/>
                    </w:rPr>
                  </w:rPrChange>
                </w:rPr>
                <w:delText>µA/m</w:delText>
              </w:r>
            </w:del>
          </w:p>
        </w:tc>
      </w:tr>
      <w:tr w:rsidR="005C33F2" w:rsidRPr="00B561D6" w:rsidDel="00C606E4" w14:paraId="47C68D9D" w14:textId="2084B718" w:rsidTr="00390F2D">
        <w:trPr>
          <w:cantSplit/>
          <w:jc w:val="center"/>
          <w:del w:id="814"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6181B394" w14:textId="09E337E6" w:rsidR="005C33F2" w:rsidRPr="00373789" w:rsidDel="00C606E4" w:rsidRDefault="005C33F2" w:rsidP="00C606E4">
            <w:pPr>
              <w:rPr>
                <w:del w:id="815" w:author="USA1" w:date="2021-04-01T13:51:00Z"/>
                <w:rPrChange w:id="816" w:author="EBU" w:date="2020-11-30T11:54:00Z">
                  <w:rPr>
                    <w:del w:id="817" w:author="USA1" w:date="2021-04-01T13:51:00Z"/>
                  </w:rPr>
                </w:rPrChange>
              </w:rPr>
              <w:pPrChange w:id="818"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47D331AC" w14:textId="6CE42BE8" w:rsidR="005C33F2" w:rsidRPr="00373789" w:rsidDel="00C606E4" w:rsidRDefault="005C33F2" w:rsidP="00C606E4">
            <w:pPr>
              <w:rPr>
                <w:del w:id="819" w:author="USA1" w:date="2021-04-01T13:51:00Z"/>
                <w:rPrChange w:id="820" w:author="EBU" w:date="2020-11-30T11:54:00Z">
                  <w:rPr>
                    <w:del w:id="821" w:author="USA1" w:date="2021-04-01T13:51:00Z"/>
                  </w:rPr>
                </w:rPrChange>
              </w:rPr>
              <w:pPrChange w:id="822"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0C256576" w14:textId="1A27AD54" w:rsidR="005C33F2" w:rsidRPr="00373789" w:rsidDel="00C606E4" w:rsidRDefault="005C33F2" w:rsidP="00C606E4">
            <w:pPr>
              <w:rPr>
                <w:del w:id="823" w:author="USA1" w:date="2021-04-01T13:51:00Z"/>
                <w:rPrChange w:id="824" w:author="EBU" w:date="2020-11-30T11:54:00Z">
                  <w:rPr>
                    <w:del w:id="825" w:author="USA1" w:date="2021-04-01T13:51:00Z"/>
                  </w:rPr>
                </w:rPrChange>
              </w:rPr>
              <w:pPrChange w:id="826" w:author="USA1" w:date="2021-04-01T13:51:00Z">
                <w:pPr>
                  <w:pStyle w:val="Tabletext"/>
                  <w:keepNext/>
                  <w:keepLines/>
                  <w:spacing w:after="38"/>
                  <w:jc w:val="center"/>
                </w:pPr>
              </w:pPrChange>
            </w:pPr>
            <w:del w:id="827" w:author="USA1" w:date="2021-04-01T13:51:00Z">
              <w:r w:rsidRPr="00373789" w:rsidDel="00C606E4">
                <w:rPr>
                  <w:sz w:val="20"/>
                  <w:rPrChange w:id="828"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11B20868" w14:textId="7F31265C" w:rsidR="005C33F2" w:rsidRPr="00373789" w:rsidDel="00C606E4" w:rsidRDefault="005C33F2" w:rsidP="00C606E4">
            <w:pPr>
              <w:rPr>
                <w:del w:id="829" w:author="USA1" w:date="2021-04-01T13:51:00Z"/>
                <w:rPrChange w:id="830" w:author="EBU" w:date="2020-11-30T11:54:00Z">
                  <w:rPr>
                    <w:del w:id="831" w:author="USA1" w:date="2021-04-01T13:51:00Z"/>
                  </w:rPr>
                </w:rPrChange>
              </w:rPr>
              <w:pPrChange w:id="832"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75F93B85" w14:textId="6E212975" w:rsidR="005C33F2" w:rsidRPr="00373789" w:rsidDel="00C606E4" w:rsidRDefault="005C33F2" w:rsidP="00C606E4">
            <w:pPr>
              <w:rPr>
                <w:del w:id="833" w:author="USA1" w:date="2021-04-01T13:51:00Z"/>
                <w:rPrChange w:id="834" w:author="EBU" w:date="2020-11-30T11:54:00Z">
                  <w:rPr>
                    <w:del w:id="835" w:author="USA1" w:date="2021-04-01T13:51:00Z"/>
                  </w:rPr>
                </w:rPrChange>
              </w:rPr>
              <w:pPrChange w:id="836" w:author="USA1" w:date="2021-04-01T13:51:00Z">
                <w:pPr>
                  <w:pStyle w:val="Tabletext"/>
                  <w:keepNext/>
                  <w:keepLines/>
                  <w:spacing w:after="38"/>
                  <w:jc w:val="center"/>
                </w:pPr>
              </w:pPrChange>
            </w:pPr>
            <w:del w:id="837" w:author="USA1" w:date="2021-04-01T13:51:00Z">
              <w:r w:rsidRPr="00373789" w:rsidDel="00C606E4">
                <w:rPr>
                  <w:iCs/>
                  <w:sz w:val="20"/>
                  <w:lang w:eastAsia="ja-JP"/>
                  <w:rPrChange w:id="838" w:author="EBU" w:date="2020-11-30T11:54:00Z">
                    <w:rPr>
                      <w:iCs/>
                      <w:sz w:val="20"/>
                      <w:lang w:eastAsia="ja-JP"/>
                    </w:rPr>
                  </w:rPrChange>
                </w:rPr>
                <w:delText>−7 dBµA/m</w:delText>
              </w:r>
            </w:del>
          </w:p>
        </w:tc>
        <w:tc>
          <w:tcPr>
            <w:tcW w:w="1304" w:type="dxa"/>
            <w:tcBorders>
              <w:top w:val="single" w:sz="4" w:space="0" w:color="auto"/>
              <w:left w:val="single" w:sz="4" w:space="0" w:color="auto"/>
              <w:bottom w:val="single" w:sz="4" w:space="0" w:color="auto"/>
              <w:right w:val="single" w:sz="4" w:space="0" w:color="auto"/>
            </w:tcBorders>
          </w:tcPr>
          <w:p w14:paraId="756D50EE" w14:textId="0940538F" w:rsidR="005C33F2" w:rsidRPr="00373789" w:rsidDel="00C606E4" w:rsidRDefault="005C33F2" w:rsidP="00C606E4">
            <w:pPr>
              <w:rPr>
                <w:del w:id="839" w:author="USA1" w:date="2021-04-01T13:51:00Z"/>
                <w:rPrChange w:id="840" w:author="EBU" w:date="2020-11-30T11:54:00Z">
                  <w:rPr>
                    <w:del w:id="841" w:author="USA1" w:date="2021-04-01T13:51:00Z"/>
                  </w:rPr>
                </w:rPrChange>
              </w:rPr>
              <w:pPrChange w:id="842"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7DC69EC9" w14:textId="1FD74527" w:rsidR="005C33F2" w:rsidRPr="00373789" w:rsidDel="00C606E4" w:rsidRDefault="005C33F2" w:rsidP="00C606E4">
            <w:pPr>
              <w:rPr>
                <w:del w:id="843" w:author="USA1" w:date="2021-04-01T13:51:00Z"/>
                <w:rPrChange w:id="844" w:author="EBU" w:date="2020-11-30T11:54:00Z">
                  <w:rPr>
                    <w:del w:id="845" w:author="USA1" w:date="2021-04-01T13:51:00Z"/>
                  </w:rPr>
                </w:rPrChange>
              </w:rPr>
              <w:pPrChange w:id="846" w:author="USA1" w:date="2021-04-01T13:51:00Z">
                <w:pPr>
                  <w:pStyle w:val="Tabletext"/>
                  <w:spacing w:after="38"/>
                  <w:jc w:val="center"/>
                </w:pPr>
              </w:pPrChange>
            </w:pPr>
            <w:del w:id="847" w:author="USA1" w:date="2021-04-01T13:51:00Z">
              <w:r w:rsidRPr="00373789" w:rsidDel="00C606E4">
                <w:rPr>
                  <w:b/>
                  <w:sz w:val="20"/>
                  <w:rPrChange w:id="848" w:author="EBU" w:date="2020-11-30T11:54:00Z">
                    <w:rPr>
                      <w:b/>
                      <w:sz w:val="20"/>
                    </w:rPr>
                  </w:rPrChange>
                </w:rPr>
                <w:delText>−38 dB</w:delText>
              </w:r>
              <w:r w:rsidRPr="00373789" w:rsidDel="00C606E4">
                <w:rPr>
                  <w:b/>
                  <w:iCs/>
                  <w:sz w:val="20"/>
                  <w:lang w:eastAsia="ja-JP"/>
                  <w:rPrChange w:id="849" w:author="EBU" w:date="2020-11-30T11:54:00Z">
                    <w:rPr>
                      <w:b/>
                      <w:iCs/>
                      <w:sz w:val="20"/>
                      <w:lang w:eastAsia="ja-JP"/>
                    </w:rPr>
                  </w:rPrChange>
                </w:rPr>
                <w:delText>µA/m</w:delText>
              </w:r>
            </w:del>
          </w:p>
        </w:tc>
      </w:tr>
      <w:tr w:rsidR="005C33F2" w:rsidRPr="00B561D6" w:rsidDel="00C606E4" w14:paraId="325609CD" w14:textId="3CDF3446" w:rsidTr="00390F2D">
        <w:trPr>
          <w:cantSplit/>
          <w:jc w:val="center"/>
          <w:del w:id="850"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7339EF9" w14:textId="1E70E9F7" w:rsidR="005C33F2" w:rsidRPr="00373789" w:rsidDel="00C606E4" w:rsidRDefault="005C33F2" w:rsidP="00C606E4">
            <w:pPr>
              <w:rPr>
                <w:del w:id="851" w:author="USA1" w:date="2021-04-01T13:51:00Z"/>
                <w:rPrChange w:id="852" w:author="EBU" w:date="2020-11-30T11:54:00Z">
                  <w:rPr>
                    <w:del w:id="853" w:author="USA1" w:date="2021-04-01T13:51:00Z"/>
                  </w:rPr>
                </w:rPrChange>
              </w:rPr>
              <w:pPrChange w:id="854"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02666F42" w14:textId="6CCC5ED4" w:rsidR="005C33F2" w:rsidRPr="00373789" w:rsidDel="00C606E4" w:rsidRDefault="005C33F2" w:rsidP="00C606E4">
            <w:pPr>
              <w:rPr>
                <w:del w:id="855" w:author="USA1" w:date="2021-04-01T13:51:00Z"/>
                <w:rPrChange w:id="856" w:author="EBU" w:date="2020-11-30T11:54:00Z">
                  <w:rPr>
                    <w:del w:id="857" w:author="USA1" w:date="2021-04-01T13:51:00Z"/>
                  </w:rPr>
                </w:rPrChange>
              </w:rPr>
              <w:pPrChange w:id="858"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2EC6DE51" w14:textId="0A878DBD" w:rsidR="005C33F2" w:rsidRPr="00373789" w:rsidDel="00C606E4" w:rsidRDefault="005C33F2" w:rsidP="00C606E4">
            <w:pPr>
              <w:rPr>
                <w:del w:id="859" w:author="USA1" w:date="2021-04-01T13:51:00Z"/>
                <w:rPrChange w:id="860" w:author="EBU" w:date="2020-11-30T11:54:00Z">
                  <w:rPr>
                    <w:del w:id="861" w:author="USA1" w:date="2021-04-01T13:51:00Z"/>
                  </w:rPr>
                </w:rPrChange>
              </w:rPr>
              <w:pPrChange w:id="862" w:author="USA1" w:date="2021-04-01T13:51:00Z">
                <w:pPr>
                  <w:pStyle w:val="Tabletext"/>
                  <w:keepNext/>
                  <w:keepLines/>
                  <w:spacing w:after="38"/>
                  <w:jc w:val="center"/>
                </w:pPr>
              </w:pPrChange>
            </w:pPr>
            <w:del w:id="863" w:author="USA1" w:date="2021-04-01T13:51:00Z">
              <w:r w:rsidRPr="00373789" w:rsidDel="00C606E4">
                <w:rPr>
                  <w:sz w:val="20"/>
                  <w:rPrChange w:id="864"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1E4B8AC5" w14:textId="0D5547AE" w:rsidR="005C33F2" w:rsidRPr="00373789" w:rsidDel="00C606E4" w:rsidRDefault="005C33F2" w:rsidP="00C606E4">
            <w:pPr>
              <w:rPr>
                <w:del w:id="865" w:author="USA1" w:date="2021-04-01T13:51:00Z"/>
                <w:rPrChange w:id="866" w:author="EBU" w:date="2020-11-30T11:54:00Z">
                  <w:rPr>
                    <w:del w:id="867" w:author="USA1" w:date="2021-04-01T13:51:00Z"/>
                  </w:rPr>
                </w:rPrChange>
              </w:rPr>
              <w:pPrChange w:id="868"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3175AAB" w14:textId="1BABA4A5" w:rsidR="005C33F2" w:rsidRPr="00373789" w:rsidDel="00C606E4" w:rsidRDefault="005C33F2" w:rsidP="00C606E4">
            <w:pPr>
              <w:rPr>
                <w:del w:id="869" w:author="USA1" w:date="2021-04-01T13:51:00Z"/>
                <w:rPrChange w:id="870" w:author="EBU" w:date="2020-11-30T11:54:00Z">
                  <w:rPr>
                    <w:del w:id="871" w:author="USA1" w:date="2021-04-01T13:51:00Z"/>
                  </w:rPr>
                </w:rPrChange>
              </w:rPr>
              <w:pPrChange w:id="872"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1FE2751" w14:textId="57FF8666" w:rsidR="005C33F2" w:rsidRPr="00373789" w:rsidDel="00C606E4" w:rsidRDefault="005C33F2" w:rsidP="00C606E4">
            <w:pPr>
              <w:rPr>
                <w:del w:id="873" w:author="USA1" w:date="2021-04-01T13:51:00Z"/>
                <w:rPrChange w:id="874" w:author="EBU" w:date="2020-11-30T11:54:00Z">
                  <w:rPr>
                    <w:del w:id="875" w:author="USA1" w:date="2021-04-01T13:51:00Z"/>
                  </w:rPr>
                </w:rPrChange>
              </w:rPr>
              <w:pPrChange w:id="876" w:author="USA1" w:date="2021-04-01T13:51:00Z">
                <w:pPr>
                  <w:pStyle w:val="Tabletext"/>
                  <w:keepNext/>
                  <w:keepLines/>
                  <w:spacing w:after="38"/>
                  <w:jc w:val="center"/>
                </w:pPr>
              </w:pPrChange>
            </w:pPr>
            <w:del w:id="877" w:author="USA1" w:date="2021-04-01T13:51:00Z">
              <w:r w:rsidRPr="00373789" w:rsidDel="00C606E4">
                <w:rPr>
                  <w:iCs/>
                  <w:sz w:val="20"/>
                  <w:lang w:eastAsia="ja-JP"/>
                  <w:rPrChange w:id="878" w:author="EBU" w:date="2020-11-30T11:54:00Z">
                    <w:rPr>
                      <w:iCs/>
                      <w:sz w:val="20"/>
                      <w:lang w:eastAsia="ja-JP"/>
                    </w:rPr>
                  </w:rPrChange>
                </w:rPr>
                <w:delText>−7 dBµA/m</w:delText>
              </w:r>
            </w:del>
          </w:p>
        </w:tc>
        <w:tc>
          <w:tcPr>
            <w:tcW w:w="1417" w:type="dxa"/>
            <w:tcBorders>
              <w:top w:val="single" w:sz="4" w:space="0" w:color="auto"/>
              <w:left w:val="single" w:sz="4" w:space="0" w:color="auto"/>
              <w:bottom w:val="single" w:sz="4" w:space="0" w:color="auto"/>
              <w:right w:val="single" w:sz="4" w:space="0" w:color="auto"/>
            </w:tcBorders>
          </w:tcPr>
          <w:p w14:paraId="4E37160F" w14:textId="59F8E7BD" w:rsidR="005C33F2" w:rsidRPr="00373789" w:rsidDel="00C606E4" w:rsidRDefault="005C33F2" w:rsidP="00C606E4">
            <w:pPr>
              <w:rPr>
                <w:del w:id="879" w:author="USA1" w:date="2021-04-01T13:51:00Z"/>
                <w:rPrChange w:id="880" w:author="EBU" w:date="2020-11-30T11:54:00Z">
                  <w:rPr>
                    <w:del w:id="881" w:author="USA1" w:date="2021-04-01T13:51:00Z"/>
                  </w:rPr>
                </w:rPrChange>
              </w:rPr>
              <w:pPrChange w:id="882" w:author="USA1" w:date="2021-04-01T13:51:00Z">
                <w:pPr>
                  <w:pStyle w:val="Tabletext"/>
                  <w:spacing w:after="38"/>
                  <w:jc w:val="center"/>
                </w:pPr>
              </w:pPrChange>
            </w:pPr>
            <w:del w:id="883" w:author="USA1" w:date="2021-04-01T13:51:00Z">
              <w:r w:rsidRPr="00373789" w:rsidDel="00C606E4">
                <w:rPr>
                  <w:b/>
                  <w:iCs/>
                  <w:sz w:val="20"/>
                  <w:lang w:eastAsia="ja-JP"/>
                  <w:rPrChange w:id="884" w:author="EBU" w:date="2020-11-30T11:54:00Z">
                    <w:rPr>
                      <w:b/>
                      <w:iCs/>
                      <w:sz w:val="20"/>
                      <w:lang w:eastAsia="ja-JP"/>
                    </w:rPr>
                  </w:rPrChange>
                </w:rPr>
                <w:delText>−7 dBµA/m</w:delText>
              </w:r>
            </w:del>
          </w:p>
        </w:tc>
      </w:tr>
      <w:tr w:rsidR="005C33F2" w:rsidRPr="00B561D6" w:rsidDel="00C606E4" w14:paraId="21BEB59B" w14:textId="6E619667" w:rsidTr="00390F2D">
        <w:trPr>
          <w:cantSplit/>
          <w:jc w:val="center"/>
          <w:del w:id="885"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9C2DAD6" w14:textId="59E534F9" w:rsidR="005C33F2" w:rsidRPr="00373789" w:rsidDel="00C606E4" w:rsidRDefault="005C33F2" w:rsidP="00C606E4">
            <w:pPr>
              <w:rPr>
                <w:del w:id="886" w:author="USA1" w:date="2021-04-01T13:51:00Z"/>
                <w:rPrChange w:id="887" w:author="EBU" w:date="2020-11-30T11:54:00Z">
                  <w:rPr>
                    <w:del w:id="888" w:author="USA1" w:date="2021-04-01T13:51:00Z"/>
                  </w:rPr>
                </w:rPrChange>
              </w:rPr>
              <w:pPrChange w:id="889" w:author="USA1" w:date="2021-04-01T13:51:00Z">
                <w:pPr>
                  <w:pStyle w:val="Tabletext"/>
                  <w:keepNext/>
                  <w:keepLines/>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335203A8" w14:textId="09F2483D" w:rsidR="005C33F2" w:rsidRPr="00373789" w:rsidDel="00C606E4" w:rsidRDefault="005C33F2" w:rsidP="00C606E4">
            <w:pPr>
              <w:rPr>
                <w:del w:id="890" w:author="USA1" w:date="2021-04-01T13:51:00Z"/>
                <w:iCs/>
                <w:lang w:eastAsia="ja-JP"/>
                <w:rPrChange w:id="891" w:author="EBU" w:date="2020-11-30T11:54:00Z">
                  <w:rPr>
                    <w:del w:id="892" w:author="USA1" w:date="2021-04-01T13:51:00Z"/>
                    <w:iCs/>
                    <w:lang w:eastAsia="ja-JP"/>
                  </w:rPr>
                </w:rPrChange>
              </w:rPr>
              <w:pPrChange w:id="893" w:author="USA1" w:date="2021-04-01T13:51:00Z">
                <w:pPr>
                  <w:pStyle w:val="Tabletext"/>
                  <w:keepNext/>
                  <w:keepLines/>
                  <w:spacing w:after="38"/>
                </w:pPr>
              </w:pPrChange>
            </w:pPr>
            <w:del w:id="894" w:author="USA1" w:date="2021-04-01T13:51:00Z">
              <w:r w:rsidRPr="00373789" w:rsidDel="00C606E4">
                <w:rPr>
                  <w:iCs/>
                  <w:sz w:val="20"/>
                  <w:lang w:eastAsia="ja-JP"/>
                  <w:rPrChange w:id="895" w:author="EBU" w:date="2020-11-30T11:54:00Z">
                    <w:rPr>
                      <w:iCs/>
                      <w:sz w:val="20"/>
                      <w:lang w:eastAsia="ja-JP"/>
                    </w:rPr>
                  </w:rPrChange>
                </w:rPr>
                <w:delText>MF</w:delText>
              </w:r>
            </w:del>
          </w:p>
          <w:p w14:paraId="6C631B8C" w14:textId="15ABCA0A" w:rsidR="005C33F2" w:rsidRPr="00373789" w:rsidDel="00C606E4" w:rsidRDefault="005C33F2" w:rsidP="00C606E4">
            <w:pPr>
              <w:rPr>
                <w:del w:id="896" w:author="USA1" w:date="2021-04-01T13:51:00Z"/>
                <w:rPrChange w:id="897" w:author="EBU" w:date="2020-11-30T11:54:00Z">
                  <w:rPr>
                    <w:del w:id="898" w:author="USA1" w:date="2021-04-01T13:51:00Z"/>
                  </w:rPr>
                </w:rPrChange>
              </w:rPr>
              <w:pPrChange w:id="899" w:author="USA1" w:date="2021-04-01T13:51:00Z">
                <w:pPr>
                  <w:pStyle w:val="Tabletext"/>
                  <w:keepNext/>
                  <w:keepLines/>
                  <w:spacing w:after="38"/>
                </w:pPr>
              </w:pPrChange>
            </w:pPr>
            <w:del w:id="900" w:author="USA1" w:date="2021-04-01T13:51:00Z">
              <w:r w:rsidRPr="00373789" w:rsidDel="00C606E4">
                <w:rPr>
                  <w:iCs/>
                  <w:sz w:val="20"/>
                  <w:lang w:eastAsia="ja-JP"/>
                  <w:rPrChange w:id="901" w:author="EBU" w:date="2020-11-30T11:54:00Z">
                    <w:rPr>
                      <w:iCs/>
                      <w:sz w:val="20"/>
                      <w:lang w:eastAsia="ja-JP"/>
                    </w:rPr>
                  </w:rPrChange>
                </w:rPr>
                <w:delText>526.5-1 606.5 kHz</w:delText>
              </w:r>
            </w:del>
          </w:p>
        </w:tc>
        <w:tc>
          <w:tcPr>
            <w:tcW w:w="1134" w:type="dxa"/>
            <w:tcBorders>
              <w:top w:val="single" w:sz="4" w:space="0" w:color="auto"/>
              <w:left w:val="single" w:sz="4" w:space="0" w:color="auto"/>
              <w:bottom w:val="single" w:sz="4" w:space="0" w:color="auto"/>
              <w:right w:val="single" w:sz="4" w:space="0" w:color="auto"/>
            </w:tcBorders>
          </w:tcPr>
          <w:p w14:paraId="3124A9B2" w14:textId="1767D503" w:rsidR="005C33F2" w:rsidRPr="00373789" w:rsidDel="00C606E4" w:rsidRDefault="005C33F2" w:rsidP="00C606E4">
            <w:pPr>
              <w:rPr>
                <w:del w:id="902" w:author="USA1" w:date="2021-04-01T13:51:00Z"/>
                <w:iCs/>
                <w:lang w:eastAsia="ja-JP"/>
                <w:rPrChange w:id="903" w:author="EBU" w:date="2020-11-30T11:54:00Z">
                  <w:rPr>
                    <w:del w:id="904" w:author="USA1" w:date="2021-04-01T13:51:00Z"/>
                    <w:iCs/>
                    <w:lang w:eastAsia="ja-JP"/>
                  </w:rPr>
                </w:rPrChange>
              </w:rPr>
              <w:pPrChange w:id="905" w:author="USA1" w:date="2021-04-01T13:51:00Z">
                <w:pPr>
                  <w:pStyle w:val="Tabletext"/>
                  <w:keepNext/>
                  <w:keepLines/>
                  <w:spacing w:after="38"/>
                  <w:jc w:val="center"/>
                </w:pPr>
              </w:pPrChange>
            </w:pPr>
            <w:del w:id="906" w:author="USA1" w:date="2021-04-01T13:51:00Z">
              <w:r w:rsidRPr="00373789" w:rsidDel="00C606E4">
                <w:rPr>
                  <w:iCs/>
                  <w:sz w:val="20"/>
                  <w:lang w:eastAsia="ja-JP"/>
                  <w:rPrChange w:id="907"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668ED16D" w14:textId="58BBBBAC" w:rsidR="005C33F2" w:rsidRPr="00373789" w:rsidDel="00C606E4" w:rsidRDefault="005C33F2" w:rsidP="00C606E4">
            <w:pPr>
              <w:rPr>
                <w:del w:id="908" w:author="USA1" w:date="2021-04-01T13:51:00Z"/>
                <w:rPrChange w:id="909" w:author="EBU" w:date="2020-11-30T11:54:00Z">
                  <w:rPr>
                    <w:del w:id="910" w:author="USA1" w:date="2021-04-01T13:51:00Z"/>
                  </w:rPr>
                </w:rPrChange>
              </w:rPr>
              <w:pPrChange w:id="911" w:author="USA1" w:date="2021-04-01T13:51:00Z">
                <w:pPr>
                  <w:pStyle w:val="Tabletext"/>
                  <w:keepNext/>
                  <w:keepLines/>
                  <w:spacing w:after="38"/>
                  <w:jc w:val="center"/>
                </w:pPr>
              </w:pPrChange>
            </w:pPr>
            <w:del w:id="912" w:author="USA1" w:date="2021-04-01T13:51:00Z">
              <w:r w:rsidRPr="00373789" w:rsidDel="00C606E4">
                <w:rPr>
                  <w:iCs/>
                  <w:sz w:val="20"/>
                  <w:lang w:eastAsia="ja-JP"/>
                  <w:rPrChange w:id="913" w:author="EBU" w:date="2020-11-30T11:54:00Z">
                    <w:rPr>
                      <w:iCs/>
                      <w:sz w:val="20"/>
                      <w:lang w:eastAsia="ja-JP"/>
                    </w:rPr>
                  </w:rPrChange>
                </w:rPr>
                <w:delText>−13 dBµA/m</w:delText>
              </w:r>
            </w:del>
          </w:p>
        </w:tc>
        <w:tc>
          <w:tcPr>
            <w:tcW w:w="1304" w:type="dxa"/>
            <w:tcBorders>
              <w:top w:val="single" w:sz="4" w:space="0" w:color="auto"/>
              <w:left w:val="single" w:sz="4" w:space="0" w:color="auto"/>
              <w:bottom w:val="single" w:sz="4" w:space="0" w:color="auto"/>
              <w:right w:val="single" w:sz="4" w:space="0" w:color="auto"/>
            </w:tcBorders>
          </w:tcPr>
          <w:p w14:paraId="1005328B" w14:textId="351B8F53" w:rsidR="005C33F2" w:rsidRPr="00373789" w:rsidDel="00C606E4" w:rsidRDefault="005C33F2" w:rsidP="00C606E4">
            <w:pPr>
              <w:rPr>
                <w:del w:id="914" w:author="USA1" w:date="2021-04-01T13:51:00Z"/>
                <w:rPrChange w:id="915" w:author="EBU" w:date="2020-11-30T11:54:00Z">
                  <w:rPr>
                    <w:del w:id="916" w:author="USA1" w:date="2021-04-01T13:51:00Z"/>
                  </w:rPr>
                </w:rPrChange>
              </w:rPr>
              <w:pPrChange w:id="917"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270C036" w14:textId="7D5634D2" w:rsidR="005C33F2" w:rsidRPr="00373789" w:rsidDel="00C606E4" w:rsidRDefault="005C33F2" w:rsidP="00C606E4">
            <w:pPr>
              <w:rPr>
                <w:del w:id="918" w:author="USA1" w:date="2021-04-01T13:51:00Z"/>
                <w:rPrChange w:id="919" w:author="EBU" w:date="2020-11-30T11:54:00Z">
                  <w:rPr>
                    <w:del w:id="920" w:author="USA1" w:date="2021-04-01T13:51:00Z"/>
                  </w:rPr>
                </w:rPrChange>
              </w:rPr>
              <w:pPrChange w:id="921"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2A8A968F" w14:textId="6D18E04B" w:rsidR="005C33F2" w:rsidRPr="00373789" w:rsidDel="00C606E4" w:rsidRDefault="005C33F2" w:rsidP="00C606E4">
            <w:pPr>
              <w:rPr>
                <w:del w:id="922" w:author="USA1" w:date="2021-04-01T13:51:00Z"/>
                <w:rPrChange w:id="923" w:author="EBU" w:date="2020-11-30T11:54:00Z">
                  <w:rPr>
                    <w:del w:id="924" w:author="USA1" w:date="2021-04-01T13:51:00Z"/>
                  </w:rPr>
                </w:rPrChange>
              </w:rPr>
              <w:pPrChange w:id="925" w:author="USA1" w:date="2021-04-01T13:51:00Z">
                <w:pPr>
                  <w:pStyle w:val="Tabletext"/>
                  <w:spacing w:after="38"/>
                  <w:jc w:val="center"/>
                </w:pPr>
              </w:pPrChange>
            </w:pPr>
            <w:del w:id="926" w:author="USA1" w:date="2021-04-01T13:51:00Z">
              <w:r w:rsidRPr="00373789" w:rsidDel="00C606E4">
                <w:rPr>
                  <w:b/>
                  <w:iCs/>
                  <w:sz w:val="20"/>
                  <w:lang w:eastAsia="ja-JP"/>
                  <w:rPrChange w:id="927" w:author="EBU" w:date="2020-11-30T11:54:00Z">
                    <w:rPr>
                      <w:b/>
                      <w:iCs/>
                      <w:sz w:val="20"/>
                      <w:lang w:eastAsia="ja-JP"/>
                    </w:rPr>
                  </w:rPrChange>
                </w:rPr>
                <w:delText>−73 dBµA/m</w:delText>
              </w:r>
            </w:del>
          </w:p>
        </w:tc>
      </w:tr>
      <w:tr w:rsidR="005C33F2" w:rsidRPr="00B561D6" w:rsidDel="00C606E4" w14:paraId="48BFB422" w14:textId="1618B7A2" w:rsidTr="00390F2D">
        <w:trPr>
          <w:cantSplit/>
          <w:jc w:val="center"/>
          <w:del w:id="928"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2C49C3FE" w14:textId="30D3E2AF" w:rsidR="005C33F2" w:rsidRPr="00373789" w:rsidDel="00C606E4" w:rsidRDefault="005C33F2" w:rsidP="00C606E4">
            <w:pPr>
              <w:rPr>
                <w:del w:id="929" w:author="USA1" w:date="2021-04-01T13:51:00Z"/>
                <w:rPrChange w:id="930" w:author="EBU" w:date="2020-11-30T11:54:00Z">
                  <w:rPr>
                    <w:del w:id="931" w:author="USA1" w:date="2021-04-01T13:51:00Z"/>
                  </w:rPr>
                </w:rPrChange>
              </w:rPr>
              <w:pPrChange w:id="932"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24F0A218" w14:textId="4BAC1164" w:rsidR="005C33F2" w:rsidRPr="00373789" w:rsidDel="00C606E4" w:rsidRDefault="005C33F2" w:rsidP="00C606E4">
            <w:pPr>
              <w:rPr>
                <w:del w:id="933" w:author="USA1" w:date="2021-04-01T13:51:00Z"/>
                <w:rPrChange w:id="934" w:author="EBU" w:date="2020-11-30T11:54:00Z">
                  <w:rPr>
                    <w:del w:id="935" w:author="USA1" w:date="2021-04-01T13:51:00Z"/>
                  </w:rPr>
                </w:rPrChange>
              </w:rPr>
              <w:pPrChange w:id="936"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3E873CC0" w14:textId="36C2C3FE" w:rsidR="005C33F2" w:rsidRPr="00373789" w:rsidDel="00C606E4" w:rsidRDefault="005C33F2" w:rsidP="00C606E4">
            <w:pPr>
              <w:rPr>
                <w:del w:id="937" w:author="USA1" w:date="2021-04-01T13:51:00Z"/>
                <w:rPrChange w:id="938" w:author="EBU" w:date="2020-11-30T11:54:00Z">
                  <w:rPr>
                    <w:del w:id="939" w:author="USA1" w:date="2021-04-01T13:51:00Z"/>
                  </w:rPr>
                </w:rPrChange>
              </w:rPr>
              <w:pPrChange w:id="940" w:author="USA1" w:date="2021-04-01T13:51:00Z">
                <w:pPr>
                  <w:pStyle w:val="Tabletext"/>
                  <w:keepNext/>
                  <w:keepLines/>
                  <w:spacing w:after="38"/>
                  <w:jc w:val="center"/>
                </w:pPr>
              </w:pPrChange>
            </w:pPr>
            <w:del w:id="941" w:author="USA1" w:date="2021-04-01T13:51:00Z">
              <w:r w:rsidRPr="00373789" w:rsidDel="00C606E4">
                <w:rPr>
                  <w:sz w:val="20"/>
                  <w:rPrChange w:id="942"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653256E8" w14:textId="68E5C2D5" w:rsidR="005C33F2" w:rsidRPr="00373789" w:rsidDel="00C606E4" w:rsidRDefault="005C33F2" w:rsidP="00C606E4">
            <w:pPr>
              <w:rPr>
                <w:del w:id="943" w:author="USA1" w:date="2021-04-01T13:51:00Z"/>
                <w:rPrChange w:id="944" w:author="EBU" w:date="2020-11-30T11:54:00Z">
                  <w:rPr>
                    <w:del w:id="945" w:author="USA1" w:date="2021-04-01T13:51:00Z"/>
                  </w:rPr>
                </w:rPrChange>
              </w:rPr>
              <w:pPrChange w:id="946"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573CF538" w14:textId="5FC21921" w:rsidR="005C33F2" w:rsidRPr="00373789" w:rsidDel="00C606E4" w:rsidRDefault="005C33F2" w:rsidP="00C606E4">
            <w:pPr>
              <w:rPr>
                <w:del w:id="947" w:author="USA1" w:date="2021-04-01T13:51:00Z"/>
                <w:rPrChange w:id="948" w:author="EBU" w:date="2020-11-30T11:54:00Z">
                  <w:rPr>
                    <w:del w:id="949" w:author="USA1" w:date="2021-04-01T13:51:00Z"/>
                  </w:rPr>
                </w:rPrChange>
              </w:rPr>
              <w:pPrChange w:id="950" w:author="USA1" w:date="2021-04-01T13:51:00Z">
                <w:pPr>
                  <w:pStyle w:val="Tabletext"/>
                  <w:keepNext/>
                  <w:keepLines/>
                  <w:spacing w:after="38"/>
                  <w:jc w:val="center"/>
                </w:pPr>
              </w:pPrChange>
            </w:pPr>
            <w:del w:id="951" w:author="USA1" w:date="2021-04-01T13:51:00Z">
              <w:r w:rsidRPr="00373789" w:rsidDel="00C606E4">
                <w:rPr>
                  <w:iCs/>
                  <w:sz w:val="20"/>
                  <w:lang w:eastAsia="ja-JP"/>
                  <w:rPrChange w:id="952" w:author="EBU" w:date="2020-11-30T11:54:00Z">
                    <w:rPr>
                      <w:iCs/>
                      <w:sz w:val="20"/>
                      <w:lang w:eastAsia="ja-JP"/>
                    </w:rPr>
                  </w:rPrChange>
                </w:rPr>
                <w:delText>−13 dBµA/m</w:delText>
              </w:r>
            </w:del>
          </w:p>
        </w:tc>
        <w:tc>
          <w:tcPr>
            <w:tcW w:w="1304" w:type="dxa"/>
            <w:tcBorders>
              <w:top w:val="single" w:sz="4" w:space="0" w:color="auto"/>
              <w:left w:val="single" w:sz="4" w:space="0" w:color="auto"/>
              <w:bottom w:val="single" w:sz="4" w:space="0" w:color="auto"/>
              <w:right w:val="single" w:sz="4" w:space="0" w:color="auto"/>
            </w:tcBorders>
          </w:tcPr>
          <w:p w14:paraId="5898579C" w14:textId="344ADDD5" w:rsidR="005C33F2" w:rsidRPr="00373789" w:rsidDel="00C606E4" w:rsidRDefault="005C33F2" w:rsidP="00C606E4">
            <w:pPr>
              <w:rPr>
                <w:del w:id="953" w:author="USA1" w:date="2021-04-01T13:51:00Z"/>
                <w:rPrChange w:id="954" w:author="EBU" w:date="2020-11-30T11:54:00Z">
                  <w:rPr>
                    <w:del w:id="955" w:author="USA1" w:date="2021-04-01T13:51:00Z"/>
                  </w:rPr>
                </w:rPrChange>
              </w:rPr>
              <w:pPrChange w:id="956" w:author="USA1" w:date="2021-04-01T13:51:00Z">
                <w:pPr>
                  <w:pStyle w:val="Tabletext"/>
                  <w:keepNext/>
                  <w:keepLines/>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6765D595" w14:textId="53C70BB3" w:rsidR="005C33F2" w:rsidRPr="00373789" w:rsidDel="00C606E4" w:rsidRDefault="005C33F2" w:rsidP="00C606E4">
            <w:pPr>
              <w:rPr>
                <w:del w:id="957" w:author="USA1" w:date="2021-04-01T13:51:00Z"/>
                <w:rPrChange w:id="958" w:author="EBU" w:date="2020-11-30T11:54:00Z">
                  <w:rPr>
                    <w:del w:id="959" w:author="USA1" w:date="2021-04-01T13:51:00Z"/>
                  </w:rPr>
                </w:rPrChange>
              </w:rPr>
              <w:pPrChange w:id="960" w:author="USA1" w:date="2021-04-01T13:51:00Z">
                <w:pPr>
                  <w:pStyle w:val="Tabletext"/>
                  <w:spacing w:after="38"/>
                  <w:jc w:val="center"/>
                </w:pPr>
              </w:pPrChange>
            </w:pPr>
            <w:del w:id="961" w:author="USA1" w:date="2021-04-01T13:51:00Z">
              <w:r w:rsidRPr="00373789" w:rsidDel="00C606E4">
                <w:rPr>
                  <w:b/>
                  <w:iCs/>
                  <w:sz w:val="20"/>
                  <w:lang w:eastAsia="ja-JP"/>
                  <w:rPrChange w:id="962" w:author="EBU" w:date="2020-11-30T11:54:00Z">
                    <w:rPr>
                      <w:b/>
                      <w:iCs/>
                      <w:sz w:val="20"/>
                      <w:lang w:eastAsia="ja-JP"/>
                    </w:rPr>
                  </w:rPrChange>
                </w:rPr>
                <w:delText>−44 dBµA/m</w:delText>
              </w:r>
            </w:del>
          </w:p>
        </w:tc>
      </w:tr>
      <w:tr w:rsidR="005C33F2" w:rsidRPr="00B561D6" w:rsidDel="00C606E4" w14:paraId="07C06D07" w14:textId="634D633F" w:rsidTr="00390F2D">
        <w:trPr>
          <w:cantSplit/>
          <w:jc w:val="center"/>
          <w:del w:id="963"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D6E519E" w14:textId="4D498104" w:rsidR="005C33F2" w:rsidRPr="00373789" w:rsidDel="00C606E4" w:rsidRDefault="005C33F2" w:rsidP="00C606E4">
            <w:pPr>
              <w:rPr>
                <w:del w:id="964" w:author="USA1" w:date="2021-04-01T13:51:00Z"/>
                <w:rPrChange w:id="965" w:author="EBU" w:date="2020-11-30T11:54:00Z">
                  <w:rPr>
                    <w:del w:id="966" w:author="USA1" w:date="2021-04-01T13:51:00Z"/>
                  </w:rPr>
                </w:rPrChange>
              </w:rPr>
              <w:pPrChange w:id="967" w:author="USA1" w:date="2021-04-01T13:51:00Z">
                <w:pPr>
                  <w:pStyle w:val="Tabletext"/>
                  <w:keepNext/>
                  <w:keepLines/>
                  <w:spacing w:after="38"/>
                </w:pPr>
              </w:pPrChange>
            </w:pPr>
          </w:p>
        </w:tc>
        <w:tc>
          <w:tcPr>
            <w:tcW w:w="1757" w:type="dxa"/>
            <w:vMerge/>
            <w:tcBorders>
              <w:top w:val="single" w:sz="4" w:space="0" w:color="auto"/>
              <w:left w:val="single" w:sz="4" w:space="0" w:color="auto"/>
              <w:bottom w:val="single" w:sz="4" w:space="0" w:color="auto"/>
              <w:right w:val="single" w:sz="4" w:space="0" w:color="auto"/>
            </w:tcBorders>
            <w:vAlign w:val="center"/>
          </w:tcPr>
          <w:p w14:paraId="0C3E0F5D" w14:textId="17E75504" w:rsidR="005C33F2" w:rsidRPr="00373789" w:rsidDel="00C606E4" w:rsidRDefault="005C33F2" w:rsidP="00C606E4">
            <w:pPr>
              <w:rPr>
                <w:del w:id="968" w:author="USA1" w:date="2021-04-01T13:51:00Z"/>
                <w:rPrChange w:id="969" w:author="EBU" w:date="2020-11-30T11:54:00Z">
                  <w:rPr>
                    <w:del w:id="970" w:author="USA1" w:date="2021-04-01T13:51:00Z"/>
                  </w:rPr>
                </w:rPrChange>
              </w:rPr>
              <w:pPrChange w:id="971" w:author="USA1" w:date="2021-04-01T13:51:00Z">
                <w:pPr>
                  <w:pStyle w:val="Tabletext"/>
                  <w:keepNext/>
                  <w:keepLines/>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43E02B17" w14:textId="630305DF" w:rsidR="005C33F2" w:rsidRPr="00373789" w:rsidDel="00C606E4" w:rsidRDefault="005C33F2" w:rsidP="00C606E4">
            <w:pPr>
              <w:rPr>
                <w:del w:id="972" w:author="USA1" w:date="2021-04-01T13:51:00Z"/>
                <w:rPrChange w:id="973" w:author="EBU" w:date="2020-11-30T11:54:00Z">
                  <w:rPr>
                    <w:del w:id="974" w:author="USA1" w:date="2021-04-01T13:51:00Z"/>
                  </w:rPr>
                </w:rPrChange>
              </w:rPr>
              <w:pPrChange w:id="975" w:author="USA1" w:date="2021-04-01T13:51:00Z">
                <w:pPr>
                  <w:pStyle w:val="Tabletext"/>
                  <w:keepNext/>
                  <w:keepLines/>
                  <w:spacing w:after="38"/>
                  <w:jc w:val="center"/>
                </w:pPr>
              </w:pPrChange>
            </w:pPr>
            <w:del w:id="976" w:author="USA1" w:date="2021-04-01T13:51:00Z">
              <w:r w:rsidRPr="00373789" w:rsidDel="00C606E4">
                <w:rPr>
                  <w:sz w:val="20"/>
                  <w:rPrChange w:id="977"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09E1F610" w14:textId="060521D8" w:rsidR="005C33F2" w:rsidRPr="00373789" w:rsidDel="00C606E4" w:rsidRDefault="005C33F2" w:rsidP="00C606E4">
            <w:pPr>
              <w:rPr>
                <w:del w:id="978" w:author="USA1" w:date="2021-04-01T13:51:00Z"/>
                <w:rPrChange w:id="979" w:author="EBU" w:date="2020-11-30T11:54:00Z">
                  <w:rPr>
                    <w:del w:id="980" w:author="USA1" w:date="2021-04-01T13:51:00Z"/>
                  </w:rPr>
                </w:rPrChange>
              </w:rPr>
              <w:pPrChange w:id="981"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3CA97C16" w14:textId="0DF0092E" w:rsidR="005C33F2" w:rsidRPr="00373789" w:rsidDel="00C606E4" w:rsidRDefault="005C33F2" w:rsidP="00C606E4">
            <w:pPr>
              <w:rPr>
                <w:del w:id="982" w:author="USA1" w:date="2021-04-01T13:51:00Z"/>
                <w:rPrChange w:id="983" w:author="EBU" w:date="2020-11-30T11:54:00Z">
                  <w:rPr>
                    <w:del w:id="984" w:author="USA1" w:date="2021-04-01T13:51:00Z"/>
                  </w:rPr>
                </w:rPrChange>
              </w:rPr>
              <w:pPrChange w:id="985" w:author="USA1" w:date="2021-04-01T13:51:00Z">
                <w:pPr>
                  <w:pStyle w:val="Tabletext"/>
                  <w:keepNext/>
                  <w:keepLines/>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4D0A1B47" w14:textId="37B9194D" w:rsidR="005C33F2" w:rsidRPr="00373789" w:rsidDel="00C606E4" w:rsidRDefault="005C33F2" w:rsidP="00C606E4">
            <w:pPr>
              <w:rPr>
                <w:del w:id="986" w:author="USA1" w:date="2021-04-01T13:51:00Z"/>
                <w:rPrChange w:id="987" w:author="EBU" w:date="2020-11-30T11:54:00Z">
                  <w:rPr>
                    <w:del w:id="988" w:author="USA1" w:date="2021-04-01T13:51:00Z"/>
                  </w:rPr>
                </w:rPrChange>
              </w:rPr>
              <w:pPrChange w:id="989" w:author="USA1" w:date="2021-04-01T13:51:00Z">
                <w:pPr>
                  <w:pStyle w:val="Tabletext"/>
                  <w:keepNext/>
                  <w:keepLines/>
                  <w:spacing w:after="38"/>
                  <w:jc w:val="center"/>
                </w:pPr>
              </w:pPrChange>
            </w:pPr>
            <w:del w:id="990" w:author="USA1" w:date="2021-04-01T13:51:00Z">
              <w:r w:rsidRPr="00373789" w:rsidDel="00C606E4">
                <w:rPr>
                  <w:iCs/>
                  <w:sz w:val="20"/>
                  <w:lang w:eastAsia="ja-JP"/>
                  <w:rPrChange w:id="991" w:author="EBU" w:date="2020-11-30T11:54:00Z">
                    <w:rPr>
                      <w:iCs/>
                      <w:sz w:val="20"/>
                      <w:lang w:eastAsia="ja-JP"/>
                    </w:rPr>
                  </w:rPrChange>
                </w:rPr>
                <w:delText>−13 dBµA/m</w:delText>
              </w:r>
            </w:del>
          </w:p>
        </w:tc>
        <w:tc>
          <w:tcPr>
            <w:tcW w:w="1417" w:type="dxa"/>
            <w:tcBorders>
              <w:top w:val="single" w:sz="4" w:space="0" w:color="auto"/>
              <w:left w:val="single" w:sz="4" w:space="0" w:color="auto"/>
              <w:bottom w:val="single" w:sz="4" w:space="0" w:color="auto"/>
              <w:right w:val="single" w:sz="4" w:space="0" w:color="auto"/>
            </w:tcBorders>
          </w:tcPr>
          <w:p w14:paraId="17C550FB" w14:textId="203318DC" w:rsidR="005C33F2" w:rsidRPr="00373789" w:rsidDel="00C606E4" w:rsidRDefault="005C33F2" w:rsidP="00C606E4">
            <w:pPr>
              <w:rPr>
                <w:del w:id="992" w:author="USA1" w:date="2021-04-01T13:51:00Z"/>
                <w:rPrChange w:id="993" w:author="EBU" w:date="2020-11-30T11:54:00Z">
                  <w:rPr>
                    <w:del w:id="994" w:author="USA1" w:date="2021-04-01T13:51:00Z"/>
                  </w:rPr>
                </w:rPrChange>
              </w:rPr>
              <w:pPrChange w:id="995" w:author="USA1" w:date="2021-04-01T13:51:00Z">
                <w:pPr>
                  <w:pStyle w:val="Tabletext"/>
                  <w:spacing w:after="38"/>
                  <w:jc w:val="center"/>
                </w:pPr>
              </w:pPrChange>
            </w:pPr>
            <w:del w:id="996" w:author="USA1" w:date="2021-04-01T13:51:00Z">
              <w:r w:rsidRPr="00373789" w:rsidDel="00C606E4">
                <w:rPr>
                  <w:b/>
                  <w:iCs/>
                  <w:sz w:val="20"/>
                  <w:lang w:eastAsia="ja-JP"/>
                  <w:rPrChange w:id="997" w:author="EBU" w:date="2020-11-30T11:54:00Z">
                    <w:rPr>
                      <w:b/>
                      <w:iCs/>
                      <w:sz w:val="20"/>
                      <w:lang w:eastAsia="ja-JP"/>
                    </w:rPr>
                  </w:rPrChange>
                </w:rPr>
                <w:delText>−13 dBµA/m</w:delText>
              </w:r>
            </w:del>
          </w:p>
        </w:tc>
      </w:tr>
      <w:tr w:rsidR="005C33F2" w:rsidRPr="00B561D6" w:rsidDel="00C606E4" w14:paraId="35DD1801" w14:textId="7EE78F44" w:rsidTr="00390F2D">
        <w:trPr>
          <w:cantSplit/>
          <w:jc w:val="center"/>
          <w:del w:id="998"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C234FB9" w14:textId="2AE551FD" w:rsidR="005C33F2" w:rsidRPr="00373789" w:rsidDel="00C606E4" w:rsidRDefault="005C33F2" w:rsidP="00C606E4">
            <w:pPr>
              <w:rPr>
                <w:del w:id="999" w:author="USA1" w:date="2021-04-01T13:51:00Z"/>
                <w:rPrChange w:id="1000" w:author="EBU" w:date="2020-11-30T11:54:00Z">
                  <w:rPr>
                    <w:del w:id="1001" w:author="USA1" w:date="2021-04-01T13:51:00Z"/>
                  </w:rPr>
                </w:rPrChange>
              </w:rPr>
              <w:pPrChange w:id="1002" w:author="USA1" w:date="2021-04-01T13:51:00Z">
                <w:pPr>
                  <w:pStyle w:val="Tabletext"/>
                  <w:spacing w:after="38"/>
                </w:pPr>
              </w:pPrChange>
            </w:pPr>
          </w:p>
        </w:tc>
        <w:tc>
          <w:tcPr>
            <w:tcW w:w="1757" w:type="dxa"/>
            <w:vMerge w:val="restart"/>
            <w:tcBorders>
              <w:top w:val="single" w:sz="4" w:space="0" w:color="auto"/>
              <w:left w:val="single" w:sz="4" w:space="0" w:color="auto"/>
              <w:bottom w:val="single" w:sz="4" w:space="0" w:color="auto"/>
              <w:right w:val="single" w:sz="4" w:space="0" w:color="auto"/>
            </w:tcBorders>
            <w:vAlign w:val="center"/>
          </w:tcPr>
          <w:p w14:paraId="71B67686" w14:textId="6AD13C2F" w:rsidR="005C33F2" w:rsidRPr="00373789" w:rsidDel="00C606E4" w:rsidRDefault="005C33F2" w:rsidP="00C606E4">
            <w:pPr>
              <w:rPr>
                <w:del w:id="1003" w:author="USA1" w:date="2021-04-01T13:51:00Z"/>
                <w:iCs/>
                <w:lang w:eastAsia="ja-JP"/>
                <w:rPrChange w:id="1004" w:author="EBU" w:date="2020-11-30T11:54:00Z">
                  <w:rPr>
                    <w:del w:id="1005" w:author="USA1" w:date="2021-04-01T13:51:00Z"/>
                    <w:iCs/>
                    <w:lang w:eastAsia="ja-JP"/>
                  </w:rPr>
                </w:rPrChange>
              </w:rPr>
              <w:pPrChange w:id="1006" w:author="USA1" w:date="2021-04-01T13:51:00Z">
                <w:pPr>
                  <w:pStyle w:val="Tabletext"/>
                  <w:spacing w:after="38"/>
                </w:pPr>
              </w:pPrChange>
            </w:pPr>
            <w:del w:id="1007" w:author="USA1" w:date="2021-04-01T13:51:00Z">
              <w:r w:rsidRPr="00373789" w:rsidDel="00C606E4">
                <w:rPr>
                  <w:iCs/>
                  <w:sz w:val="20"/>
                  <w:lang w:eastAsia="ja-JP"/>
                  <w:rPrChange w:id="1008" w:author="EBU" w:date="2020-11-30T11:54:00Z">
                    <w:rPr>
                      <w:iCs/>
                      <w:sz w:val="20"/>
                      <w:lang w:eastAsia="ja-JP"/>
                    </w:rPr>
                  </w:rPrChange>
                </w:rPr>
                <w:delText>HF</w:delText>
              </w:r>
            </w:del>
          </w:p>
          <w:p w14:paraId="7FEDD881" w14:textId="34FBFCD8" w:rsidR="005C33F2" w:rsidRPr="00373789" w:rsidDel="00C606E4" w:rsidRDefault="005C33F2" w:rsidP="00C606E4">
            <w:pPr>
              <w:rPr>
                <w:del w:id="1009" w:author="USA1" w:date="2021-04-01T13:51:00Z"/>
                <w:rPrChange w:id="1010" w:author="EBU" w:date="2020-11-30T11:54:00Z">
                  <w:rPr>
                    <w:del w:id="1011" w:author="USA1" w:date="2021-04-01T13:51:00Z"/>
                  </w:rPr>
                </w:rPrChange>
              </w:rPr>
              <w:pPrChange w:id="1012" w:author="USA1" w:date="2021-04-01T13:51:00Z">
                <w:pPr>
                  <w:pStyle w:val="Tabletext"/>
                  <w:spacing w:after="38"/>
                </w:pPr>
              </w:pPrChange>
            </w:pPr>
            <w:del w:id="1013" w:author="USA1" w:date="2021-04-01T13:51:00Z">
              <w:r w:rsidRPr="00373789" w:rsidDel="00C606E4">
                <w:rPr>
                  <w:iCs/>
                  <w:sz w:val="20"/>
                  <w:lang w:eastAsia="ja-JP"/>
                  <w:rPrChange w:id="1014" w:author="EBU" w:date="2020-11-30T11:54:00Z">
                    <w:rPr>
                      <w:iCs/>
                      <w:sz w:val="20"/>
                      <w:lang w:eastAsia="ja-JP"/>
                    </w:rPr>
                  </w:rPrChange>
                </w:rPr>
                <w:delText>2.30-26.10 MHz</w:delText>
              </w:r>
              <w:r w:rsidRPr="00373789" w:rsidDel="00C606E4">
                <w:rPr>
                  <w:sz w:val="20"/>
                  <w:vertAlign w:val="superscript"/>
                  <w:rPrChange w:id="1015" w:author="EBU" w:date="2020-11-30T11:54:00Z">
                    <w:rPr>
                      <w:sz w:val="20"/>
                      <w:vertAlign w:val="superscript"/>
                    </w:rPr>
                  </w:rPrChange>
                </w:rPr>
                <w:delText>(4)</w:delText>
              </w:r>
            </w:del>
          </w:p>
        </w:tc>
        <w:tc>
          <w:tcPr>
            <w:tcW w:w="1134" w:type="dxa"/>
            <w:tcBorders>
              <w:top w:val="single" w:sz="4" w:space="0" w:color="auto"/>
              <w:left w:val="single" w:sz="4" w:space="0" w:color="auto"/>
              <w:bottom w:val="single" w:sz="4" w:space="0" w:color="auto"/>
              <w:right w:val="single" w:sz="4" w:space="0" w:color="auto"/>
            </w:tcBorders>
          </w:tcPr>
          <w:p w14:paraId="6297C75F" w14:textId="56E34612" w:rsidR="005C33F2" w:rsidRPr="00373789" w:rsidDel="00C606E4" w:rsidRDefault="005C33F2" w:rsidP="00C606E4">
            <w:pPr>
              <w:rPr>
                <w:del w:id="1016" w:author="USA1" w:date="2021-04-01T13:51:00Z"/>
                <w:iCs/>
                <w:lang w:eastAsia="ja-JP"/>
                <w:rPrChange w:id="1017" w:author="EBU" w:date="2020-11-30T11:54:00Z">
                  <w:rPr>
                    <w:del w:id="1018" w:author="USA1" w:date="2021-04-01T13:51:00Z"/>
                    <w:iCs/>
                    <w:lang w:eastAsia="ja-JP"/>
                  </w:rPr>
                </w:rPrChange>
              </w:rPr>
              <w:pPrChange w:id="1019" w:author="USA1" w:date="2021-04-01T13:51:00Z">
                <w:pPr>
                  <w:pStyle w:val="Tabletext"/>
                  <w:spacing w:after="38"/>
                  <w:jc w:val="center"/>
                </w:pPr>
              </w:pPrChange>
            </w:pPr>
            <w:del w:id="1020" w:author="USA1" w:date="2021-04-01T13:51:00Z">
              <w:r w:rsidRPr="00373789" w:rsidDel="00C606E4">
                <w:rPr>
                  <w:iCs/>
                  <w:sz w:val="20"/>
                  <w:lang w:eastAsia="ja-JP"/>
                  <w:rPrChange w:id="1021" w:author="EBU" w:date="2020-11-30T11:54:00Z">
                    <w:rPr>
                      <w:iCs/>
                      <w:sz w:val="20"/>
                      <w:lang w:eastAsia="ja-JP"/>
                    </w:rPr>
                  </w:rPrChange>
                </w:rPr>
                <w:delText>Low/Small</w:delText>
              </w:r>
            </w:del>
          </w:p>
        </w:tc>
        <w:tc>
          <w:tcPr>
            <w:tcW w:w="1304" w:type="dxa"/>
            <w:tcBorders>
              <w:top w:val="single" w:sz="4" w:space="0" w:color="auto"/>
              <w:left w:val="single" w:sz="4" w:space="0" w:color="auto"/>
              <w:bottom w:val="single" w:sz="4" w:space="0" w:color="auto"/>
              <w:right w:val="single" w:sz="4" w:space="0" w:color="auto"/>
            </w:tcBorders>
          </w:tcPr>
          <w:p w14:paraId="73C860C0" w14:textId="7BEB49EF" w:rsidR="005C33F2" w:rsidRPr="00373789" w:rsidDel="00C606E4" w:rsidRDefault="005C33F2" w:rsidP="00C606E4">
            <w:pPr>
              <w:rPr>
                <w:del w:id="1022" w:author="USA1" w:date="2021-04-01T13:51:00Z"/>
                <w:rPrChange w:id="1023" w:author="EBU" w:date="2020-11-30T11:54:00Z">
                  <w:rPr>
                    <w:del w:id="1024" w:author="USA1" w:date="2021-04-01T13:51:00Z"/>
                  </w:rPr>
                </w:rPrChange>
              </w:rPr>
              <w:pPrChange w:id="1025" w:author="USA1" w:date="2021-04-01T13:51:00Z">
                <w:pPr>
                  <w:pStyle w:val="Tabletext"/>
                  <w:spacing w:after="38"/>
                  <w:jc w:val="center"/>
                </w:pPr>
              </w:pPrChange>
            </w:pPr>
            <w:del w:id="1026" w:author="USA1" w:date="2021-04-01T13:51:00Z">
              <w:r w:rsidRPr="00373789" w:rsidDel="00C606E4">
                <w:rPr>
                  <w:iCs/>
                  <w:sz w:val="20"/>
                  <w:lang w:eastAsia="ja-JP"/>
                  <w:rPrChange w:id="1027" w:author="EBU" w:date="2020-11-30T11:54:00Z">
                    <w:rPr>
                      <w:iCs/>
                      <w:sz w:val="20"/>
                      <w:lang w:eastAsia="ja-JP"/>
                    </w:rPr>
                  </w:rPrChange>
                </w:rPr>
                <w:delText>−33 dBµA/m</w:delText>
              </w:r>
            </w:del>
          </w:p>
        </w:tc>
        <w:tc>
          <w:tcPr>
            <w:tcW w:w="1304" w:type="dxa"/>
            <w:tcBorders>
              <w:top w:val="single" w:sz="4" w:space="0" w:color="auto"/>
              <w:left w:val="single" w:sz="4" w:space="0" w:color="auto"/>
              <w:bottom w:val="single" w:sz="4" w:space="0" w:color="auto"/>
              <w:right w:val="single" w:sz="4" w:space="0" w:color="auto"/>
            </w:tcBorders>
          </w:tcPr>
          <w:p w14:paraId="69348C66" w14:textId="0C804386" w:rsidR="005C33F2" w:rsidRPr="00373789" w:rsidDel="00C606E4" w:rsidRDefault="005C33F2" w:rsidP="00C606E4">
            <w:pPr>
              <w:rPr>
                <w:del w:id="1028" w:author="USA1" w:date="2021-04-01T13:51:00Z"/>
                <w:rPrChange w:id="1029" w:author="EBU" w:date="2020-11-30T11:54:00Z">
                  <w:rPr>
                    <w:del w:id="1030" w:author="USA1" w:date="2021-04-01T13:51:00Z"/>
                  </w:rPr>
                </w:rPrChange>
              </w:rPr>
              <w:pPrChange w:id="1031"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1FFB1F91" w14:textId="2FAB1C29" w:rsidR="005C33F2" w:rsidRPr="00373789" w:rsidDel="00C606E4" w:rsidRDefault="005C33F2" w:rsidP="00C606E4">
            <w:pPr>
              <w:rPr>
                <w:del w:id="1032" w:author="USA1" w:date="2021-04-01T13:51:00Z"/>
                <w:rPrChange w:id="1033" w:author="EBU" w:date="2020-11-30T11:54:00Z">
                  <w:rPr>
                    <w:del w:id="1034" w:author="USA1" w:date="2021-04-01T13:51:00Z"/>
                  </w:rPr>
                </w:rPrChange>
              </w:rPr>
              <w:pPrChange w:id="1035"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7FF6B079" w14:textId="6507FFA7" w:rsidR="005C33F2" w:rsidRPr="00373789" w:rsidDel="00C606E4" w:rsidRDefault="005C33F2" w:rsidP="00C606E4">
            <w:pPr>
              <w:rPr>
                <w:del w:id="1036" w:author="USA1" w:date="2021-04-01T13:51:00Z"/>
                <w:rPrChange w:id="1037" w:author="EBU" w:date="2020-11-30T11:54:00Z">
                  <w:rPr>
                    <w:del w:id="1038" w:author="USA1" w:date="2021-04-01T13:51:00Z"/>
                  </w:rPr>
                </w:rPrChange>
              </w:rPr>
              <w:pPrChange w:id="1039" w:author="USA1" w:date="2021-04-01T13:51:00Z">
                <w:pPr>
                  <w:pStyle w:val="Tabletext"/>
                  <w:spacing w:after="38"/>
                  <w:jc w:val="center"/>
                </w:pPr>
              </w:pPrChange>
            </w:pPr>
            <w:del w:id="1040" w:author="USA1" w:date="2021-04-01T13:51:00Z">
              <w:r w:rsidRPr="00373789" w:rsidDel="00C606E4">
                <w:rPr>
                  <w:b/>
                  <w:iCs/>
                  <w:sz w:val="20"/>
                  <w:lang w:eastAsia="ja-JP"/>
                  <w:rPrChange w:id="1041" w:author="EBU" w:date="2020-11-30T11:54:00Z">
                    <w:rPr>
                      <w:b/>
                      <w:iCs/>
                      <w:sz w:val="20"/>
                      <w:lang w:eastAsia="ja-JP"/>
                    </w:rPr>
                  </w:rPrChange>
                </w:rPr>
                <w:delText>−93 dBµA/m</w:delText>
              </w:r>
            </w:del>
          </w:p>
        </w:tc>
      </w:tr>
      <w:tr w:rsidR="005C33F2" w:rsidRPr="00B561D6" w:rsidDel="00C606E4" w14:paraId="5AA2D995" w14:textId="619D466D" w:rsidTr="00390F2D">
        <w:trPr>
          <w:cantSplit/>
          <w:jc w:val="center"/>
          <w:del w:id="1042"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7DEEB68D" w14:textId="14702F99" w:rsidR="005C33F2" w:rsidRPr="00373789" w:rsidDel="00C606E4" w:rsidRDefault="005C33F2" w:rsidP="00C606E4">
            <w:pPr>
              <w:rPr>
                <w:del w:id="1043" w:author="USA1" w:date="2021-04-01T13:51:00Z"/>
                <w:rPrChange w:id="1044" w:author="EBU" w:date="2020-11-30T11:54:00Z">
                  <w:rPr>
                    <w:del w:id="1045" w:author="USA1" w:date="2021-04-01T13:51:00Z"/>
                  </w:rPr>
                </w:rPrChange>
              </w:rPr>
              <w:pPrChange w:id="1046"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49DE3768" w14:textId="2EDEB8DB" w:rsidR="005C33F2" w:rsidRPr="00373789" w:rsidDel="00C606E4" w:rsidRDefault="005C33F2" w:rsidP="00C606E4">
            <w:pPr>
              <w:rPr>
                <w:del w:id="1047" w:author="USA1" w:date="2021-04-01T13:51:00Z"/>
                <w:rPrChange w:id="1048" w:author="EBU" w:date="2020-11-30T11:54:00Z">
                  <w:rPr>
                    <w:del w:id="1049" w:author="USA1" w:date="2021-04-01T13:51:00Z"/>
                  </w:rPr>
                </w:rPrChange>
              </w:rPr>
              <w:pPrChange w:id="1050"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6D00781B" w14:textId="416A78A7" w:rsidR="005C33F2" w:rsidRPr="00373789" w:rsidDel="00C606E4" w:rsidRDefault="005C33F2" w:rsidP="00C606E4">
            <w:pPr>
              <w:rPr>
                <w:del w:id="1051" w:author="USA1" w:date="2021-04-01T13:51:00Z"/>
                <w:rPrChange w:id="1052" w:author="EBU" w:date="2020-11-30T11:54:00Z">
                  <w:rPr>
                    <w:del w:id="1053" w:author="USA1" w:date="2021-04-01T13:51:00Z"/>
                  </w:rPr>
                </w:rPrChange>
              </w:rPr>
              <w:pPrChange w:id="1054" w:author="USA1" w:date="2021-04-01T13:51:00Z">
                <w:pPr>
                  <w:pStyle w:val="Tabletext"/>
                  <w:spacing w:after="38"/>
                  <w:jc w:val="center"/>
                </w:pPr>
              </w:pPrChange>
            </w:pPr>
            <w:del w:id="1055" w:author="USA1" w:date="2021-04-01T13:51:00Z">
              <w:r w:rsidRPr="00373789" w:rsidDel="00C606E4">
                <w:rPr>
                  <w:sz w:val="20"/>
                  <w:rPrChange w:id="1056" w:author="EBU" w:date="2020-11-30T11:54:00Z">
                    <w:rPr>
                      <w:sz w:val="20"/>
                    </w:rPr>
                  </w:rPrChange>
                </w:rPr>
                <w:delText>Medium</w:delText>
              </w:r>
            </w:del>
          </w:p>
        </w:tc>
        <w:tc>
          <w:tcPr>
            <w:tcW w:w="1304" w:type="dxa"/>
            <w:tcBorders>
              <w:top w:val="single" w:sz="4" w:space="0" w:color="auto"/>
              <w:left w:val="single" w:sz="4" w:space="0" w:color="auto"/>
              <w:bottom w:val="single" w:sz="4" w:space="0" w:color="auto"/>
              <w:right w:val="single" w:sz="4" w:space="0" w:color="auto"/>
            </w:tcBorders>
          </w:tcPr>
          <w:p w14:paraId="460C9028" w14:textId="2CA384DF" w:rsidR="005C33F2" w:rsidRPr="00373789" w:rsidDel="00C606E4" w:rsidRDefault="005C33F2" w:rsidP="00C606E4">
            <w:pPr>
              <w:rPr>
                <w:del w:id="1057" w:author="USA1" w:date="2021-04-01T13:51:00Z"/>
                <w:rPrChange w:id="1058" w:author="EBU" w:date="2020-11-30T11:54:00Z">
                  <w:rPr>
                    <w:del w:id="1059" w:author="USA1" w:date="2021-04-01T13:51:00Z"/>
                  </w:rPr>
                </w:rPrChange>
              </w:rPr>
              <w:pPrChange w:id="1060"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B031B2E" w14:textId="188664E8" w:rsidR="005C33F2" w:rsidRPr="00373789" w:rsidDel="00C606E4" w:rsidRDefault="005C33F2" w:rsidP="00C606E4">
            <w:pPr>
              <w:rPr>
                <w:del w:id="1061" w:author="USA1" w:date="2021-04-01T13:51:00Z"/>
                <w:rPrChange w:id="1062" w:author="EBU" w:date="2020-11-30T11:54:00Z">
                  <w:rPr>
                    <w:del w:id="1063" w:author="USA1" w:date="2021-04-01T13:51:00Z"/>
                  </w:rPr>
                </w:rPrChange>
              </w:rPr>
              <w:pPrChange w:id="1064" w:author="USA1" w:date="2021-04-01T13:51:00Z">
                <w:pPr>
                  <w:pStyle w:val="Tabletext"/>
                  <w:spacing w:after="38"/>
                  <w:jc w:val="center"/>
                </w:pPr>
              </w:pPrChange>
            </w:pPr>
            <w:del w:id="1065" w:author="USA1" w:date="2021-04-01T13:51:00Z">
              <w:r w:rsidRPr="00373789" w:rsidDel="00C606E4">
                <w:rPr>
                  <w:iCs/>
                  <w:sz w:val="20"/>
                  <w:lang w:eastAsia="ja-JP"/>
                  <w:rPrChange w:id="1066" w:author="EBU" w:date="2020-11-30T11:54:00Z">
                    <w:rPr>
                      <w:iCs/>
                      <w:sz w:val="20"/>
                      <w:lang w:eastAsia="ja-JP"/>
                    </w:rPr>
                  </w:rPrChange>
                </w:rPr>
                <w:delText>−33 dBµA/m</w:delText>
              </w:r>
            </w:del>
          </w:p>
        </w:tc>
        <w:tc>
          <w:tcPr>
            <w:tcW w:w="1304" w:type="dxa"/>
            <w:tcBorders>
              <w:top w:val="single" w:sz="4" w:space="0" w:color="auto"/>
              <w:left w:val="single" w:sz="4" w:space="0" w:color="auto"/>
              <w:bottom w:val="single" w:sz="4" w:space="0" w:color="auto"/>
              <w:right w:val="single" w:sz="4" w:space="0" w:color="auto"/>
            </w:tcBorders>
          </w:tcPr>
          <w:p w14:paraId="7136ACF1" w14:textId="76D9D798" w:rsidR="005C33F2" w:rsidRPr="00373789" w:rsidDel="00C606E4" w:rsidRDefault="005C33F2" w:rsidP="00C606E4">
            <w:pPr>
              <w:rPr>
                <w:del w:id="1067" w:author="USA1" w:date="2021-04-01T13:51:00Z"/>
                <w:rPrChange w:id="1068" w:author="EBU" w:date="2020-11-30T11:54:00Z">
                  <w:rPr>
                    <w:del w:id="1069" w:author="USA1" w:date="2021-04-01T13:51:00Z"/>
                  </w:rPr>
                </w:rPrChange>
              </w:rPr>
              <w:pPrChange w:id="1070" w:author="USA1" w:date="2021-04-01T13:51:00Z">
                <w:pPr>
                  <w:pStyle w:val="Tabletext"/>
                  <w:spacing w:after="38"/>
                  <w:jc w:val="center"/>
                </w:pPr>
              </w:pPrChange>
            </w:pPr>
          </w:p>
        </w:tc>
        <w:tc>
          <w:tcPr>
            <w:tcW w:w="1417" w:type="dxa"/>
            <w:tcBorders>
              <w:top w:val="single" w:sz="4" w:space="0" w:color="auto"/>
              <w:left w:val="single" w:sz="4" w:space="0" w:color="auto"/>
              <w:bottom w:val="single" w:sz="4" w:space="0" w:color="auto"/>
              <w:right w:val="single" w:sz="4" w:space="0" w:color="auto"/>
            </w:tcBorders>
          </w:tcPr>
          <w:p w14:paraId="599595DB" w14:textId="51771CEB" w:rsidR="005C33F2" w:rsidRPr="00373789" w:rsidDel="00C606E4" w:rsidRDefault="005C33F2" w:rsidP="00C606E4">
            <w:pPr>
              <w:rPr>
                <w:del w:id="1071" w:author="USA1" w:date="2021-04-01T13:51:00Z"/>
                <w:rPrChange w:id="1072" w:author="EBU" w:date="2020-11-30T11:54:00Z">
                  <w:rPr>
                    <w:del w:id="1073" w:author="USA1" w:date="2021-04-01T13:51:00Z"/>
                  </w:rPr>
                </w:rPrChange>
              </w:rPr>
              <w:pPrChange w:id="1074" w:author="USA1" w:date="2021-04-01T13:51:00Z">
                <w:pPr>
                  <w:pStyle w:val="Tabletext"/>
                  <w:spacing w:after="38"/>
                  <w:jc w:val="center"/>
                </w:pPr>
              </w:pPrChange>
            </w:pPr>
            <w:del w:id="1075" w:author="USA1" w:date="2021-04-01T13:51:00Z">
              <w:r w:rsidRPr="00373789" w:rsidDel="00C606E4">
                <w:rPr>
                  <w:b/>
                  <w:iCs/>
                  <w:sz w:val="20"/>
                  <w:lang w:eastAsia="ja-JP"/>
                  <w:rPrChange w:id="1076" w:author="EBU" w:date="2020-11-30T11:54:00Z">
                    <w:rPr>
                      <w:b/>
                      <w:iCs/>
                      <w:sz w:val="20"/>
                      <w:lang w:eastAsia="ja-JP"/>
                    </w:rPr>
                  </w:rPrChange>
                </w:rPr>
                <w:delText>−64 dBµA/m</w:delText>
              </w:r>
            </w:del>
          </w:p>
        </w:tc>
      </w:tr>
      <w:tr w:rsidR="005C33F2" w:rsidRPr="00B561D6" w:rsidDel="00C606E4" w14:paraId="50C710A4" w14:textId="28397075" w:rsidTr="00390F2D">
        <w:trPr>
          <w:cantSplit/>
          <w:jc w:val="center"/>
          <w:del w:id="1077" w:author="USA1" w:date="2021-04-01T13:51:00Z"/>
        </w:trPr>
        <w:tc>
          <w:tcPr>
            <w:tcW w:w="1417" w:type="dxa"/>
            <w:vMerge/>
            <w:tcBorders>
              <w:top w:val="single" w:sz="4" w:space="0" w:color="auto"/>
              <w:left w:val="single" w:sz="4" w:space="0" w:color="auto"/>
              <w:bottom w:val="single" w:sz="4" w:space="0" w:color="auto"/>
              <w:right w:val="single" w:sz="4" w:space="0" w:color="auto"/>
            </w:tcBorders>
          </w:tcPr>
          <w:p w14:paraId="34821FF7" w14:textId="69A3A261" w:rsidR="005C33F2" w:rsidRPr="00373789" w:rsidDel="00C606E4" w:rsidRDefault="005C33F2" w:rsidP="00C606E4">
            <w:pPr>
              <w:rPr>
                <w:del w:id="1078" w:author="USA1" w:date="2021-04-01T13:51:00Z"/>
                <w:rPrChange w:id="1079" w:author="EBU" w:date="2020-11-30T11:54:00Z">
                  <w:rPr>
                    <w:del w:id="1080" w:author="USA1" w:date="2021-04-01T13:51:00Z"/>
                  </w:rPr>
                </w:rPrChange>
              </w:rPr>
              <w:pPrChange w:id="1081" w:author="USA1" w:date="2021-04-01T13:51:00Z">
                <w:pPr>
                  <w:pStyle w:val="Tabletext"/>
                  <w:spacing w:after="38"/>
                </w:pPr>
              </w:pPrChange>
            </w:pPr>
          </w:p>
        </w:tc>
        <w:tc>
          <w:tcPr>
            <w:tcW w:w="1757" w:type="dxa"/>
            <w:vMerge/>
            <w:tcBorders>
              <w:top w:val="single" w:sz="4" w:space="0" w:color="auto"/>
              <w:left w:val="single" w:sz="4" w:space="0" w:color="auto"/>
              <w:bottom w:val="single" w:sz="4" w:space="0" w:color="auto"/>
              <w:right w:val="single" w:sz="4" w:space="0" w:color="auto"/>
            </w:tcBorders>
          </w:tcPr>
          <w:p w14:paraId="7F1123B7" w14:textId="45995AD3" w:rsidR="005C33F2" w:rsidRPr="00373789" w:rsidDel="00C606E4" w:rsidRDefault="005C33F2" w:rsidP="00C606E4">
            <w:pPr>
              <w:rPr>
                <w:del w:id="1082" w:author="USA1" w:date="2021-04-01T13:51:00Z"/>
                <w:rPrChange w:id="1083" w:author="EBU" w:date="2020-11-30T11:54:00Z">
                  <w:rPr>
                    <w:del w:id="1084" w:author="USA1" w:date="2021-04-01T13:51:00Z"/>
                  </w:rPr>
                </w:rPrChange>
              </w:rPr>
              <w:pPrChange w:id="1085" w:author="USA1" w:date="2021-04-01T13:51:00Z">
                <w:pPr>
                  <w:pStyle w:val="Tabletext"/>
                  <w:spacing w:after="38"/>
                </w:pPr>
              </w:pPrChange>
            </w:pPr>
          </w:p>
        </w:tc>
        <w:tc>
          <w:tcPr>
            <w:tcW w:w="1134" w:type="dxa"/>
            <w:tcBorders>
              <w:top w:val="single" w:sz="4" w:space="0" w:color="auto"/>
              <w:left w:val="single" w:sz="4" w:space="0" w:color="auto"/>
              <w:bottom w:val="single" w:sz="4" w:space="0" w:color="auto"/>
              <w:right w:val="single" w:sz="4" w:space="0" w:color="auto"/>
            </w:tcBorders>
          </w:tcPr>
          <w:p w14:paraId="4F940D47" w14:textId="165B7C2C" w:rsidR="005C33F2" w:rsidRPr="00373789" w:rsidDel="00C606E4" w:rsidRDefault="005C33F2" w:rsidP="00C606E4">
            <w:pPr>
              <w:rPr>
                <w:del w:id="1086" w:author="USA1" w:date="2021-04-01T13:51:00Z"/>
                <w:rPrChange w:id="1087" w:author="EBU" w:date="2020-11-30T11:54:00Z">
                  <w:rPr>
                    <w:del w:id="1088" w:author="USA1" w:date="2021-04-01T13:51:00Z"/>
                  </w:rPr>
                </w:rPrChange>
              </w:rPr>
              <w:pPrChange w:id="1089" w:author="USA1" w:date="2021-04-01T13:51:00Z">
                <w:pPr>
                  <w:pStyle w:val="Tabletext"/>
                  <w:spacing w:after="38"/>
                  <w:jc w:val="center"/>
                </w:pPr>
              </w:pPrChange>
            </w:pPr>
            <w:del w:id="1090" w:author="USA1" w:date="2021-04-01T13:51:00Z">
              <w:r w:rsidRPr="00373789" w:rsidDel="00C606E4">
                <w:rPr>
                  <w:sz w:val="20"/>
                  <w:rPrChange w:id="1091" w:author="EBU" w:date="2020-11-30T11:54:00Z">
                    <w:rPr>
                      <w:sz w:val="20"/>
                    </w:rPr>
                  </w:rPrChange>
                </w:rPr>
                <w:delText>High</w:delText>
              </w:r>
            </w:del>
          </w:p>
        </w:tc>
        <w:tc>
          <w:tcPr>
            <w:tcW w:w="1304" w:type="dxa"/>
            <w:tcBorders>
              <w:top w:val="single" w:sz="4" w:space="0" w:color="auto"/>
              <w:left w:val="single" w:sz="4" w:space="0" w:color="auto"/>
              <w:bottom w:val="single" w:sz="4" w:space="0" w:color="auto"/>
              <w:right w:val="single" w:sz="4" w:space="0" w:color="auto"/>
            </w:tcBorders>
          </w:tcPr>
          <w:p w14:paraId="7DCE48E9" w14:textId="4EB76D7D" w:rsidR="005C33F2" w:rsidRPr="00373789" w:rsidDel="00C606E4" w:rsidRDefault="005C33F2" w:rsidP="00C606E4">
            <w:pPr>
              <w:rPr>
                <w:del w:id="1092" w:author="USA1" w:date="2021-04-01T13:51:00Z"/>
                <w:rPrChange w:id="1093" w:author="EBU" w:date="2020-11-30T11:54:00Z">
                  <w:rPr>
                    <w:del w:id="1094" w:author="USA1" w:date="2021-04-01T13:51:00Z"/>
                  </w:rPr>
                </w:rPrChange>
              </w:rPr>
              <w:pPrChange w:id="1095"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DD016F7" w14:textId="6DF03584" w:rsidR="005C33F2" w:rsidRPr="00373789" w:rsidDel="00C606E4" w:rsidRDefault="005C33F2" w:rsidP="00C606E4">
            <w:pPr>
              <w:rPr>
                <w:del w:id="1096" w:author="USA1" w:date="2021-04-01T13:51:00Z"/>
                <w:rPrChange w:id="1097" w:author="EBU" w:date="2020-11-30T11:54:00Z">
                  <w:rPr>
                    <w:del w:id="1098" w:author="USA1" w:date="2021-04-01T13:51:00Z"/>
                  </w:rPr>
                </w:rPrChange>
              </w:rPr>
              <w:pPrChange w:id="1099" w:author="USA1" w:date="2021-04-01T13:51:00Z">
                <w:pPr>
                  <w:pStyle w:val="Tabletext"/>
                  <w:spacing w:after="38"/>
                  <w:jc w:val="center"/>
                </w:pPr>
              </w:pPrChange>
            </w:pPr>
          </w:p>
        </w:tc>
        <w:tc>
          <w:tcPr>
            <w:tcW w:w="1304" w:type="dxa"/>
            <w:tcBorders>
              <w:top w:val="single" w:sz="4" w:space="0" w:color="auto"/>
              <w:left w:val="single" w:sz="4" w:space="0" w:color="auto"/>
              <w:bottom w:val="single" w:sz="4" w:space="0" w:color="auto"/>
              <w:right w:val="single" w:sz="4" w:space="0" w:color="auto"/>
            </w:tcBorders>
          </w:tcPr>
          <w:p w14:paraId="630DF98A" w14:textId="03FC3C99" w:rsidR="005C33F2" w:rsidRPr="00373789" w:rsidDel="00C606E4" w:rsidRDefault="005C33F2" w:rsidP="00C606E4">
            <w:pPr>
              <w:rPr>
                <w:del w:id="1100" w:author="USA1" w:date="2021-04-01T13:51:00Z"/>
                <w:rPrChange w:id="1101" w:author="EBU" w:date="2020-11-30T11:54:00Z">
                  <w:rPr>
                    <w:del w:id="1102" w:author="USA1" w:date="2021-04-01T13:51:00Z"/>
                  </w:rPr>
                </w:rPrChange>
              </w:rPr>
              <w:pPrChange w:id="1103" w:author="USA1" w:date="2021-04-01T13:51:00Z">
                <w:pPr>
                  <w:pStyle w:val="Tabletext"/>
                  <w:spacing w:after="38"/>
                  <w:jc w:val="center"/>
                </w:pPr>
              </w:pPrChange>
            </w:pPr>
            <w:del w:id="1104" w:author="USA1" w:date="2021-04-01T13:51:00Z">
              <w:r w:rsidRPr="00373789" w:rsidDel="00C606E4">
                <w:rPr>
                  <w:iCs/>
                  <w:sz w:val="20"/>
                  <w:lang w:eastAsia="ja-JP"/>
                  <w:rPrChange w:id="1105" w:author="EBU" w:date="2020-11-30T11:54:00Z">
                    <w:rPr>
                      <w:iCs/>
                      <w:sz w:val="20"/>
                      <w:lang w:eastAsia="ja-JP"/>
                    </w:rPr>
                  </w:rPrChange>
                </w:rPr>
                <w:delText>−33 dBµA/m</w:delText>
              </w:r>
            </w:del>
          </w:p>
        </w:tc>
        <w:tc>
          <w:tcPr>
            <w:tcW w:w="1417" w:type="dxa"/>
            <w:tcBorders>
              <w:top w:val="single" w:sz="4" w:space="0" w:color="auto"/>
              <w:left w:val="single" w:sz="4" w:space="0" w:color="auto"/>
              <w:bottom w:val="single" w:sz="4" w:space="0" w:color="auto"/>
              <w:right w:val="single" w:sz="4" w:space="0" w:color="auto"/>
            </w:tcBorders>
          </w:tcPr>
          <w:p w14:paraId="2A2B0E0F" w14:textId="5D3DD5A1" w:rsidR="005C33F2" w:rsidRPr="00373789" w:rsidDel="00C606E4" w:rsidRDefault="005C33F2" w:rsidP="00C606E4">
            <w:pPr>
              <w:rPr>
                <w:del w:id="1106" w:author="USA1" w:date="2021-04-01T13:51:00Z"/>
                <w:rPrChange w:id="1107" w:author="EBU" w:date="2020-11-30T11:54:00Z">
                  <w:rPr>
                    <w:del w:id="1108" w:author="USA1" w:date="2021-04-01T13:51:00Z"/>
                  </w:rPr>
                </w:rPrChange>
              </w:rPr>
              <w:pPrChange w:id="1109" w:author="USA1" w:date="2021-04-01T13:51:00Z">
                <w:pPr>
                  <w:pStyle w:val="Tabletext"/>
                  <w:spacing w:after="38"/>
                  <w:jc w:val="center"/>
                </w:pPr>
              </w:pPrChange>
            </w:pPr>
            <w:del w:id="1110" w:author="USA1" w:date="2021-04-01T13:51:00Z">
              <w:r w:rsidRPr="00373789" w:rsidDel="00C606E4">
                <w:rPr>
                  <w:b/>
                  <w:iCs/>
                  <w:sz w:val="20"/>
                  <w:lang w:eastAsia="ja-JP"/>
                  <w:rPrChange w:id="1111" w:author="EBU" w:date="2020-11-30T11:54:00Z">
                    <w:rPr>
                      <w:b/>
                      <w:iCs/>
                      <w:sz w:val="20"/>
                      <w:lang w:eastAsia="ja-JP"/>
                    </w:rPr>
                  </w:rPrChange>
                </w:rPr>
                <w:delText>−33 dBµA/m</w:delText>
              </w:r>
            </w:del>
          </w:p>
        </w:tc>
      </w:tr>
      <w:tr w:rsidR="005C33F2" w:rsidRPr="00B561D6" w:rsidDel="00C606E4" w14:paraId="1E409A32" w14:textId="01C4664C" w:rsidTr="00390F2D">
        <w:trPr>
          <w:cantSplit/>
          <w:jc w:val="center"/>
          <w:del w:id="1112" w:author="USA1" w:date="2021-04-01T13:51:00Z"/>
        </w:trPr>
        <w:tc>
          <w:tcPr>
            <w:tcW w:w="9637" w:type="dxa"/>
            <w:gridSpan w:val="7"/>
            <w:tcBorders>
              <w:top w:val="single" w:sz="4" w:space="0" w:color="auto"/>
              <w:left w:val="nil"/>
              <w:bottom w:val="nil"/>
              <w:right w:val="nil"/>
            </w:tcBorders>
          </w:tcPr>
          <w:p w14:paraId="7FD65072" w14:textId="4C93E855" w:rsidR="005C33F2" w:rsidRPr="00A673BC" w:rsidDel="00C606E4" w:rsidRDefault="005C33F2" w:rsidP="00C606E4">
            <w:pPr>
              <w:rPr>
                <w:del w:id="1113" w:author="USA1" w:date="2021-04-01T13:51:00Z"/>
              </w:rPr>
              <w:pPrChange w:id="1114" w:author="USA1" w:date="2021-04-01T13:51:00Z">
                <w:pPr>
                  <w:pStyle w:val="Tablelegend"/>
                  <w:spacing w:before="40"/>
                </w:pPr>
              </w:pPrChange>
            </w:pPr>
            <w:del w:id="1115" w:author="USA1" w:date="2021-04-01T13:51:00Z">
              <w:r w:rsidRPr="00A673BC" w:rsidDel="00C606E4">
                <w:rPr>
                  <w:vertAlign w:val="superscript"/>
                </w:rPr>
                <w:lastRenderedPageBreak/>
                <w:delText>(1)</w:delText>
              </w:r>
              <w:r w:rsidRPr="00A673BC" w:rsidDel="00C606E4">
                <w:tab/>
                <w:delText>WPT-EV Power classes: High Power WPT-EV is more than 22 kW; Medium Power WPT is between 3.3 kW and 22 kW; Low Power WPT-EV is between 50 W and 3.3 kW; Small Power WPT-EV is less than 50 W.</w:delText>
              </w:r>
            </w:del>
          </w:p>
          <w:p w14:paraId="5BD922B1" w14:textId="2718139D" w:rsidR="005C33F2" w:rsidRPr="00A673BC" w:rsidDel="00C606E4" w:rsidRDefault="005C33F2" w:rsidP="00C606E4">
            <w:pPr>
              <w:rPr>
                <w:del w:id="1116" w:author="USA1" w:date="2021-04-01T13:51:00Z"/>
              </w:rPr>
              <w:pPrChange w:id="1117" w:author="USA1" w:date="2021-04-01T13:51:00Z">
                <w:pPr>
                  <w:pStyle w:val="Tablelegend"/>
                  <w:spacing w:before="40"/>
                </w:pPr>
              </w:pPrChange>
            </w:pPr>
            <w:del w:id="1118" w:author="USA1" w:date="2021-04-01T13:51:00Z">
              <w:r w:rsidRPr="00A673BC" w:rsidDel="00C606E4">
                <w:rPr>
                  <w:vertAlign w:val="superscript"/>
                </w:rPr>
                <w:delText>(2)</w:delText>
              </w:r>
              <w:r w:rsidRPr="00A673BC" w:rsidDel="00C606E4">
                <w:tab/>
                <w:delText>See Attachment 5 to Annex 8.</w:delText>
              </w:r>
            </w:del>
          </w:p>
          <w:p w14:paraId="3414D51D" w14:textId="405115F6" w:rsidR="005C33F2" w:rsidRPr="00A673BC" w:rsidDel="00C606E4" w:rsidRDefault="005C33F2" w:rsidP="00C606E4">
            <w:pPr>
              <w:rPr>
                <w:del w:id="1119" w:author="USA1" w:date="2021-04-01T13:51:00Z"/>
                <w:lang w:eastAsia="ja-JP"/>
              </w:rPr>
              <w:pPrChange w:id="1120" w:author="USA1" w:date="2021-04-01T13:51:00Z">
                <w:pPr>
                  <w:pStyle w:val="Tablelegend"/>
                  <w:spacing w:before="40"/>
                </w:pPr>
              </w:pPrChange>
            </w:pPr>
            <w:del w:id="1121" w:author="USA1" w:date="2021-04-01T13:51:00Z">
              <w:r w:rsidRPr="00A673BC" w:rsidDel="00C606E4">
                <w:rPr>
                  <w:vertAlign w:val="superscript"/>
                </w:rPr>
                <w:delText>(3)</w:delText>
              </w:r>
              <w:r w:rsidRPr="00A673BC" w:rsidDel="00C606E4">
                <w:tab/>
                <w:delText>The HF broadcasting band (Band 7) is divided into 14 sub-bands: 2.30-2.495, 3.20-3.40, 3.90-4.00, 4.75-5.06, 5.80-6.20, 7.20</w:delText>
              </w:r>
              <w:r w:rsidRPr="00A673BC" w:rsidDel="00C606E4">
                <w:noBreakHyphen/>
                <w:delText>7.45, 9.40-9.90, 11.60-12.10, 13.57-13.87, 15.10-15.83, 17.48-17.90, 18.90-19.02, 21.45-21.85 and 25.60-26.10 (all in MHz).</w:delText>
              </w:r>
            </w:del>
          </w:p>
        </w:tc>
      </w:tr>
    </w:tbl>
    <w:p w14:paraId="2F682FC8" w14:textId="025DB2F0" w:rsidR="005C33F2" w:rsidRPr="00A673BC" w:rsidDel="00C606E4" w:rsidRDefault="005C33F2" w:rsidP="009950C1">
      <w:pPr>
        <w:rPr>
          <w:del w:id="1122" w:author="USA1" w:date="2021-04-01T13:51:00Z"/>
        </w:rPr>
      </w:pPr>
      <w:del w:id="1123" w:author="USA1" w:date="2021-04-01T13:51:00Z">
        <w:r w:rsidRPr="00A673BC" w:rsidDel="00C606E4">
          <w:delText>Figure 6 shows the effect of ‘on raster’ operation.</w:delText>
        </w:r>
      </w:del>
    </w:p>
    <w:p w14:paraId="4AFDC74D" w14:textId="0BCE46A4" w:rsidR="005C33F2" w:rsidRPr="00A673BC" w:rsidDel="00C606E4" w:rsidRDefault="005C33F2" w:rsidP="00C606E4">
      <w:pPr>
        <w:rPr>
          <w:del w:id="1124" w:author="USA1" w:date="2021-04-01T13:51:00Z"/>
        </w:rPr>
        <w:pPrChange w:id="1125" w:author="USA1" w:date="2021-04-01T13:51:00Z">
          <w:pPr>
            <w:pStyle w:val="FigureNo"/>
          </w:pPr>
        </w:pPrChange>
      </w:pPr>
      <w:del w:id="1126" w:author="USA1" w:date="2021-04-01T13:51:00Z">
        <w:r w:rsidRPr="00A673BC" w:rsidDel="00C606E4">
          <w:delText>Figure 6</w:delText>
        </w:r>
      </w:del>
    </w:p>
    <w:p w14:paraId="04D39EEE" w14:textId="7E9A0502" w:rsidR="005C33F2" w:rsidRPr="00A673BC" w:rsidDel="00C606E4" w:rsidRDefault="005C33F2" w:rsidP="00C606E4">
      <w:pPr>
        <w:rPr>
          <w:del w:id="1127" w:author="USA1" w:date="2021-04-01T13:51:00Z"/>
        </w:rPr>
        <w:pPrChange w:id="1128" w:author="USA1" w:date="2021-04-01T13:51:00Z">
          <w:pPr>
            <w:pStyle w:val="Figuretitle"/>
          </w:pPr>
        </w:pPrChange>
      </w:pPr>
      <w:del w:id="1129" w:author="USA1" w:date="2021-04-01T13:51:00Z">
        <w:r w:rsidRPr="00A673BC" w:rsidDel="00C606E4">
          <w:delText>Spectrum mask representing the limits of WPT-EV radiated emissions as a function</w:delText>
        </w:r>
        <w:r w:rsidRPr="00A673BC" w:rsidDel="00C606E4">
          <w:br/>
          <w:delText>of the offset  from AM broadcast carrier frequency</w:delText>
        </w:r>
      </w:del>
    </w:p>
    <w:p w14:paraId="4584CEA7" w14:textId="5A31D797" w:rsidR="005C33F2" w:rsidRPr="00A673BC" w:rsidDel="00C606E4" w:rsidRDefault="005C33F2" w:rsidP="00C606E4">
      <w:pPr>
        <w:rPr>
          <w:del w:id="1130" w:author="USA1" w:date="2021-04-01T13:51:00Z"/>
        </w:rPr>
        <w:pPrChange w:id="1131" w:author="USA1" w:date="2021-04-01T13:51:00Z">
          <w:pPr>
            <w:pStyle w:val="Figure"/>
          </w:pPr>
        </w:pPrChange>
      </w:pPr>
      <w:del w:id="1132" w:author="USA1" w:date="2021-04-01T13:51:00Z">
        <w:r w:rsidRPr="00203DC9" w:rsidDel="00C606E4">
          <w:rPr>
            <w:caps/>
            <w:noProof/>
            <w:sz w:val="18"/>
          </w:rPr>
          <w:drawing>
            <wp:inline distT="0" distB="0" distL="0" distR="0" wp14:anchorId="7F4916AD" wp14:editId="31F7F312">
              <wp:extent cx="4968000" cy="3528000"/>
              <wp:effectExtent l="0" t="0" r="4445" b="0"/>
              <wp:docPr id="8" name="Picture 0" descr="Spectrum Mask With 8 dB Relaxation Axes Labelled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8000" cy="3528000"/>
                      </a:xfrm>
                      <a:prstGeom prst="rect">
                        <a:avLst/>
                      </a:prstGeom>
                      <a:noFill/>
                      <a:ln>
                        <a:noFill/>
                        <a:prstDash/>
                      </a:ln>
                    </pic:spPr>
                  </pic:pic>
                </a:graphicData>
              </a:graphic>
            </wp:inline>
          </w:drawing>
        </w:r>
        <w:r w:rsidRPr="00A673BC" w:rsidDel="00C606E4">
          <w:delText xml:space="preserve"> </w:delText>
        </w:r>
      </w:del>
    </w:p>
    <w:p w14:paraId="12F8AD5E" w14:textId="22CD79E9" w:rsidR="005C33F2" w:rsidDel="00C606E4" w:rsidRDefault="005C33F2" w:rsidP="00C606E4">
      <w:pPr>
        <w:rPr>
          <w:del w:id="1133" w:author="USA1" w:date="2021-04-01T13:51:00Z"/>
          <w:szCs w:val="24"/>
        </w:rPr>
        <w:pPrChange w:id="1134" w:author="USA1" w:date="2021-04-01T13:51:00Z">
          <w:pPr/>
        </w:pPrChange>
      </w:pPr>
      <w:del w:id="1135" w:author="USA1" w:date="2021-04-01T13:51:00Z">
        <w:r w:rsidRPr="00A673BC" w:rsidDel="00C606E4">
          <w:rPr>
            <w:szCs w:val="24"/>
          </w:rPr>
          <w:delText xml:space="preserve">In Fig. 6, the solid line shows the tolerable level of interference from an un-modulated sine wave interferer in the absence of noise masking while the broken line shows the effect of noise masking at the limit of reception. The mask is applicable only to a single sine wave interferer (see also </w:delText>
        </w:r>
        <w:r w:rsidRPr="00A673BC" w:rsidDel="00C606E4">
          <w:delText xml:space="preserve">Attachment 7 to </w:delText>
        </w:r>
        <w:r w:rsidRPr="00A673BC" w:rsidDel="00C606E4">
          <w:rPr>
            <w:szCs w:val="24"/>
          </w:rPr>
          <w:delText>Annex 8).</w:delText>
        </w:r>
      </w:del>
    </w:p>
    <w:p w14:paraId="691FBAAD" w14:textId="7D55233B" w:rsidR="005C33F2" w:rsidDel="00C606E4" w:rsidRDefault="005C33F2" w:rsidP="00C606E4">
      <w:pPr>
        <w:rPr>
          <w:ins w:id="1136" w:author="EBU" w:date="2020-11-30T15:57:00Z"/>
          <w:del w:id="1137" w:author="USA1" w:date="2021-04-01T13:51:00Z"/>
          <w:highlight w:val="yellow"/>
        </w:rPr>
        <w:pPrChange w:id="1138" w:author="USA1" w:date="2021-04-01T13:51:00Z">
          <w:pPr/>
        </w:pPrChange>
      </w:pPr>
      <w:ins w:id="1139" w:author="EBU" w:date="2020-11-30T14:43:00Z">
        <w:del w:id="1140" w:author="USA1" w:date="2021-04-01T13:51:00Z">
          <w:r w:rsidRPr="00A410CD" w:rsidDel="00C606E4">
            <w:rPr>
              <w:highlight w:val="yellow"/>
            </w:rPr>
            <w:delText xml:space="preserve">[Editor’s note: The following text is proposed </w:delText>
          </w:r>
        </w:del>
      </w:ins>
      <w:ins w:id="1141" w:author="EBU" w:date="2020-11-30T14:52:00Z">
        <w:del w:id="1142" w:author="USA1" w:date="2021-04-01T13:51:00Z">
          <w:r w:rsidDel="00C606E4">
            <w:rPr>
              <w:highlight w:val="yellow"/>
            </w:rPr>
            <w:delText xml:space="preserve">by EBU </w:delText>
          </w:r>
        </w:del>
      </w:ins>
      <w:ins w:id="1143" w:author="EBU" w:date="2020-11-30T14:43:00Z">
        <w:del w:id="1144" w:author="USA1" w:date="2021-04-01T13:51:00Z">
          <w:r w:rsidRPr="00A410CD" w:rsidDel="00C606E4">
            <w:rPr>
              <w:highlight w:val="yellow"/>
            </w:rPr>
            <w:delText>as succ</w:delText>
          </w:r>
        </w:del>
      </w:ins>
      <w:ins w:id="1145" w:author="EBU" w:date="2020-11-30T14:44:00Z">
        <w:del w:id="1146" w:author="USA1" w:date="2021-04-01T13:51:00Z">
          <w:r w:rsidRPr="00A410CD" w:rsidDel="00C606E4">
            <w:rPr>
              <w:highlight w:val="yellow"/>
            </w:rPr>
            <w:delText xml:space="preserve">inct summary of the initial information (Stricked through above) to avoid duplication </w:delText>
          </w:r>
        </w:del>
      </w:ins>
      <w:ins w:id="1147" w:author="EBU" w:date="2020-11-30T14:45:00Z">
        <w:del w:id="1148" w:author="USA1" w:date="2021-04-01T13:51:00Z">
          <w:r w:rsidRPr="00A410CD" w:rsidDel="00C606E4">
            <w:rPr>
              <w:highlight w:val="yellow"/>
            </w:rPr>
            <w:delText>with</w:delText>
          </w:r>
        </w:del>
      </w:ins>
      <w:ins w:id="1149" w:author="EBU" w:date="2020-11-30T14:44:00Z">
        <w:del w:id="1150" w:author="USA1" w:date="2021-04-01T13:51:00Z">
          <w:r w:rsidRPr="00A410CD" w:rsidDel="00C606E4">
            <w:rPr>
              <w:highlight w:val="yellow"/>
            </w:rPr>
            <w:delText xml:space="preserve"> </w:delText>
          </w:r>
        </w:del>
      </w:ins>
      <w:ins w:id="1151" w:author="EBU" w:date="2020-11-30T14:45:00Z">
        <w:del w:id="1152" w:author="USA1" w:date="2021-04-01T13:51:00Z">
          <w:r w:rsidRPr="00A410CD" w:rsidDel="00C606E4">
            <w:rPr>
              <w:highlight w:val="yellow"/>
            </w:rPr>
            <w:delText xml:space="preserve">the related </w:delText>
          </w:r>
        </w:del>
      </w:ins>
      <w:ins w:id="1153" w:author="EBU" w:date="2020-11-30T14:44:00Z">
        <w:del w:id="1154" w:author="USA1" w:date="2021-04-01T13:51:00Z">
          <w:r w:rsidRPr="00A410CD" w:rsidDel="00C606E4">
            <w:rPr>
              <w:highlight w:val="yellow"/>
            </w:rPr>
            <w:delText>Annex</w:delText>
          </w:r>
        </w:del>
      </w:ins>
    </w:p>
    <w:p w14:paraId="01495C4A" w14:textId="1124C832" w:rsidR="005C33F2" w:rsidDel="00C606E4" w:rsidRDefault="005C33F2" w:rsidP="00C606E4">
      <w:pPr>
        <w:rPr>
          <w:ins w:id="1155" w:author="author" w:date="2020-12-01T15:56:00Z"/>
          <w:del w:id="1156" w:author="USA1" w:date="2021-04-01T13:51:00Z"/>
        </w:rPr>
        <w:pPrChange w:id="1157" w:author="USA1" w:date="2021-04-01T13:51:00Z">
          <w:pPr/>
        </w:pPrChange>
      </w:pPr>
      <w:ins w:id="1158" w:author="EBU" w:date="2020-11-30T15:57:00Z">
        <w:del w:id="1159" w:author="USA1" w:date="2021-04-01T13:51:00Z">
          <w:r w:rsidDel="00C606E4">
            <w:rPr>
              <w:highlight w:val="yellow"/>
            </w:rPr>
            <w:delText xml:space="preserve">The </w:delText>
          </w:r>
        </w:del>
      </w:ins>
      <w:ins w:id="1160" w:author="EBU" w:date="2020-11-30T15:58:00Z">
        <w:del w:id="1161" w:author="USA1" w:date="2021-04-01T13:51:00Z">
          <w:r w:rsidDel="00C606E4">
            <w:rPr>
              <w:highlight w:val="yellow"/>
            </w:rPr>
            <w:delText>modifications to the text below are proposed by the USA. No agreement is reached on the final text.</w:delText>
          </w:r>
        </w:del>
      </w:ins>
      <w:ins w:id="1162" w:author="author" w:date="2020-12-01T15:56:00Z">
        <w:del w:id="1163" w:author="USA1" w:date="2021-04-01T13:51:00Z">
          <w:r w:rsidDel="00C606E4">
            <w:rPr>
              <w:highlight w:val="yellow"/>
            </w:rPr>
            <w:delText>Inputs supporting the proposed modification are required</w:delText>
          </w:r>
        </w:del>
      </w:ins>
      <w:ins w:id="1164" w:author="EBU" w:date="2020-11-30T14:45:00Z">
        <w:del w:id="1165" w:author="USA1" w:date="2021-04-01T13:51:00Z">
          <w:r w:rsidRPr="00A410CD" w:rsidDel="00C606E4">
            <w:rPr>
              <w:highlight w:val="yellow"/>
            </w:rPr>
            <w:delText>]</w:delText>
          </w:r>
        </w:del>
      </w:ins>
    </w:p>
    <w:p w14:paraId="76662366" w14:textId="0F7D91AA" w:rsidR="005C33F2" w:rsidRPr="00AC56C1" w:rsidRDefault="005C33F2" w:rsidP="00C606E4">
      <w:pPr>
        <w:rPr>
          <w:ins w:id="1166" w:author="EBU" w:date="2020-11-30T14:43:00Z"/>
        </w:rPr>
        <w:pPrChange w:id="1167" w:author="USA1" w:date="2021-04-01T13:51:00Z">
          <w:pPr/>
        </w:pPrChange>
      </w:pPr>
      <w:ins w:id="1168" w:author="EBU" w:date="2020-11-30T14:43:00Z">
        <w:r w:rsidRPr="00AC56C1">
          <w:lastRenderedPageBreak/>
          <w:t>It is assumed that interference into an AM broadcast receiver will be a single sinusoid, harmonic of the WPT fundamental frequency that falls within an (approximately</w:t>
        </w:r>
        <w:r>
          <w:rPr>
            <w:rStyle w:val="FootnoteReference"/>
          </w:rPr>
          <w:footnoteReference w:id="7"/>
        </w:r>
        <w:r w:rsidRPr="00AC56C1">
          <w:t xml:space="preserve">) 10 kHz wide AM Broadcast channel and hence into the acceptance bandwidth of the receiver. </w:t>
        </w:r>
      </w:ins>
      <w:ins w:id="1171" w:author="USA" w:date="2020-11-30T07:30:00Z">
        <w:r>
          <w:t>Further studies may be required to understand how such a single sinusoid may be different from an interfering broadcast station for which ITU-R Rec.</w:t>
        </w:r>
      </w:ins>
      <w:ins w:id="1172" w:author="USA" w:date="2020-11-30T07:31:00Z">
        <w:r>
          <w:t xml:space="preserve"> BS.560 provides protection criteria</w:t>
        </w:r>
      </w:ins>
      <w:ins w:id="1173" w:author="USA1" w:date="2021-04-01T13:52:00Z">
        <w:r w:rsidR="00C606E4">
          <w:t xml:space="preserve"> between AM radio stations</w:t>
        </w:r>
      </w:ins>
      <w:ins w:id="1174" w:author="USA" w:date="2020-11-30T07:31:00Z">
        <w:r>
          <w:t>.</w:t>
        </w:r>
      </w:ins>
      <w:commentRangeStart w:id="1175"/>
      <w:ins w:id="1176" w:author="EBU" w:date="2020-11-30T14:43:00Z">
        <w:del w:id="1177" w:author="USA" w:date="2020-11-30T07:31:00Z">
          <w:r w:rsidRPr="00AC56C1" w:rsidDel="003C09E5">
            <w:delText xml:space="preserve">At the receiver a single sinusoid will appear to be identical to another interfering broadcast station.  It is therefore appropriate that the provisions of ITU-R Rec. </w:delText>
          </w:r>
          <w:r w:rsidDel="003C09E5">
            <w:fldChar w:fldCharType="begin"/>
          </w:r>
          <w:r w:rsidRPr="00AC56C1" w:rsidDel="003C09E5">
            <w:delInstrText xml:space="preserve"> HYPERLINK "https://www.itu.int/rec/R-REC-BS.560/recommendation.asp?lang=en&amp;parent=R-REC-BS.560-4-199710-I" </w:delInstrText>
          </w:r>
          <w:r w:rsidDel="003C09E5">
            <w:fldChar w:fldCharType="separate"/>
          </w:r>
          <w:r w:rsidRPr="00AC56C1" w:rsidDel="003C09E5">
            <w:rPr>
              <w:rStyle w:val="Hyperlink"/>
            </w:rPr>
            <w:delText>BS.560</w:delText>
          </w:r>
          <w:r w:rsidDel="003C09E5">
            <w:fldChar w:fldCharType="end"/>
          </w:r>
          <w:r w:rsidRPr="00AC56C1" w:rsidDel="003C09E5">
            <w:delText xml:space="preserve"> [Radio-frequency protection ratios in LF, MF and HF broadcasting] are used when assessing interference from a WPT device</w:delText>
          </w:r>
        </w:del>
      </w:ins>
      <w:commentRangeEnd w:id="1175"/>
      <w:del w:id="1178" w:author="USA" w:date="2020-11-30T07:31:00Z">
        <w:r w:rsidDel="003C09E5">
          <w:rPr>
            <w:rStyle w:val="CommentReference"/>
          </w:rPr>
          <w:commentReference w:id="1175"/>
        </w:r>
      </w:del>
      <w:ins w:id="1179" w:author="EBU" w:date="2020-11-30T14:43:00Z">
        <w:del w:id="1180" w:author="USA" w:date="2020-11-30T07:31:00Z">
          <w:r w:rsidRPr="00AC56C1" w:rsidDel="003C09E5">
            <w:delText xml:space="preserve">. </w:delText>
          </w:r>
        </w:del>
        <w:r w:rsidRPr="00AC56C1">
          <w:t xml:space="preserve"> </w:t>
        </w:r>
      </w:ins>
      <w:ins w:id="1181" w:author="USA" w:date="2020-11-30T07:33:00Z">
        <w:r>
          <w:t xml:space="preserve">Annex 8 </w:t>
        </w:r>
      </w:ins>
      <w:commentRangeStart w:id="1182"/>
      <w:ins w:id="1183" w:author="EBU" w:date="2020-11-30T14:43:00Z">
        <w:del w:id="1184" w:author="USA" w:date="2020-11-30T07:33:00Z">
          <w:r w:rsidRPr="00AC56C1" w:rsidDel="003C09E5">
            <w:delText>Taken together with the</w:delText>
          </w:r>
        </w:del>
      </w:ins>
      <w:ins w:id="1185" w:author="USA" w:date="2020-11-30T07:33:00Z">
        <w:r>
          <w:t>uses</w:t>
        </w:r>
      </w:ins>
      <w:ins w:id="1186" w:author="EBU" w:date="2020-11-30T14:43:00Z">
        <w:r w:rsidRPr="00AC56C1">
          <w:t xml:space="preserve"> provisions of ITU-R Rec. </w:t>
        </w:r>
        <w:r>
          <w:fldChar w:fldCharType="begin"/>
        </w:r>
        <w:r w:rsidRPr="00AC56C1">
          <w:instrText xml:space="preserve"> HYPERLINK "https://www.itu.int/rec/R-REC-BS.703-0-199006-I/en" </w:instrText>
        </w:r>
        <w:r>
          <w:fldChar w:fldCharType="separate"/>
        </w:r>
        <w:r w:rsidRPr="00AC56C1">
          <w:rPr>
            <w:rStyle w:val="Hyperlink"/>
          </w:rPr>
          <w:t>BS.703</w:t>
        </w:r>
        <w:r>
          <w:fldChar w:fldCharType="end"/>
        </w:r>
        <w:r w:rsidRPr="00AC56C1">
          <w:t xml:space="preserve"> </w:t>
        </w:r>
        <w:del w:id="1187" w:author="USA1" w:date="2021-04-01T13:52:00Z">
          <w:r w:rsidRPr="00C606E4" w:rsidDel="00C606E4">
            <w:rPr>
              <w:i/>
              <w:iCs/>
              <w:rPrChange w:id="1188" w:author="USA1" w:date="2021-04-01T13:53:00Z">
                <w:rPr/>
              </w:rPrChange>
            </w:rPr>
            <w:delText>[</w:delText>
          </w:r>
        </w:del>
        <w:r w:rsidRPr="00C606E4">
          <w:rPr>
            <w:i/>
            <w:iCs/>
            <w:rPrChange w:id="1189" w:author="USA1" w:date="2021-04-01T13:53:00Z">
              <w:rPr/>
            </w:rPrChange>
          </w:rPr>
          <w:t>Characteristics of AM sound broadcasting reference receivers for planning purposes</w:t>
        </w:r>
        <w:del w:id="1190" w:author="USA1" w:date="2021-04-01T13:52:00Z">
          <w:r w:rsidRPr="00AC56C1" w:rsidDel="00C606E4">
            <w:delText>]</w:delText>
          </w:r>
        </w:del>
      </w:ins>
      <w:ins w:id="1191" w:author="USA" w:date="2020-11-30T07:33:00Z">
        <w:r>
          <w:t xml:space="preserve">; however, it must be recognized that </w:t>
        </w:r>
      </w:ins>
      <w:ins w:id="1192" w:author="USA" w:date="2020-11-30T07:34:00Z">
        <w:r>
          <w:t>the planning signal strengths only have a stated signal-to-noise ratio of 26 dB</w:t>
        </w:r>
      </w:ins>
      <w:ins w:id="1193" w:author="USA1" w:date="2021-04-01T13:53:00Z">
        <w:r w:rsidR="003B6946">
          <w:t xml:space="preserve"> as opposed to 40 dB for typical conditions</w:t>
        </w:r>
      </w:ins>
      <w:ins w:id="1194" w:author="USA" w:date="2020-11-30T07:35:00Z">
        <w:r>
          <w:t>. In Annex 8, using</w:t>
        </w:r>
      </w:ins>
      <w:ins w:id="1195" w:author="USA1" w:date="2021-04-01T13:53:00Z">
        <w:r w:rsidR="003B6946">
          <w:t xml:space="preserve"> only the w</w:t>
        </w:r>
      </w:ins>
      <w:ins w:id="1196" w:author="USA1" w:date="2021-04-01T13:54:00Z">
        <w:r w:rsidR="003B6946">
          <w:t>orst-case</w:t>
        </w:r>
      </w:ins>
      <w:ins w:id="1197" w:author="USA" w:date="2020-11-30T07:35:00Z">
        <w:r>
          <w:t xml:space="preserve"> </w:t>
        </w:r>
        <w:del w:id="1198" w:author="USA1" w:date="2021-04-01T13:54:00Z">
          <w:r w:rsidDel="003B6946">
            <w:delText xml:space="preserve">a </w:delText>
          </w:r>
        </w:del>
        <w:r>
          <w:t>56 dB protection ratio (40 dB baseline +</w:t>
        </w:r>
      </w:ins>
      <w:r>
        <w:t> </w:t>
      </w:r>
      <w:ins w:id="1199" w:author="USA" w:date="2020-11-30T07:35:00Z">
        <w:r>
          <w:t>16 dB worst-case offset)</w:t>
        </w:r>
      </w:ins>
      <w:ins w:id="1200" w:author="USA1" w:date="2021-04-01T13:54:00Z">
        <w:r w:rsidR="003B6946">
          <w:t xml:space="preserve"> as specified for interference between AM radio stations,</w:t>
        </w:r>
      </w:ins>
      <w:ins w:id="1201" w:author="EBU" w:date="2020-11-30T14:43:00Z">
        <w:del w:id="1202" w:author="USA" w:date="2020-11-30T07:33:00Z">
          <w:r w:rsidRPr="00AC56C1" w:rsidDel="003C09E5">
            <w:delText xml:space="preserve"> </w:delText>
          </w:r>
        </w:del>
        <w:del w:id="1203" w:author="USA" w:date="2020-11-30T07:35:00Z">
          <w:r w:rsidRPr="00AC56C1" w:rsidDel="003C09E5">
            <w:delText>this</w:delText>
          </w:r>
        </w:del>
      </w:ins>
      <w:ins w:id="1204" w:author="USA" w:date="2020-11-30T07:35:00Z">
        <w:r>
          <w:t xml:space="preserve"> would</w:t>
        </w:r>
      </w:ins>
      <w:ins w:id="1205" w:author="EBU" w:date="2020-11-30T14:43:00Z">
        <w:r w:rsidRPr="00AC56C1">
          <w:t xml:space="preserve"> give</w:t>
        </w:r>
        <w:del w:id="1206" w:author="USA" w:date="2020-11-30T07:35:00Z">
          <w:r w:rsidRPr="00AC56C1" w:rsidDel="003C09E5">
            <w:delText>s</w:delText>
          </w:r>
        </w:del>
        <w:r w:rsidRPr="00AC56C1">
          <w:t xml:space="preserve"> rise to a tolerable level of interference at the receiver operating in the MF broadcast band of:</w:t>
        </w:r>
      </w:ins>
    </w:p>
    <w:p w14:paraId="4768F9D0" w14:textId="77777777" w:rsidR="005C33F2" w:rsidRPr="00AE3B9D" w:rsidRDefault="005C33F2" w:rsidP="005C33F2">
      <w:pPr>
        <w:pStyle w:val="enumlev1"/>
        <w:rPr>
          <w:ins w:id="1207" w:author="EBU" w:date="2020-11-30T14:43:00Z"/>
        </w:rPr>
      </w:pPr>
      <w:ins w:id="1208" w:author="Chamova, Alisa" w:date="2020-12-02T08:44:00Z">
        <w:r>
          <w:rPr>
            <w:b/>
            <w:bCs/>
          </w:rPr>
          <w:t>•</w:t>
        </w:r>
        <w:r>
          <w:rPr>
            <w:b/>
            <w:bCs/>
          </w:rPr>
          <w:tab/>
        </w:r>
        <w:r w:rsidRPr="00CA4814">
          <w:rPr>
            <w:rPrChange w:id="1209" w:author="USA1" w:date="2021-04-01T13:54:00Z">
              <w:rPr>
                <w:b/>
                <w:bCs/>
              </w:rPr>
            </w:rPrChange>
          </w:rPr>
          <w:t>–</w:t>
        </w:r>
      </w:ins>
      <w:ins w:id="1210" w:author="EBU" w:date="2020-11-30T14:43:00Z">
        <w:r w:rsidRPr="00CA4814">
          <w:rPr>
            <w:rPrChange w:id="1211" w:author="USA1" w:date="2021-04-01T13:54:00Z">
              <w:rPr>
                <w:b/>
                <w:bCs/>
              </w:rPr>
            </w:rPrChange>
          </w:rPr>
          <w:t xml:space="preserve">47.5 </w:t>
        </w:r>
        <w:proofErr w:type="spellStart"/>
        <w:r w:rsidRPr="00CA4814">
          <w:rPr>
            <w:rPrChange w:id="1212" w:author="USA1" w:date="2021-04-01T13:54:00Z">
              <w:rPr>
                <w:b/>
                <w:bCs/>
              </w:rPr>
            </w:rPrChange>
          </w:rPr>
          <w:t>dBμA</w:t>
        </w:r>
        <w:proofErr w:type="spellEnd"/>
        <w:r w:rsidRPr="00CA4814">
          <w:rPr>
            <w:rPrChange w:id="1213" w:author="USA1" w:date="2021-04-01T13:54:00Z">
              <w:rPr>
                <w:b/>
                <w:bCs/>
              </w:rPr>
            </w:rPrChange>
          </w:rPr>
          <w:t>/m</w:t>
        </w:r>
        <w:r w:rsidRPr="009950C1">
          <w:t>.</w:t>
        </w:r>
        <w:r>
          <w:t xml:space="preserve"> – at the location of the </w:t>
        </w:r>
        <w:proofErr w:type="spellStart"/>
        <w:r>
          <w:t>receiver</w:t>
        </w:r>
      </w:ins>
      <w:commentRangeEnd w:id="1182"/>
      <w:proofErr w:type="spellEnd"/>
      <w:r>
        <w:rPr>
          <w:rStyle w:val="CommentReference"/>
        </w:rPr>
        <w:commentReference w:id="1182"/>
      </w:r>
    </w:p>
    <w:p w14:paraId="21448C63" w14:textId="77777777" w:rsidR="005C33F2" w:rsidRPr="00AC56C1" w:rsidRDefault="005C33F2" w:rsidP="005C33F2">
      <w:pPr>
        <w:rPr>
          <w:ins w:id="1214" w:author="EBU" w:date="2020-11-30T14:43:00Z"/>
        </w:rPr>
      </w:pPr>
      <w:ins w:id="1215" w:author="EBU" w:date="2020-11-30T14:43:00Z">
        <w:r w:rsidRPr="00AC56C1">
          <w:t xml:space="preserve">A </w:t>
        </w:r>
      </w:ins>
      <w:ins w:id="1216" w:author="USA" w:date="2020-11-30T07:36:00Z">
        <w:r>
          <w:t xml:space="preserve">more </w:t>
        </w:r>
      </w:ins>
      <w:ins w:id="1217" w:author="EBU" w:date="2020-11-30T14:43:00Z">
        <w:r w:rsidRPr="00AC56C1">
          <w:t xml:space="preserve">thorough derivation of this along with an equivalent figure for the LF Broadcast band is given in Annex 8. This figure is ‘worst case’ and dependent on the precise frequency of the interfering harmonic; there being a 20 dB variation across the circa 5 kHz audio bandwidth of a typical receiver. Subsequent work carried out by the BBC and reported in Attachment 6 to Annex 8 shows that this figure can be relaxed </w:t>
        </w:r>
      </w:ins>
      <w:ins w:id="1218" w:author="USA" w:date="2020-11-30T07:36:00Z">
        <w:r>
          <w:t>(using the same noted assumptions indicated above)</w:t>
        </w:r>
      </w:ins>
      <w:ins w:id="1219" w:author="USA" w:date="2020-11-30T07:37:00Z">
        <w:r>
          <w:t xml:space="preserve"> </w:t>
        </w:r>
      </w:ins>
      <w:ins w:id="1220" w:author="EBU" w:date="2020-11-30T14:43:00Z">
        <w:r w:rsidRPr="00AC56C1">
          <w:t>to:</w:t>
        </w:r>
      </w:ins>
    </w:p>
    <w:p w14:paraId="5DCA740D" w14:textId="77777777" w:rsidR="005C33F2" w:rsidRDefault="005C33F2" w:rsidP="005C33F2">
      <w:pPr>
        <w:pStyle w:val="enumlev1"/>
        <w:rPr>
          <w:ins w:id="1221" w:author="EBU" w:date="2020-11-30T14:43:00Z"/>
        </w:rPr>
      </w:pPr>
      <w:ins w:id="1222" w:author="Chamova, Alisa" w:date="2020-12-02T08:44:00Z">
        <w:r>
          <w:rPr>
            <w:b/>
            <w:bCs/>
          </w:rPr>
          <w:t>•</w:t>
        </w:r>
        <w:r>
          <w:rPr>
            <w:b/>
            <w:bCs/>
          </w:rPr>
          <w:tab/>
        </w:r>
        <w:r w:rsidRPr="00CA4814">
          <w:rPr>
            <w:rPrChange w:id="1223" w:author="USA1" w:date="2021-04-01T13:54:00Z">
              <w:rPr>
                <w:b/>
                <w:bCs/>
              </w:rPr>
            </w:rPrChange>
          </w:rPr>
          <w:t>–</w:t>
        </w:r>
      </w:ins>
      <w:ins w:id="1224" w:author="EBU" w:date="2020-11-30T14:43:00Z">
        <w:r w:rsidRPr="00CA4814">
          <w:rPr>
            <w:rPrChange w:id="1225" w:author="USA1" w:date="2021-04-01T13:54:00Z">
              <w:rPr>
                <w:b/>
              </w:rPr>
            </w:rPrChange>
          </w:rPr>
          <w:t xml:space="preserve">43.0 </w:t>
        </w:r>
        <w:proofErr w:type="spellStart"/>
        <w:r w:rsidRPr="00CA4814">
          <w:rPr>
            <w:rPrChange w:id="1226" w:author="USA1" w:date="2021-04-01T13:54:00Z">
              <w:rPr>
                <w:b/>
              </w:rPr>
            </w:rPrChange>
          </w:rPr>
          <w:t>dBμA</w:t>
        </w:r>
        <w:proofErr w:type="spellEnd"/>
        <w:r w:rsidRPr="00CA4814">
          <w:rPr>
            <w:rPrChange w:id="1227" w:author="USA1" w:date="2021-04-01T13:54:00Z">
              <w:rPr>
                <w:b/>
              </w:rPr>
            </w:rPrChange>
          </w:rPr>
          <w:t>/m</w:t>
        </w:r>
        <w:r w:rsidRPr="009950C1">
          <w:t>.</w:t>
        </w:r>
        <w:r>
          <w:t xml:space="preserve"> – at the location of the </w:t>
        </w:r>
        <w:proofErr w:type="spellStart"/>
        <w:r>
          <w:t>receiver</w:t>
        </w:r>
        <w:proofErr w:type="spellEnd"/>
      </w:ins>
    </w:p>
    <w:p w14:paraId="3AD2F881" w14:textId="77777777" w:rsidR="005C33F2" w:rsidRPr="00AC56C1" w:rsidDel="00BC2E2F" w:rsidRDefault="005C33F2" w:rsidP="005C33F2">
      <w:pPr>
        <w:rPr>
          <w:ins w:id="1228" w:author="EBU" w:date="2020-11-30T14:43:00Z"/>
          <w:del w:id="1229" w:author="USA" w:date="2020-11-30T07:38:00Z"/>
          <w:rFonts w:cstheme="minorHAnsi"/>
        </w:rPr>
      </w:pPr>
      <w:ins w:id="1230" w:author="EBU" w:date="2020-11-30T14:43:00Z">
        <w:r w:rsidRPr="00AC56C1">
          <w:t xml:space="preserve">The tolerable interference level </w:t>
        </w:r>
        <w:del w:id="1231" w:author="USA" w:date="2020-11-30T07:37:00Z">
          <w:r w:rsidRPr="00AC56C1" w:rsidDel="00BC2E2F">
            <w:delText>(-43 dB</w:delText>
          </w:r>
          <w:r w:rsidRPr="00AE3B9D" w:rsidDel="00BC2E2F">
            <w:rPr>
              <w:rFonts w:cstheme="minorHAnsi"/>
            </w:rPr>
            <w:delText>μ</w:delText>
          </w:r>
          <w:r w:rsidRPr="00AC56C1" w:rsidDel="00BC2E2F">
            <w:rPr>
              <w:rFonts w:cstheme="minorHAnsi"/>
            </w:rPr>
            <w:delText xml:space="preserve">A/m) </w:delText>
          </w:r>
        </w:del>
        <w:r w:rsidRPr="00AC56C1">
          <w:rPr>
            <w:rFonts w:cstheme="minorHAnsi"/>
          </w:rPr>
          <w:t xml:space="preserve">is valid at the location of the receiver itself. </w:t>
        </w:r>
        <w:del w:id="1232" w:author="USA" w:date="2020-11-30T07:37:00Z">
          <w:r w:rsidRPr="00AC56C1" w:rsidDel="00BC2E2F">
            <w:rPr>
              <w:rFonts w:cstheme="minorHAnsi"/>
            </w:rPr>
            <w:delText>Clearly i</w:delText>
          </w:r>
        </w:del>
      </w:ins>
      <w:ins w:id="1233" w:author="USA" w:date="2020-11-30T07:37:00Z">
        <w:r>
          <w:rPr>
            <w:rFonts w:cstheme="minorHAnsi"/>
          </w:rPr>
          <w:t>I</w:t>
        </w:r>
      </w:ins>
      <w:ins w:id="1234" w:author="EBU" w:date="2020-11-30T14:43:00Z">
        <w:r w:rsidRPr="00AC56C1">
          <w:rPr>
            <w:rFonts w:cstheme="minorHAnsi"/>
          </w:rPr>
          <w:t xml:space="preserve">n any generic formulation of limits for a ‘device’ the interference level must be specified at a </w:t>
        </w:r>
        <w:proofErr w:type="spellStart"/>
        <w:r w:rsidRPr="00AC56C1">
          <w:rPr>
            <w:rFonts w:cstheme="minorHAnsi"/>
          </w:rPr>
          <w:t>standardised</w:t>
        </w:r>
        <w:proofErr w:type="spellEnd"/>
        <w:r w:rsidRPr="00AC56C1">
          <w:rPr>
            <w:rFonts w:cstheme="minorHAnsi"/>
          </w:rPr>
          <w:t xml:space="preserve"> distance from the device itself. In many existing standards (e.g. in CISPR) the standard measurement distance is always specified as being 10 m from the device. </w:t>
        </w:r>
        <w:del w:id="1235" w:author="USA" w:date="2020-11-30T07:37:00Z">
          <w:r w:rsidRPr="00AC56C1" w:rsidDel="00BC2E2F">
            <w:rPr>
              <w:rFonts w:cstheme="minorHAnsi"/>
            </w:rPr>
            <w:delText xml:space="preserve">Obviously, </w:delText>
          </w:r>
        </w:del>
        <w:del w:id="1236" w:author="USA" w:date="2020-11-30T07:38:00Z">
          <w:r w:rsidRPr="00AC56C1" w:rsidDel="00BC2E2F">
            <w:rPr>
              <w:rFonts w:cstheme="minorHAnsi"/>
            </w:rPr>
            <w:delText>a</w:delText>
          </w:r>
        </w:del>
      </w:ins>
      <w:ins w:id="1237" w:author="USA" w:date="2020-11-30T07:38:00Z">
        <w:r>
          <w:rPr>
            <w:rFonts w:cstheme="minorHAnsi"/>
          </w:rPr>
          <w:t>It is possible that a</w:t>
        </w:r>
      </w:ins>
      <w:ins w:id="1238" w:author="EBU" w:date="2020-11-30T14:43:00Z">
        <w:r w:rsidRPr="00AC56C1">
          <w:rPr>
            <w:rFonts w:cstheme="minorHAnsi"/>
          </w:rPr>
          <w:t xml:space="preserve"> victim receiver </w:t>
        </w:r>
        <w:del w:id="1239" w:author="USA" w:date="2020-11-30T07:38:00Z">
          <w:r w:rsidRPr="00AC56C1" w:rsidDel="00BC2E2F">
            <w:rPr>
              <w:rFonts w:cstheme="minorHAnsi"/>
            </w:rPr>
            <w:delText>will</w:delText>
          </w:r>
        </w:del>
      </w:ins>
      <w:ins w:id="1240" w:author="USA" w:date="2020-11-30T07:38:00Z">
        <w:r>
          <w:rPr>
            <w:rFonts w:cstheme="minorHAnsi"/>
          </w:rPr>
          <w:t>might</w:t>
        </w:r>
      </w:ins>
      <w:ins w:id="1241" w:author="EBU" w:date="2020-11-30T14:43:00Z">
        <w:r w:rsidRPr="00AC56C1">
          <w:rPr>
            <w:rFonts w:cstheme="minorHAnsi"/>
          </w:rPr>
          <w:t xml:space="preserve"> not</w:t>
        </w:r>
        <w:del w:id="1242" w:author="USA" w:date="2020-11-30T07:38:00Z">
          <w:r w:rsidRPr="00AC56C1" w:rsidDel="00BC2E2F">
            <w:rPr>
              <w:rFonts w:cstheme="minorHAnsi"/>
            </w:rPr>
            <w:delText xml:space="preserve"> usually</w:delText>
          </w:r>
        </w:del>
        <w:r w:rsidRPr="00AC56C1">
          <w:rPr>
            <w:rFonts w:cstheme="minorHAnsi"/>
          </w:rPr>
          <w:t xml:space="preserve"> be found at the </w:t>
        </w:r>
        <w:proofErr w:type="spellStart"/>
        <w:r w:rsidRPr="00AC56C1">
          <w:rPr>
            <w:rFonts w:cstheme="minorHAnsi"/>
          </w:rPr>
          <w:t>standardised</w:t>
        </w:r>
        <w:proofErr w:type="spellEnd"/>
        <w:r w:rsidRPr="00AC56C1">
          <w:rPr>
            <w:rFonts w:cstheme="minorHAnsi"/>
          </w:rPr>
          <w:t xml:space="preserve"> measurement distance and so a correction </w:t>
        </w:r>
        <w:del w:id="1243" w:author="USA" w:date="2020-11-30T07:38:00Z">
          <w:r w:rsidRPr="00AC56C1" w:rsidDel="00BC2E2F">
            <w:rPr>
              <w:rFonts w:cstheme="minorHAnsi"/>
            </w:rPr>
            <w:delText>will have</w:delText>
          </w:r>
        </w:del>
      </w:ins>
      <w:ins w:id="1244" w:author="USA" w:date="2020-11-30T07:38:00Z">
        <w:r>
          <w:rPr>
            <w:rFonts w:cstheme="minorHAnsi"/>
          </w:rPr>
          <w:t>may need</w:t>
        </w:r>
      </w:ins>
      <w:ins w:id="1245" w:author="EBU" w:date="2020-11-30T14:43:00Z">
        <w:r w:rsidRPr="00AC56C1">
          <w:rPr>
            <w:rFonts w:cstheme="minorHAnsi"/>
          </w:rPr>
          <w:t xml:space="preserve"> to be applied. </w:t>
        </w:r>
        <w:del w:id="1246" w:author="USA" w:date="2020-11-30T07:38:00Z">
          <w:r w:rsidRPr="00AC56C1" w:rsidDel="00BC2E2F">
            <w:rPr>
              <w:rFonts w:cstheme="minorHAnsi"/>
            </w:rPr>
            <w:delText xml:space="preserve">Attachment 5 to Annex 8 shows that (in domestic situations where WPT-EV is a viable proposition) a realistic minimum separation distance between a WPT-EV charger and a broadcast receiver is approximately 3 m.  If a standard measurement distance of 10 m is going to be used to specify the intensity of the interference, the level at 10 m will be a little over 31 dB lower than at 3 m.  In order to achieve a field strength of –43 </w:delText>
          </w:r>
          <w:r w:rsidRPr="00AC56C1" w:rsidDel="00BC2E2F">
            <w:delText>dB</w:delText>
          </w:r>
          <w:r w:rsidRPr="00AE3B9D" w:rsidDel="00BC2E2F">
            <w:rPr>
              <w:rFonts w:cstheme="minorHAnsi"/>
            </w:rPr>
            <w:delText>μ</w:delText>
          </w:r>
          <w:r w:rsidRPr="00AC56C1" w:rsidDel="00BC2E2F">
            <w:rPr>
              <w:rFonts w:cstheme="minorHAnsi"/>
            </w:rPr>
            <w:delText>A/m that at 3 m, the level at 10 m would have to be:</w:delText>
          </w:r>
        </w:del>
      </w:ins>
    </w:p>
    <w:p w14:paraId="4A944847" w14:textId="77777777" w:rsidR="005C33F2" w:rsidRPr="00A328DD" w:rsidRDefault="005C33F2" w:rsidP="005C33F2">
      <w:pPr>
        <w:rPr>
          <w:ins w:id="1247" w:author="EBU" w:date="2020-11-30T14:43:00Z"/>
        </w:rPr>
      </w:pPr>
      <w:ins w:id="1248" w:author="EBU" w:date="2020-11-30T14:43:00Z">
        <w:del w:id="1249" w:author="USA" w:date="2020-11-30T07:38:00Z">
          <w:r w:rsidRPr="00A328DD" w:rsidDel="00BC2E2F">
            <w:rPr>
              <w:rFonts w:cstheme="minorHAnsi"/>
              <w:b/>
            </w:rPr>
            <w:delText xml:space="preserve">-74 </w:delText>
          </w:r>
          <w:r w:rsidRPr="00A328DD" w:rsidDel="00BC2E2F">
            <w:rPr>
              <w:b/>
            </w:rPr>
            <w:delText>dB</w:delText>
          </w:r>
          <w:r w:rsidRPr="00DC326A" w:rsidDel="00BC2E2F">
            <w:rPr>
              <w:rFonts w:cstheme="minorHAnsi"/>
              <w:b/>
            </w:rPr>
            <w:delText>μ</w:delText>
          </w:r>
          <w:r w:rsidRPr="00A328DD" w:rsidDel="00BC2E2F">
            <w:rPr>
              <w:rFonts w:cstheme="minorHAnsi"/>
              <w:b/>
            </w:rPr>
            <w:delText>A/m</w:delText>
          </w:r>
          <w:r w:rsidRPr="00A328DD" w:rsidDel="00BC2E2F">
            <w:rPr>
              <w:rFonts w:cstheme="minorHAnsi"/>
            </w:rPr>
            <w:delText>. – at 10 m distance from the interfering source.</w:delText>
          </w:r>
        </w:del>
      </w:ins>
    </w:p>
    <w:p w14:paraId="35A59659" w14:textId="77777777" w:rsidR="005C33F2" w:rsidRPr="00AC56C1" w:rsidDel="00BC2E2F" w:rsidRDefault="005C33F2" w:rsidP="005C33F2">
      <w:pPr>
        <w:rPr>
          <w:ins w:id="1250" w:author="EBU" w:date="2020-11-30T14:43:00Z"/>
          <w:del w:id="1251" w:author="USA" w:date="2020-11-30T07:40:00Z"/>
        </w:rPr>
      </w:pPr>
      <w:commentRangeStart w:id="1252"/>
      <w:ins w:id="1253" w:author="EBU" w:date="2020-11-30T14:43:00Z">
        <w:del w:id="1254" w:author="USA" w:date="2020-11-30T07:40:00Z">
          <w:r w:rsidRPr="00AC56C1" w:rsidDel="00BC2E2F">
            <w:delText xml:space="preserve">A study carried out by the BBC and published in </w:delText>
          </w:r>
          <w:r w:rsidDel="00BC2E2F">
            <w:fldChar w:fldCharType="begin"/>
          </w:r>
          <w:r w:rsidRPr="00AC56C1" w:rsidDel="00BC2E2F">
            <w:delInstrText xml:space="preserve"> HYPERLINK "http://downloads.bbc.co.uk/rd/pubs/whp/whp-pdf-files/WHP332.pdf" </w:delInstrText>
          </w:r>
          <w:r w:rsidDel="00BC2E2F">
            <w:fldChar w:fldCharType="separate"/>
          </w:r>
          <w:r w:rsidRPr="00AC56C1" w:rsidDel="00BC2E2F">
            <w:rPr>
              <w:rStyle w:val="Hyperlink"/>
            </w:rPr>
            <w:delText>WHP 332</w:delText>
          </w:r>
          <w:r w:rsidDel="00BC2E2F">
            <w:fldChar w:fldCharType="end"/>
          </w:r>
          <w:r w:rsidRPr="00AC56C1" w:rsidDel="00BC2E2F">
            <w:delText xml:space="preserve"> [Wireless Power Transfer: Plain Carrier Interference to AM Reception] shows that if the frequency of the interfering harmonic can be tightly constrained (in both frequency and stability) a relaxation of about 30 dB can be applied to the above figures</w:delText>
          </w:r>
        </w:del>
      </w:ins>
    </w:p>
    <w:p w14:paraId="2C85A3E8" w14:textId="77777777" w:rsidR="005C33F2" w:rsidRPr="00710754" w:rsidDel="00BC2E2F" w:rsidRDefault="005C33F2" w:rsidP="005C33F2">
      <w:pPr>
        <w:pStyle w:val="ListParagraph"/>
        <w:numPr>
          <w:ilvl w:val="0"/>
          <w:numId w:val="20"/>
        </w:numPr>
        <w:spacing w:before="0" w:after="200" w:line="276" w:lineRule="auto"/>
        <w:rPr>
          <w:ins w:id="1255" w:author="EBU" w:date="2020-11-30T14:43:00Z"/>
          <w:del w:id="1256" w:author="USA" w:date="2020-11-30T07:40:00Z"/>
          <w:rFonts w:cstheme="minorHAnsi"/>
        </w:rPr>
      </w:pPr>
      <w:ins w:id="1257" w:author="EBU" w:date="2020-11-30T14:43:00Z">
        <w:del w:id="1258" w:author="USA" w:date="2020-11-30T07:40:00Z">
          <w:r w:rsidRPr="00710754" w:rsidDel="00BC2E2F">
            <w:rPr>
              <w:b/>
            </w:rPr>
            <w:delText>-13 dB</w:delText>
          </w:r>
          <w:r w:rsidRPr="00710754" w:rsidDel="00BC2E2F">
            <w:rPr>
              <w:rFonts w:cstheme="minorHAnsi"/>
              <w:b/>
            </w:rPr>
            <w:delText>μA/m</w:delText>
          </w:r>
          <w:r w:rsidRPr="00710754" w:rsidDel="00BC2E2F">
            <w:rPr>
              <w:rFonts w:cstheme="minorHAnsi"/>
            </w:rPr>
            <w:delText xml:space="preserve"> – at the location of the receiver</w:delText>
          </w:r>
        </w:del>
      </w:ins>
    </w:p>
    <w:p w14:paraId="1DEDD160" w14:textId="77777777" w:rsidR="005C33F2" w:rsidRPr="00710754" w:rsidDel="00BC2E2F" w:rsidRDefault="005C33F2" w:rsidP="005C33F2">
      <w:pPr>
        <w:pStyle w:val="ListParagraph"/>
        <w:numPr>
          <w:ilvl w:val="0"/>
          <w:numId w:val="20"/>
        </w:numPr>
        <w:spacing w:before="0" w:after="200" w:line="276" w:lineRule="auto"/>
        <w:rPr>
          <w:ins w:id="1259" w:author="EBU" w:date="2020-11-30T14:43:00Z"/>
          <w:del w:id="1260" w:author="USA" w:date="2020-11-30T07:40:00Z"/>
          <w:rFonts w:cstheme="minorHAnsi"/>
        </w:rPr>
      </w:pPr>
      <w:ins w:id="1261" w:author="EBU" w:date="2020-11-30T14:43:00Z">
        <w:del w:id="1262" w:author="USA" w:date="2020-11-30T07:40:00Z">
          <w:r w:rsidRPr="00710754" w:rsidDel="00BC2E2F">
            <w:rPr>
              <w:rFonts w:cstheme="minorHAnsi"/>
              <w:b/>
            </w:rPr>
            <w:lastRenderedPageBreak/>
            <w:delText xml:space="preserve">-44 </w:delText>
          </w:r>
          <w:r w:rsidRPr="00710754" w:rsidDel="00BC2E2F">
            <w:rPr>
              <w:b/>
            </w:rPr>
            <w:delText>dB</w:delText>
          </w:r>
          <w:r w:rsidRPr="00710754" w:rsidDel="00BC2E2F">
            <w:rPr>
              <w:rFonts w:cstheme="minorHAnsi"/>
              <w:b/>
            </w:rPr>
            <w:delText>μA/m</w:delText>
          </w:r>
          <w:r w:rsidRPr="00710754" w:rsidDel="00BC2E2F">
            <w:rPr>
              <w:rFonts w:cstheme="minorHAnsi"/>
            </w:rPr>
            <w:delText xml:space="preserve"> – at 10 m distance from the interfering source</w:delText>
          </w:r>
        </w:del>
      </w:ins>
      <w:commentRangeEnd w:id="1252"/>
      <w:del w:id="1263" w:author="USA" w:date="2020-11-30T07:40:00Z">
        <w:r w:rsidDel="00BC2E2F">
          <w:rPr>
            <w:rStyle w:val="CommentReference"/>
            <w:rFonts w:eastAsia="Times New Roman"/>
            <w:lang w:val="fr-FR"/>
          </w:rPr>
          <w:commentReference w:id="1252"/>
        </w:r>
      </w:del>
    </w:p>
    <w:p w14:paraId="264312CF" w14:textId="4D2C68ED" w:rsidR="005C33F2" w:rsidRPr="005C33F2" w:rsidRDefault="005C33F2" w:rsidP="005C33F2">
      <w:pPr>
        <w:rPr>
          <w:szCs w:val="24"/>
        </w:rPr>
      </w:pPr>
      <w:ins w:id="1264" w:author="EBU" w:date="2020-11-30T14:43:00Z">
        <w:r w:rsidRPr="00AC56C1">
          <w:t>More detail on the reasons for this and the necessary constraints are given in Section 5.4.1 and considerable detail on the derivation of all the figures in this section are given in Annex 8.</w:t>
        </w:r>
      </w:ins>
    </w:p>
    <w:p w14:paraId="590B8FE8" w14:textId="5F9D07DA" w:rsidR="00AA217E" w:rsidRPr="00A54C89" w:rsidRDefault="00AA217E" w:rsidP="00AA217E">
      <w:pPr>
        <w:pStyle w:val="Heading2"/>
        <w:numPr>
          <w:ilvl w:val="0"/>
          <w:numId w:val="0"/>
        </w:numPr>
        <w:ind w:left="576" w:hanging="576"/>
        <w:rPr>
          <w:lang w:val="en-US"/>
        </w:rPr>
      </w:pPr>
      <w:r w:rsidRPr="00A54C89">
        <w:rPr>
          <w:lang w:val="en-US"/>
        </w:rPr>
        <w:t>4.5</w:t>
      </w:r>
      <w:r w:rsidRPr="00A54C89">
        <w:rPr>
          <w:lang w:val="en-US"/>
        </w:rPr>
        <w:tab/>
        <w:t>Impact of spurious and harmonic radiated emissions on the amateur service and relevant protection requirements</w:t>
      </w:r>
      <w:bookmarkEnd w:id="166"/>
      <w:bookmarkEnd w:id="167"/>
      <w:bookmarkEnd w:id="168"/>
      <w:bookmarkEnd w:id="169"/>
    </w:p>
    <w:p w14:paraId="08607F76" w14:textId="77777777" w:rsidR="002800BA" w:rsidRDefault="002800BA" w:rsidP="002800BA">
      <w:pPr>
        <w:rPr>
          <w:ins w:id="1265" w:author="author" w:date="2020-11-27T10:00:00Z"/>
          <w:szCs w:val="24"/>
        </w:rPr>
      </w:pPr>
      <w:r w:rsidRPr="00A673BC">
        <w:rPr>
          <w:szCs w:val="24"/>
        </w:rPr>
        <w:t>The three frequency ranges being considered for WPT-EV do not overlap with, and have reasonable separation from, the 135.7-137.8 kHz and 472 kHz amateur frequency bands. Therefore, receiver sensitivity suppression (out-of-band) has not been considered a problem.</w:t>
      </w:r>
    </w:p>
    <w:p w14:paraId="79067E4C" w14:textId="77777777" w:rsidR="002800BA" w:rsidRPr="0001102F" w:rsidDel="0001102F" w:rsidRDefault="002800BA" w:rsidP="002800BA">
      <w:pPr>
        <w:rPr>
          <w:del w:id="1266" w:author="USA" w:date="2020-11-29T16:25:00Z"/>
          <w:szCs w:val="24"/>
          <w:rPrChange w:id="1267" w:author="USA" w:date="2020-11-29T16:25:00Z">
            <w:rPr>
              <w:del w:id="1268" w:author="USA" w:date="2020-11-29T16:25:00Z"/>
              <w:szCs w:val="24"/>
              <w:highlight w:val="yellow"/>
            </w:rPr>
          </w:rPrChange>
        </w:rPr>
      </w:pPr>
      <w:del w:id="1269" w:author="USA" w:date="2020-11-29T16:25:00Z">
        <w:r w:rsidRPr="0001102F" w:rsidDel="0001102F">
          <w:rPr>
            <w:szCs w:val="24"/>
            <w:rPrChange w:id="1270" w:author="USA" w:date="2020-11-29T16:25:00Z">
              <w:rPr>
                <w:szCs w:val="24"/>
                <w:highlight w:val="yellow"/>
              </w:rPr>
            </w:rPrChange>
          </w:rPr>
          <w:delText xml:space="preserve">[Comment from Doc 1A/17: Struck wording is redundant from previous section and unnecessary] </w:delText>
        </w:r>
      </w:del>
    </w:p>
    <w:p w14:paraId="09281ECD" w14:textId="77777777" w:rsidR="002800BA" w:rsidRPr="0001102F" w:rsidDel="0001102F" w:rsidRDefault="002800BA" w:rsidP="002800BA">
      <w:pPr>
        <w:rPr>
          <w:del w:id="1271" w:author="USA" w:date="2020-11-29T16:25:00Z"/>
          <w:szCs w:val="24"/>
        </w:rPr>
      </w:pPr>
      <w:commentRangeStart w:id="1272"/>
      <w:commentRangeStart w:id="1273"/>
      <w:del w:id="1274" w:author="USA" w:date="2020-11-29T16:25:00Z">
        <w:r w:rsidRPr="0001102F" w:rsidDel="0001102F">
          <w:rPr>
            <w:szCs w:val="24"/>
            <w:rPrChange w:id="1275" w:author="USA" w:date="2020-11-29T16:25:00Z">
              <w:rPr>
                <w:szCs w:val="24"/>
                <w:highlight w:val="yellow"/>
              </w:rPr>
            </w:rPrChange>
          </w:rPr>
          <w:delText>[Comment from Doc 1A/43: Please show which section this is seen to duplicate.</w:delText>
        </w:r>
        <w:r w:rsidRPr="0001102F" w:rsidDel="0001102F">
          <w:rPr>
            <w:szCs w:val="24"/>
          </w:rPr>
          <w:delText xml:space="preserve"> </w:delText>
        </w:r>
        <w:r w:rsidRPr="0001102F" w:rsidDel="0001102F">
          <w:rPr>
            <w:szCs w:val="24"/>
            <w:rPrChange w:id="1276" w:author="USA" w:date="2020-11-29T16:25:00Z">
              <w:rPr>
                <w:szCs w:val="24"/>
                <w:highlight w:val="yellow"/>
              </w:rPr>
            </w:rPrChange>
          </w:rPr>
          <w:delText>Meantime, it has been modified and reinstated below</w:delText>
        </w:r>
        <w:r w:rsidRPr="0001102F" w:rsidDel="0001102F">
          <w:rPr>
            <w:szCs w:val="24"/>
          </w:rPr>
          <w:delText>].</w:delText>
        </w:r>
        <w:commentRangeEnd w:id="1272"/>
        <w:r w:rsidRPr="0001102F" w:rsidDel="0001102F">
          <w:rPr>
            <w:rStyle w:val="CommentReference"/>
          </w:rPr>
          <w:commentReference w:id="1272"/>
        </w:r>
        <w:commentRangeEnd w:id="1273"/>
        <w:r w:rsidRPr="0001102F" w:rsidDel="0001102F">
          <w:rPr>
            <w:rStyle w:val="CommentReference"/>
          </w:rPr>
          <w:commentReference w:id="1273"/>
        </w:r>
      </w:del>
    </w:p>
    <w:p w14:paraId="6332553E" w14:textId="77777777" w:rsidR="002800BA" w:rsidRPr="0001102F" w:rsidDel="0001102F" w:rsidRDefault="002800BA" w:rsidP="002800BA">
      <w:pPr>
        <w:rPr>
          <w:del w:id="1277" w:author="USA" w:date="2020-11-29T16:25:00Z"/>
          <w:szCs w:val="24"/>
        </w:rPr>
      </w:pPr>
    </w:p>
    <w:p w14:paraId="1CFD2343" w14:textId="77777777" w:rsidR="002800BA" w:rsidRPr="00A673BC" w:rsidRDefault="002800BA" w:rsidP="002800BA">
      <w:pPr>
        <w:rPr>
          <w:moveTo w:id="1278" w:author="Don Beattie" w:date="2020-11-28T13:09:00Z"/>
          <w:szCs w:val="24"/>
        </w:rPr>
      </w:pPr>
      <w:moveToRangeStart w:id="1279" w:author="Don Beattie" w:date="2020-11-28T13:09:00Z" w:name="move57461392"/>
      <w:moveTo w:id="1280" w:author="Don Beattie" w:date="2020-11-28T13:09:00Z">
        <w:r w:rsidRPr="0001102F">
          <w:rPr>
            <w:szCs w:val="24"/>
          </w:rPr>
          <w:t>Amateur frequency bands from 472 kHz upwards are potentially affected by harmonic radiation from WPT-EV operating at 79-90 kHz and possibly from WPT-EV operating at 20 kHz and 60 kHz.</w:t>
        </w:r>
      </w:moveTo>
    </w:p>
    <w:moveToRangeEnd w:id="1279"/>
    <w:p w14:paraId="363E7EDB" w14:textId="77777777" w:rsidR="002800BA" w:rsidRPr="0001102F" w:rsidDel="003F26E7" w:rsidRDefault="002800BA" w:rsidP="002800BA">
      <w:pPr>
        <w:rPr>
          <w:del w:id="1281" w:author="Don Beattie" w:date="2020-11-29T08:46:00Z"/>
          <w:szCs w:val="24"/>
        </w:rPr>
      </w:pPr>
      <w:commentRangeStart w:id="1282"/>
      <w:commentRangeStart w:id="1283"/>
      <w:del w:id="1284" w:author="Don Beattie" w:date="2020-11-29T08:46:00Z">
        <w:r w:rsidRPr="0001102F" w:rsidDel="003F26E7">
          <w:rPr>
            <w:szCs w:val="24"/>
          </w:rPr>
          <w:delText>Various limits have been proposed for absolute maximum levels for the electric and magnetic field strengths for inductive applications operating over short ranges and at implied, though not specified, low power levels. There are proposals to adapt or extend these limits to medium/high power inductive power transfer applications such as WPT-EV, which will operate at powers of the order of tens to hundreds of kW. However, it is clear from the studies conducted that adherence to these field strength limits will not offer adequate protection to radio services.</w:delText>
        </w:r>
        <w:commentRangeEnd w:id="1282"/>
        <w:r w:rsidRPr="0001102F" w:rsidDel="003F26E7">
          <w:rPr>
            <w:rStyle w:val="CommentReference"/>
          </w:rPr>
          <w:commentReference w:id="1282"/>
        </w:r>
      </w:del>
      <w:commentRangeEnd w:id="1283"/>
      <w:r w:rsidRPr="0001102F">
        <w:rPr>
          <w:rStyle w:val="CommentReference"/>
        </w:rPr>
        <w:commentReference w:id="1283"/>
      </w:r>
    </w:p>
    <w:p w14:paraId="16957645" w14:textId="77777777" w:rsidR="002800BA" w:rsidRPr="0001102F" w:rsidDel="00293945" w:rsidRDefault="002800BA" w:rsidP="002800BA">
      <w:pPr>
        <w:rPr>
          <w:moveFrom w:id="1285" w:author="Don Beattie" w:date="2020-11-28T13:09:00Z"/>
          <w:szCs w:val="24"/>
        </w:rPr>
      </w:pPr>
      <w:moveFromRangeStart w:id="1286" w:author="Don Beattie" w:date="2020-11-28T13:09:00Z" w:name="move57461392"/>
      <w:moveFrom w:id="1287" w:author="Don Beattie" w:date="2020-11-28T13:09:00Z">
        <w:r w:rsidRPr="0001102F" w:rsidDel="00293945">
          <w:rPr>
            <w:szCs w:val="24"/>
          </w:rPr>
          <w:t>Amateur frequency bands from 472 kHz upwards are potentially affected by harmonic radiation from WPT-EV operating at 79-90 kHz and possibly from WPT-EV operating at 20 kHz and 60 kHz.</w:t>
        </w:r>
      </w:moveFrom>
    </w:p>
    <w:moveFromRangeEnd w:id="1286"/>
    <w:p w14:paraId="7EE6FF51" w14:textId="77777777" w:rsidR="002800BA" w:rsidRPr="0001102F" w:rsidDel="00BA5914" w:rsidRDefault="002800BA" w:rsidP="002800BA">
      <w:pPr>
        <w:rPr>
          <w:del w:id="1288" w:author="USA" w:date="2020-11-30T06:41:00Z"/>
          <w:szCs w:val="24"/>
        </w:rPr>
      </w:pPr>
      <w:commentRangeStart w:id="1289"/>
      <w:commentRangeStart w:id="1290"/>
      <w:del w:id="1291" w:author="USA" w:date="2020-11-30T06:41:00Z">
        <w:r w:rsidRPr="0001102F" w:rsidDel="00BA5914">
          <w:rPr>
            <w:szCs w:val="24"/>
          </w:rPr>
          <w:delText>Report ITU-R</w:delText>
        </w:r>
        <w:r w:rsidRPr="0001102F" w:rsidDel="00BA5914">
          <w:rPr>
            <w:lang w:eastAsia="ja-JP"/>
          </w:rPr>
          <w:delText xml:space="preserve"> </w:delText>
        </w:r>
        <w:r w:rsidDel="00BA5914">
          <w:rPr>
            <w:rFonts w:eastAsia="Times New Roman"/>
            <w:lang w:val="fr-FR" w:eastAsia="en-US"/>
          </w:rPr>
          <w:fldChar w:fldCharType="begin"/>
        </w:r>
        <w:r w:rsidDel="00BA5914">
          <w:delInstrText xml:space="preserve"> HYPERLINK "https://www.itu.int/pub/R-REP-SM.2303" </w:delInstrText>
        </w:r>
        <w:r w:rsidDel="00BA5914">
          <w:rPr>
            <w:rFonts w:eastAsia="Times New Roman"/>
            <w:lang w:val="fr-FR" w:eastAsia="en-US"/>
          </w:rPr>
          <w:fldChar w:fldCharType="separate"/>
        </w:r>
        <w:r w:rsidRPr="0001102F" w:rsidDel="00BA5914">
          <w:rPr>
            <w:color w:val="0000FF"/>
            <w:u w:val="single"/>
            <w:lang w:eastAsia="ja-JP"/>
          </w:rPr>
          <w:delText>SM.2303</w:delText>
        </w:r>
        <w:r w:rsidDel="00BA5914">
          <w:rPr>
            <w:color w:val="0000FF"/>
            <w:u w:val="single"/>
            <w:lang w:eastAsia="ja-JP"/>
          </w:rPr>
          <w:fldChar w:fldCharType="end"/>
        </w:r>
        <w:r w:rsidRPr="0001102F" w:rsidDel="00BA5914">
          <w:rPr>
            <w:szCs w:val="24"/>
          </w:rPr>
          <w:delText xml:space="preserve"> states that interference to amateur services was not studied. Subsequent papers submitted to ITU-R have confirmed that the harmonic radiated emissions limits, as defined by ITU-R and/or CISPR for other inductive devices, fall well short of providing adequate protection from harmful interference to amateur services from WPT-EV in this frequency range.</w:delText>
        </w:r>
        <w:commentRangeEnd w:id="1289"/>
        <w:r w:rsidDel="00BA5914">
          <w:rPr>
            <w:rStyle w:val="CommentReference"/>
          </w:rPr>
          <w:commentReference w:id="1289"/>
        </w:r>
        <w:commentRangeEnd w:id="1290"/>
        <w:r w:rsidDel="00BA5914">
          <w:rPr>
            <w:rStyle w:val="CommentReference"/>
          </w:rPr>
          <w:commentReference w:id="1290"/>
        </w:r>
      </w:del>
    </w:p>
    <w:p w14:paraId="7EDDC6D9" w14:textId="77777777" w:rsidR="002800BA" w:rsidRPr="0001102F" w:rsidDel="0001102F" w:rsidRDefault="002800BA" w:rsidP="002800BA">
      <w:pPr>
        <w:rPr>
          <w:del w:id="1292" w:author="USA" w:date="2020-11-29T16:25:00Z"/>
          <w:szCs w:val="24"/>
        </w:rPr>
      </w:pPr>
      <w:commentRangeStart w:id="1293"/>
      <w:del w:id="1294" w:author="USA" w:date="2020-11-29T16:25:00Z">
        <w:r w:rsidRPr="0001102F" w:rsidDel="0001102F">
          <w:rPr>
            <w:szCs w:val="24"/>
            <w:rPrChange w:id="1295" w:author="USA" w:date="2020-11-29T16:26:00Z">
              <w:rPr>
                <w:szCs w:val="24"/>
                <w:highlight w:val="yellow"/>
              </w:rPr>
            </w:rPrChange>
          </w:rPr>
          <w:delText>[Comment from Doc 1A/43: Please explain the rationale for deleting the above factual statements. Alternative para suggested below</w:delText>
        </w:r>
        <w:r w:rsidRPr="0001102F" w:rsidDel="0001102F">
          <w:rPr>
            <w:szCs w:val="24"/>
          </w:rPr>
          <w:delText>]</w:delText>
        </w:r>
        <w:commentRangeEnd w:id="1293"/>
        <w:r w:rsidRPr="0001102F" w:rsidDel="0001102F">
          <w:rPr>
            <w:rStyle w:val="CommentReference"/>
          </w:rPr>
          <w:commentReference w:id="1293"/>
        </w:r>
      </w:del>
    </w:p>
    <w:p w14:paraId="1D227FED" w14:textId="15A58339" w:rsidR="002800BA" w:rsidRPr="00A61F26" w:rsidDel="005B341D" w:rsidRDefault="002800BA" w:rsidP="002800BA">
      <w:pPr>
        <w:rPr>
          <w:ins w:id="1296" w:author="Don Beattie" w:date="2020-11-10T14:52:00Z"/>
          <w:del w:id="1297" w:author="USA" w:date="2020-11-29T16:26:00Z"/>
          <w:szCs w:val="24"/>
        </w:rPr>
      </w:pPr>
      <w:commentRangeStart w:id="1298"/>
      <w:commentRangeStart w:id="1299"/>
      <w:commentRangeStart w:id="1300"/>
      <w:ins w:id="1301" w:author="Don Beattie" w:date="2020-11-10T14:52:00Z">
        <w:r w:rsidRPr="0001102F">
          <w:rPr>
            <w:szCs w:val="24"/>
            <w:rPrChange w:id="1302" w:author="USA" w:date="2020-11-29T16:26:00Z">
              <w:rPr>
                <w:szCs w:val="24"/>
                <w:highlight w:val="cyan"/>
              </w:rPr>
            </w:rPrChange>
          </w:rPr>
          <w:t>Report ITU-R</w:t>
        </w:r>
        <w:r w:rsidRPr="0001102F">
          <w:rPr>
            <w:lang w:eastAsia="ja-JP"/>
            <w:rPrChange w:id="1303" w:author="USA" w:date="2020-11-29T16:26:00Z">
              <w:rPr>
                <w:highlight w:val="cyan"/>
                <w:lang w:eastAsia="ja-JP"/>
              </w:rPr>
            </w:rPrChange>
          </w:rPr>
          <w:t xml:space="preserve"> </w:t>
        </w:r>
        <w:r w:rsidRPr="0001102F">
          <w:rPr>
            <w:rPrChange w:id="1304" w:author="USA" w:date="2020-11-29T16:26:00Z">
              <w:rPr>
                <w:highlight w:val="cyan"/>
              </w:rPr>
            </w:rPrChange>
          </w:rPr>
          <w:fldChar w:fldCharType="begin"/>
        </w:r>
        <w:r w:rsidRPr="0001102F">
          <w:rPr>
            <w:rPrChange w:id="1305" w:author="USA" w:date="2020-11-29T16:26:00Z">
              <w:rPr>
                <w:highlight w:val="cyan"/>
              </w:rPr>
            </w:rPrChange>
          </w:rPr>
          <w:instrText xml:space="preserve"> HYPERLINK "https://www.itu.int/pub/R-REP-SM.2303" </w:instrText>
        </w:r>
        <w:r w:rsidRPr="0001102F">
          <w:rPr>
            <w:rPrChange w:id="1306" w:author="USA" w:date="2020-11-29T16:26:00Z">
              <w:rPr>
                <w:color w:val="0000FF"/>
                <w:highlight w:val="cyan"/>
                <w:u w:val="single"/>
                <w:lang w:eastAsia="ja-JP"/>
              </w:rPr>
            </w:rPrChange>
          </w:rPr>
          <w:fldChar w:fldCharType="separate"/>
        </w:r>
        <w:r w:rsidRPr="0001102F">
          <w:rPr>
            <w:color w:val="0000FF"/>
            <w:u w:val="single"/>
            <w:lang w:eastAsia="ja-JP"/>
            <w:rPrChange w:id="1307" w:author="USA" w:date="2020-11-29T16:26:00Z">
              <w:rPr>
                <w:color w:val="0000FF"/>
                <w:highlight w:val="cyan"/>
                <w:u w:val="single"/>
                <w:lang w:eastAsia="ja-JP"/>
              </w:rPr>
            </w:rPrChange>
          </w:rPr>
          <w:t>SM.2303</w:t>
        </w:r>
        <w:r w:rsidRPr="0001102F">
          <w:rPr>
            <w:color w:val="0000FF"/>
            <w:u w:val="single"/>
            <w:lang w:eastAsia="ja-JP"/>
            <w:rPrChange w:id="1308" w:author="USA" w:date="2020-11-29T16:26:00Z">
              <w:rPr>
                <w:color w:val="0000FF"/>
                <w:highlight w:val="cyan"/>
                <w:u w:val="single"/>
                <w:lang w:eastAsia="ja-JP"/>
              </w:rPr>
            </w:rPrChange>
          </w:rPr>
          <w:fldChar w:fldCharType="end"/>
        </w:r>
        <w:r w:rsidRPr="0001102F">
          <w:rPr>
            <w:szCs w:val="24"/>
            <w:rPrChange w:id="1309" w:author="USA" w:date="2020-11-29T16:26:00Z">
              <w:rPr>
                <w:szCs w:val="24"/>
                <w:highlight w:val="cyan"/>
              </w:rPr>
            </w:rPrChange>
          </w:rPr>
          <w:t xml:space="preserve"> states that interference to amateur services was not studied. Subsequent papers submitted to ITU-R</w:t>
        </w:r>
      </w:ins>
      <w:ins w:id="1310" w:author="USA1" w:date="2021-04-01T13:58:00Z">
        <w:r w:rsidR="003B4D22">
          <w:rPr>
            <w:szCs w:val="24"/>
          </w:rPr>
          <w:t xml:space="preserve"> by IARU in Annex 10</w:t>
        </w:r>
      </w:ins>
      <w:ins w:id="1311" w:author="Don Beattie" w:date="2020-11-10T14:52:00Z">
        <w:r w:rsidRPr="0001102F">
          <w:rPr>
            <w:szCs w:val="24"/>
            <w:rPrChange w:id="1312" w:author="USA" w:date="2020-11-29T16:26:00Z">
              <w:rPr>
                <w:szCs w:val="24"/>
                <w:highlight w:val="cyan"/>
              </w:rPr>
            </w:rPrChange>
          </w:rPr>
          <w:t xml:space="preserve"> have suggested that the harmonic radiated emissions limits, as defined by ITU-R and/or CISPR </w:t>
        </w:r>
        <w:del w:id="1313" w:author="USA" w:date="2020-11-29T12:27:00Z">
          <w:r w:rsidRPr="0001102F" w:rsidDel="00DF252F">
            <w:rPr>
              <w:szCs w:val="24"/>
              <w:rPrChange w:id="1314" w:author="USA" w:date="2020-11-29T16:26:00Z">
                <w:rPr>
                  <w:szCs w:val="24"/>
                  <w:highlight w:val="cyan"/>
                </w:rPr>
              </w:rPrChange>
            </w:rPr>
            <w:delText>for other inductive devices</w:delText>
          </w:r>
        </w:del>
        <w:del w:id="1315" w:author="USA" w:date="2020-11-29T12:26:00Z">
          <w:r w:rsidRPr="0001102F" w:rsidDel="00DF252F">
            <w:rPr>
              <w:szCs w:val="24"/>
              <w:rPrChange w:id="1316" w:author="USA" w:date="2020-11-29T16:26:00Z">
                <w:rPr>
                  <w:szCs w:val="24"/>
                  <w:highlight w:val="cyan"/>
                </w:rPr>
              </w:rPrChange>
            </w:rPr>
            <w:delText xml:space="preserve">, </w:delText>
          </w:r>
        </w:del>
      </w:ins>
      <w:ins w:id="1317" w:author="USA" w:date="2020-11-29T12:25:00Z">
        <w:r w:rsidRPr="0001102F">
          <w:rPr>
            <w:szCs w:val="24"/>
            <w:rPrChange w:id="1318" w:author="USA" w:date="2020-11-29T16:26:00Z">
              <w:rPr>
                <w:szCs w:val="24"/>
                <w:highlight w:val="cyan"/>
              </w:rPr>
            </w:rPrChange>
          </w:rPr>
          <w:t xml:space="preserve">could, by themselves, </w:t>
        </w:r>
      </w:ins>
      <w:ins w:id="1319" w:author="Don Beattie" w:date="2020-11-10T14:52:00Z">
        <w:r w:rsidRPr="0001102F">
          <w:rPr>
            <w:szCs w:val="24"/>
            <w:rPrChange w:id="1320" w:author="USA" w:date="2020-11-29T16:26:00Z">
              <w:rPr>
                <w:szCs w:val="24"/>
                <w:highlight w:val="cyan"/>
              </w:rPr>
            </w:rPrChange>
          </w:rPr>
          <w:t>fall short of providing adequate protection from harmful interference to amateur services from WPT-EV in this frequency range.</w:t>
        </w:r>
      </w:ins>
      <w:commentRangeEnd w:id="1298"/>
      <w:r w:rsidRPr="0001102F">
        <w:rPr>
          <w:rStyle w:val="CommentReference"/>
          <w:rPrChange w:id="1321" w:author="USA" w:date="2020-11-29T16:26:00Z">
            <w:rPr>
              <w:rStyle w:val="CommentReference"/>
              <w:highlight w:val="cyan"/>
            </w:rPr>
          </w:rPrChange>
        </w:rPr>
        <w:commentReference w:id="1298"/>
      </w:r>
      <w:commentRangeEnd w:id="1299"/>
      <w:r w:rsidRPr="0001102F">
        <w:rPr>
          <w:rStyle w:val="CommentReference"/>
          <w:rPrChange w:id="1322" w:author="USA" w:date="2020-11-29T16:26:00Z">
            <w:rPr>
              <w:rStyle w:val="CommentReference"/>
              <w:highlight w:val="cyan"/>
            </w:rPr>
          </w:rPrChange>
        </w:rPr>
        <w:commentReference w:id="1299"/>
      </w:r>
      <w:commentRangeEnd w:id="1300"/>
      <w:r w:rsidRPr="0001102F">
        <w:rPr>
          <w:rStyle w:val="CommentReference"/>
        </w:rPr>
        <w:commentReference w:id="1300"/>
      </w:r>
      <w:ins w:id="1323" w:author="USA" w:date="2020-11-29T12:26:00Z">
        <w:r>
          <w:rPr>
            <w:szCs w:val="24"/>
          </w:rPr>
          <w:t xml:space="preserve"> </w:t>
        </w:r>
      </w:ins>
      <w:ins w:id="1324" w:author="USA1" w:date="2021-04-01T13:58:00Z">
        <w:r w:rsidR="002D131F">
          <w:rPr>
            <w:szCs w:val="24"/>
          </w:rPr>
          <w:t>In addition to the p</w:t>
        </w:r>
      </w:ins>
      <w:ins w:id="1325" w:author="USA1" w:date="2021-04-01T13:59:00Z">
        <w:r w:rsidR="002D131F">
          <w:rPr>
            <w:szCs w:val="24"/>
          </w:rPr>
          <w:t>urpose of correlating EMC measurements with ambient noise levels, Annex 12 also serves as an important datapoint to assess the impact of WPT-EV harmonics on stations operating in the amateur service.</w:t>
        </w:r>
      </w:ins>
      <w:ins w:id="1326" w:author="USA" w:date="2020-11-29T12:26:00Z">
        <w:del w:id="1327" w:author="USA1" w:date="2021-04-01T13:59:00Z">
          <w:r w:rsidDel="002D131F">
            <w:rPr>
              <w:szCs w:val="24"/>
            </w:rPr>
            <w:delText>Additional studies are provided in Annex 12 on this topic.</w:delText>
          </w:r>
        </w:del>
      </w:ins>
      <w:ins w:id="1328" w:author="USA1" w:date="2021-04-01T13:58:00Z">
        <w:r w:rsidR="002D131F">
          <w:rPr>
            <w:szCs w:val="24"/>
          </w:rPr>
          <w:t xml:space="preserve"> </w:t>
        </w:r>
      </w:ins>
    </w:p>
    <w:p w14:paraId="4F925BC6" w14:textId="77777777" w:rsidR="002800BA" w:rsidRPr="00A61F26" w:rsidDel="0001102F" w:rsidRDefault="002800BA" w:rsidP="002800BA">
      <w:pPr>
        <w:rPr>
          <w:del w:id="1329" w:author="USA" w:date="2020-11-29T16:26:00Z"/>
          <w:strike/>
          <w:szCs w:val="24"/>
        </w:rPr>
      </w:pPr>
      <w:del w:id="1330" w:author="USA" w:date="2020-11-29T16:26:00Z">
        <w:r w:rsidRPr="00A61F26" w:rsidDel="0001102F">
          <w:rPr>
            <w:strike/>
            <w:szCs w:val="24"/>
          </w:rPr>
          <w:lastRenderedPageBreak/>
          <w:delText>Report ITU-R</w:delText>
        </w:r>
        <w:r w:rsidRPr="00A61F26" w:rsidDel="0001102F">
          <w:rPr>
            <w:strike/>
            <w:lang w:eastAsia="ja-JP"/>
          </w:rPr>
          <w:delText xml:space="preserve"> </w:delText>
        </w:r>
        <w:r w:rsidDel="0001102F">
          <w:rPr>
            <w:lang w:val="fr-FR" w:eastAsia="en-US"/>
          </w:rPr>
          <w:fldChar w:fldCharType="begin"/>
        </w:r>
        <w:r w:rsidDel="0001102F">
          <w:delInstrText xml:space="preserve"> HYPERLINK "https://www.itu.int/pub/R-REP-SM.2303" </w:delInstrText>
        </w:r>
        <w:r w:rsidDel="0001102F">
          <w:rPr>
            <w:lang w:val="fr-FR" w:eastAsia="en-US"/>
          </w:rPr>
          <w:fldChar w:fldCharType="separate"/>
        </w:r>
        <w:r w:rsidRPr="00A61F26" w:rsidDel="0001102F">
          <w:rPr>
            <w:rStyle w:val="Hyperlink"/>
            <w:strike/>
            <w:lang w:eastAsia="ja-JP"/>
          </w:rPr>
          <w:delText>SM.2303</w:delText>
        </w:r>
        <w:r w:rsidDel="0001102F">
          <w:rPr>
            <w:rStyle w:val="Hyperlink"/>
            <w:strike/>
            <w:lang w:eastAsia="ja-JP"/>
          </w:rPr>
          <w:fldChar w:fldCharType="end"/>
        </w:r>
        <w:r w:rsidRPr="00A61F26" w:rsidDel="0001102F">
          <w:rPr>
            <w:strike/>
            <w:szCs w:val="24"/>
          </w:rPr>
          <w:delText xml:space="preserve"> states that interference to amateur services was not studied. Subsequent papers submitted to ITU-R have confirmed that the harmonic radiated emissions limits, as defined by ITU-R and/or CISPR for other inductive devices, fall well short of providing adequate protection from harmful interference to amateur services from WPT-EV in this frequency range.</w:delText>
        </w:r>
      </w:del>
    </w:p>
    <w:p w14:paraId="3CD78901" w14:textId="77777777" w:rsidR="002800BA" w:rsidRDefault="002800BA" w:rsidP="002800BA">
      <w:pPr>
        <w:rPr>
          <w:szCs w:val="24"/>
        </w:rPr>
      </w:pPr>
      <w:r w:rsidRPr="00A673BC">
        <w:rPr>
          <w:szCs w:val="24"/>
        </w:rPr>
        <w:t>Protection levels for the amateur service, which are set out in Recommendations ITU-R F.240 and ITU-R M.1044 and used in the studies in Annex 10, can be</w:t>
      </w:r>
      <w:del w:id="1331" w:author="USA" w:date="2020-11-29T12:29:00Z">
        <w:r w:rsidRPr="00A673BC" w:rsidDel="00EB450F">
          <w:rPr>
            <w:szCs w:val="24"/>
          </w:rPr>
          <w:delText>en</w:delText>
        </w:r>
      </w:del>
      <w:r w:rsidRPr="00A673BC">
        <w:rPr>
          <w:szCs w:val="24"/>
        </w:rPr>
        <w:t xml:space="preserve"> used to guide the development of </w:t>
      </w:r>
      <w:commentRangeStart w:id="1332"/>
      <w:commentRangeStart w:id="1333"/>
      <w:r w:rsidRPr="00A673BC">
        <w:rPr>
          <w:szCs w:val="24"/>
        </w:rPr>
        <w:t xml:space="preserve">appropriate </w:t>
      </w:r>
      <w:del w:id="1334" w:author="Don Beattie" w:date="2020-11-30T09:00:00Z">
        <w:r w:rsidRPr="00A673BC" w:rsidDel="000B4C13">
          <w:rPr>
            <w:szCs w:val="24"/>
          </w:rPr>
          <w:delText>harmonic radiation limits</w:delText>
        </w:r>
      </w:del>
      <w:ins w:id="1335" w:author="USA" w:date="2020-11-29T12:30:00Z">
        <w:del w:id="1336" w:author="Don Beattie" w:date="2020-11-30T09:00:00Z">
          <w:r w:rsidDel="000B4C13">
            <w:rPr>
              <w:szCs w:val="24"/>
            </w:rPr>
            <w:delText xml:space="preserve"> </w:delText>
          </w:r>
        </w:del>
      </w:ins>
      <w:ins w:id="1337" w:author="Don Beattie" w:date="2020-11-30T09:00:00Z">
        <w:r>
          <w:rPr>
            <w:szCs w:val="24"/>
          </w:rPr>
          <w:t>protection crite</w:t>
        </w:r>
      </w:ins>
      <w:ins w:id="1338" w:author="Don Beattie" w:date="2020-11-30T09:01:00Z">
        <w:r>
          <w:rPr>
            <w:szCs w:val="24"/>
          </w:rPr>
          <w:t>ria</w:t>
        </w:r>
        <w:commentRangeEnd w:id="1332"/>
        <w:r>
          <w:rPr>
            <w:rStyle w:val="CommentReference"/>
          </w:rPr>
          <w:commentReference w:id="1332"/>
        </w:r>
      </w:ins>
      <w:commentRangeEnd w:id="1333"/>
      <w:r>
        <w:rPr>
          <w:rStyle w:val="CommentReference"/>
        </w:rPr>
        <w:commentReference w:id="1333"/>
      </w:r>
      <w:ins w:id="1339" w:author="Don Beattie" w:date="2020-11-30T09:01:00Z">
        <w:r>
          <w:rPr>
            <w:szCs w:val="24"/>
          </w:rPr>
          <w:t xml:space="preserve"> </w:t>
        </w:r>
      </w:ins>
      <w:ins w:id="1340" w:author="USA" w:date="2020-11-29T12:30:00Z">
        <w:r>
          <w:rPr>
            <w:szCs w:val="24"/>
          </w:rPr>
          <w:t>though these recommendations do not apply to single-carrier interference specifically</w:t>
        </w:r>
      </w:ins>
      <w:r w:rsidRPr="00A673BC">
        <w:rPr>
          <w:szCs w:val="24"/>
        </w:rPr>
        <w:t>.</w:t>
      </w:r>
      <w:del w:id="1341" w:author="USA" w:date="2020-11-29T16:26:00Z">
        <w:r w:rsidRPr="00A673BC" w:rsidDel="005B341D">
          <w:rPr>
            <w:szCs w:val="24"/>
          </w:rPr>
          <w:delText xml:space="preserve"> </w:delText>
        </w:r>
        <w:r w:rsidRPr="00D41DE6" w:rsidDel="005B341D">
          <w:rPr>
            <w:strike/>
            <w:szCs w:val="24"/>
          </w:rPr>
          <w:delText>Issues of wideband noise from WPT-EV systems has not been studied, but the developed protection requirements are also applicable to such radiation</w:delText>
        </w:r>
        <w:r w:rsidRPr="00A673BC" w:rsidDel="005B341D">
          <w:rPr>
            <w:szCs w:val="24"/>
          </w:rPr>
          <w:delText xml:space="preserve">. </w:delText>
        </w:r>
      </w:del>
    </w:p>
    <w:p w14:paraId="33AFCF8B" w14:textId="77777777" w:rsidR="002800BA" w:rsidDel="005B341D" w:rsidRDefault="002800BA" w:rsidP="002800BA">
      <w:pPr>
        <w:rPr>
          <w:del w:id="1342" w:author="USA" w:date="2020-11-29T16:26:00Z"/>
          <w:szCs w:val="24"/>
        </w:rPr>
      </w:pPr>
      <w:del w:id="1343" w:author="USA" w:date="2020-11-29T16:26:00Z">
        <w:r w:rsidDel="005B341D">
          <w:rPr>
            <w:szCs w:val="24"/>
            <w:highlight w:val="yellow"/>
          </w:rPr>
          <w:delText>[Comment from Doc 1A/43</w:delText>
        </w:r>
        <w:r w:rsidRPr="00E1382B" w:rsidDel="005B341D">
          <w:rPr>
            <w:szCs w:val="24"/>
            <w:highlight w:val="yellow"/>
          </w:rPr>
          <w:delText xml:space="preserve">:  </w:delText>
        </w:r>
        <w:r w:rsidRPr="00E1382B" w:rsidDel="005B341D">
          <w:rPr>
            <w:highlight w:val="yellow"/>
          </w:rPr>
          <w:delText xml:space="preserve">Because of issues with methodology, Annex 12 is not comprehensive enough to be called an impact study. It </w:delText>
        </w:r>
        <w:r w:rsidRPr="00001AAE" w:rsidDel="005B341D">
          <w:rPr>
            <w:highlight w:val="yellow"/>
          </w:rPr>
          <w:delText>is a report of measurements made at two locations in ways that cannot compared to desired signal levels in the amateur service nor compared to the widely accepted noise levels described in ITU-R P.372-14 Hence the changes suggested below</w:delText>
        </w:r>
        <w:r w:rsidDel="005B341D">
          <w:delText>].</w:delText>
        </w:r>
      </w:del>
    </w:p>
    <w:p w14:paraId="7AB9DBB6" w14:textId="6ED4CB89" w:rsidR="002800BA" w:rsidRPr="00D41DE6" w:rsidDel="005B341D" w:rsidRDefault="002800BA" w:rsidP="002800BA">
      <w:pPr>
        <w:rPr>
          <w:del w:id="1344" w:author="USA" w:date="2020-11-29T16:27:00Z"/>
          <w:szCs w:val="24"/>
        </w:rPr>
      </w:pPr>
      <w:ins w:id="1345" w:author="USA" w:date="2020-03-02T13:20:00Z">
        <w:r w:rsidRPr="00D41DE6">
          <w:rPr>
            <w:szCs w:val="24"/>
          </w:rPr>
          <w:t xml:space="preserve">Annex 12 </w:t>
        </w:r>
      </w:ins>
      <w:ins w:id="1346" w:author="USA" w:date="2020-11-29T12:31:00Z">
        <w:r>
          <w:rPr>
            <w:szCs w:val="24"/>
          </w:rPr>
          <w:t xml:space="preserve">also </w:t>
        </w:r>
      </w:ins>
      <w:ins w:id="1347" w:author="USA" w:date="2020-03-02T13:20:00Z">
        <w:r w:rsidRPr="00D41DE6">
          <w:rPr>
            <w:szCs w:val="24"/>
          </w:rPr>
          <w:t xml:space="preserve">contains </w:t>
        </w:r>
        <w:commentRangeStart w:id="1348"/>
        <w:commentRangeStart w:id="1349"/>
        <w:commentRangeStart w:id="1350"/>
        <w:r w:rsidRPr="00D41DE6">
          <w:rPr>
            <w:szCs w:val="24"/>
          </w:rPr>
          <w:t>a</w:t>
        </w:r>
      </w:ins>
      <w:ins w:id="1351" w:author="USA" w:date="2020-11-29T12:30:00Z">
        <w:r>
          <w:rPr>
            <w:szCs w:val="24"/>
          </w:rPr>
          <w:t xml:space="preserve">n </w:t>
        </w:r>
      </w:ins>
      <w:ins w:id="1352" w:author="USA" w:date="2020-03-02T13:20:00Z">
        <w:del w:id="1353" w:author="Don Beattie" w:date="2020-11-12T20:13:00Z">
          <w:r w:rsidRPr="00D41DE6" w:rsidDel="008D15D8">
            <w:rPr>
              <w:szCs w:val="24"/>
            </w:rPr>
            <w:delText xml:space="preserve">n impact </w:delText>
          </w:r>
        </w:del>
      </w:ins>
      <w:ins w:id="1354" w:author="USA" w:date="2020-11-29T12:29:00Z">
        <w:r>
          <w:rPr>
            <w:szCs w:val="24"/>
          </w:rPr>
          <w:t xml:space="preserve">impact </w:t>
        </w:r>
      </w:ins>
      <w:ins w:id="1355" w:author="USA" w:date="2020-03-02T13:20:00Z">
        <w:r w:rsidRPr="00D41DE6">
          <w:rPr>
            <w:szCs w:val="24"/>
          </w:rPr>
          <w:t xml:space="preserve">study </w:t>
        </w:r>
      </w:ins>
      <w:commentRangeEnd w:id="1348"/>
      <w:ins w:id="1356" w:author="USA" w:date="2020-11-27T05:50:00Z">
        <w:r>
          <w:rPr>
            <w:rStyle w:val="CommentReference"/>
          </w:rPr>
          <w:commentReference w:id="1348"/>
        </w:r>
      </w:ins>
      <w:commentRangeEnd w:id="1349"/>
      <w:r>
        <w:rPr>
          <w:rStyle w:val="CommentReference"/>
        </w:rPr>
        <w:commentReference w:id="1349"/>
      </w:r>
      <w:commentRangeEnd w:id="1350"/>
      <w:r>
        <w:rPr>
          <w:rStyle w:val="CommentReference"/>
        </w:rPr>
        <w:commentReference w:id="1350"/>
      </w:r>
      <w:ins w:id="1357" w:author="USA" w:date="2020-03-02T13:20:00Z">
        <w:r w:rsidRPr="00D41DE6">
          <w:rPr>
            <w:szCs w:val="24"/>
          </w:rPr>
          <w:t>of WPT-EV harmonic emissions emanating from</w:t>
        </w:r>
      </w:ins>
      <w:ins w:id="1358" w:author="USA" w:date="2020-03-02T13:21:00Z">
        <w:r w:rsidRPr="00D41DE6">
          <w:rPr>
            <w:szCs w:val="24"/>
          </w:rPr>
          <w:t xml:space="preserve"> a system following </w:t>
        </w:r>
      </w:ins>
      <w:ins w:id="1359" w:author="USA1" w:date="2021-04-01T14:01:00Z">
        <w:r w:rsidR="00E06FD9">
          <w:rPr>
            <w:szCs w:val="24"/>
          </w:rPr>
          <w:t>the</w:t>
        </w:r>
      </w:ins>
      <w:ins w:id="1360" w:author="USA" w:date="2020-03-02T13:21:00Z">
        <w:del w:id="1361" w:author="USA1" w:date="2021-04-01T14:01:00Z">
          <w:r w:rsidRPr="00D41DE6" w:rsidDel="00E06FD9">
            <w:rPr>
              <w:szCs w:val="24"/>
            </w:rPr>
            <w:delText>SDO</w:delText>
          </w:r>
        </w:del>
        <w:r w:rsidRPr="00D41DE6">
          <w:rPr>
            <w:szCs w:val="24"/>
          </w:rPr>
          <w:t xml:space="preserve"> requirements</w:t>
        </w:r>
      </w:ins>
      <w:ins w:id="1362" w:author="USA1" w:date="2021-04-01T14:01:00Z">
        <w:r w:rsidR="00E06FD9">
          <w:rPr>
            <w:szCs w:val="24"/>
          </w:rPr>
          <w:t xml:space="preserve"> in industry standards for systems operating</w:t>
        </w:r>
      </w:ins>
      <w:ins w:id="1363" w:author="USA" w:date="2020-03-02T13:21:00Z">
        <w:r w:rsidRPr="00D41DE6">
          <w:rPr>
            <w:szCs w:val="24"/>
          </w:rPr>
          <w:t xml:space="preserve"> in the 79-90 kHz band</w:t>
        </w:r>
      </w:ins>
      <w:ins w:id="1364" w:author="USA1" w:date="2021-04-01T14:01:00Z">
        <w:r w:rsidR="00E06FD9">
          <w:rPr>
            <w:szCs w:val="24"/>
          </w:rPr>
          <w:t>, measured using the standardized EMC test methodology and equipment as well as amateur radio equipment</w:t>
        </w:r>
      </w:ins>
      <w:ins w:id="1365" w:author="USA" w:date="2020-03-02T13:21:00Z">
        <w:r w:rsidRPr="00D41DE6">
          <w:rPr>
            <w:szCs w:val="24"/>
          </w:rPr>
          <w:t>. Impact is dependent on distance, antenna type,</w:t>
        </w:r>
      </w:ins>
      <w:ins w:id="1366" w:author="USA" w:date="2020-03-02T13:22:00Z">
        <w:r w:rsidRPr="00D41DE6">
          <w:rPr>
            <w:szCs w:val="24"/>
          </w:rPr>
          <w:t xml:space="preserve"> and other factors</w:t>
        </w:r>
      </w:ins>
      <w:ins w:id="1367" w:author="USA1" w:date="2021-04-01T14:02:00Z">
        <w:r w:rsidR="00E06FD9">
          <w:rPr>
            <w:szCs w:val="24"/>
          </w:rPr>
          <w:t xml:space="preserve"> such as background ambient noise and the environment in which different radio services and WPT-EV systems may be located</w:t>
        </w:r>
      </w:ins>
      <w:ins w:id="1368" w:author="Don Beattie" w:date="2020-11-12T21:13:00Z">
        <w:r w:rsidRPr="00D41DE6">
          <w:rPr>
            <w:szCs w:val="24"/>
          </w:rPr>
          <w:t>.</w:t>
        </w:r>
      </w:ins>
      <w:ins w:id="1369" w:author="USA" w:date="2020-11-29T12:31:00Z">
        <w:r>
          <w:rPr>
            <w:szCs w:val="24"/>
          </w:rPr>
          <w:t xml:space="preserve"> </w:t>
        </w:r>
      </w:ins>
      <w:r w:rsidRPr="00D41DE6">
        <w:rPr>
          <w:szCs w:val="24"/>
        </w:rPr>
        <w:t xml:space="preserve">Issues of wideband noise from WPT-EV systems has not been studied, but the developed protection requirements </w:t>
      </w:r>
      <w:del w:id="1370" w:author="USA" w:date="2020-11-29T16:27:00Z">
        <w:r w:rsidRPr="00D41DE6" w:rsidDel="005B341D">
          <w:rPr>
            <w:szCs w:val="24"/>
          </w:rPr>
          <w:delText xml:space="preserve">are </w:delText>
        </w:r>
      </w:del>
      <w:ins w:id="1371" w:author="USA" w:date="2020-11-29T16:27:00Z">
        <w:r>
          <w:rPr>
            <w:szCs w:val="24"/>
          </w:rPr>
          <w:t>could</w:t>
        </w:r>
        <w:r w:rsidRPr="00D41DE6">
          <w:rPr>
            <w:szCs w:val="24"/>
          </w:rPr>
          <w:t xml:space="preserve"> </w:t>
        </w:r>
      </w:ins>
      <w:del w:id="1372" w:author="USA" w:date="2020-11-29T16:27:00Z">
        <w:r w:rsidRPr="00D41DE6" w:rsidDel="005B341D">
          <w:rPr>
            <w:szCs w:val="24"/>
          </w:rPr>
          <w:delText xml:space="preserve">also </w:delText>
        </w:r>
      </w:del>
      <w:ins w:id="1373" w:author="USA" w:date="2020-11-29T16:27:00Z">
        <w:r>
          <w:rPr>
            <w:szCs w:val="24"/>
          </w:rPr>
          <w:t>be</w:t>
        </w:r>
        <w:r w:rsidRPr="00D41DE6">
          <w:rPr>
            <w:szCs w:val="24"/>
          </w:rPr>
          <w:t xml:space="preserve"> </w:t>
        </w:r>
      </w:ins>
      <w:r w:rsidRPr="00D41DE6">
        <w:rPr>
          <w:szCs w:val="24"/>
        </w:rPr>
        <w:t>applicable to such radiation</w:t>
      </w:r>
      <w:ins w:id="1374" w:author="USA" w:date="2020-03-02T13:23:00Z">
        <w:r w:rsidRPr="00D41DE6">
          <w:rPr>
            <w:szCs w:val="24"/>
          </w:rPr>
          <w:t>,</w:t>
        </w:r>
      </w:ins>
      <w:ins w:id="1375" w:author="USA" w:date="2020-03-02T13:22:00Z">
        <w:r w:rsidRPr="00D41DE6">
          <w:rPr>
            <w:szCs w:val="24"/>
          </w:rPr>
          <w:t xml:space="preserve"> which may also be common to typical power electronics such as switch-mode power supplies</w:t>
        </w:r>
      </w:ins>
      <w:ins w:id="1376" w:author="USA" w:date="2020-03-02T13:23:00Z">
        <w:del w:id="1377" w:author="USA1" w:date="2021-04-01T14:02:00Z">
          <w:r w:rsidRPr="00D41DE6" w:rsidDel="00D031F6">
            <w:rPr>
              <w:szCs w:val="24"/>
            </w:rPr>
            <w:delText>,</w:delText>
          </w:r>
        </w:del>
        <w:r w:rsidRPr="00D41DE6">
          <w:rPr>
            <w:szCs w:val="24"/>
          </w:rPr>
          <w:t xml:space="preserve"> and are not harmonically related to WPT-EV specifically</w:t>
        </w:r>
      </w:ins>
      <w:r w:rsidRPr="00D41DE6">
        <w:rPr>
          <w:szCs w:val="24"/>
        </w:rPr>
        <w:t xml:space="preserve">. </w:t>
      </w:r>
    </w:p>
    <w:p w14:paraId="472EDB9D" w14:textId="77777777" w:rsidR="002800BA" w:rsidRPr="00A673BC" w:rsidRDefault="002800BA" w:rsidP="002800BA">
      <w:pPr>
        <w:rPr>
          <w:szCs w:val="24"/>
        </w:rPr>
      </w:pPr>
      <w:r w:rsidRPr="00A673BC">
        <w:rPr>
          <w:szCs w:val="24"/>
        </w:rPr>
        <w:t xml:space="preserve">The likely separation distance from systems operating at 20 and 60 kHz is likely to provide reasonable protection from harmonic radiated emissions from the WPT-EV systems, although this remains to be validated. </w:t>
      </w:r>
    </w:p>
    <w:p w14:paraId="6BABF1AC" w14:textId="77777777" w:rsidR="002800BA" w:rsidRDefault="002800BA" w:rsidP="002800BA">
      <w:pPr>
        <w:rPr>
          <w:szCs w:val="24"/>
        </w:rPr>
      </w:pPr>
      <w:r w:rsidRPr="00A673BC">
        <w:rPr>
          <w:szCs w:val="24"/>
        </w:rPr>
        <w:t>The high duty cycle of 79-90 kHz WPT-EV systems, their planned location close to or inside dwellings (and therefore close to amateur service antennas), and their anticipated deployment density show that harmonic radiated emissions from WPT-EV systems in this frequency range</w:t>
      </w:r>
      <w:del w:id="1378" w:author="USA" w:date="2020-11-30T06:45:00Z">
        <w:r w:rsidRPr="00A673BC" w:rsidDel="00BA5914">
          <w:rPr>
            <w:szCs w:val="24"/>
          </w:rPr>
          <w:delText xml:space="preserve"> </w:delText>
        </w:r>
      </w:del>
      <w:commentRangeStart w:id="1379"/>
      <w:commentRangeStart w:id="1380"/>
      <w:commentRangeStart w:id="1381"/>
      <w:commentRangeStart w:id="1382"/>
      <w:commentRangeStart w:id="1383"/>
      <w:del w:id="1384" w:author="Don Beattie" w:date="2020-11-29T08:50:00Z">
        <w:r w:rsidRPr="00A673BC" w:rsidDel="00BF1781">
          <w:rPr>
            <w:szCs w:val="24"/>
          </w:rPr>
          <w:delText>will</w:delText>
        </w:r>
        <w:r w:rsidRPr="00373789" w:rsidDel="00BF1781">
          <w:rPr>
            <w:szCs w:val="24"/>
            <w:rPrChange w:id="1385" w:author="EBU" w:date="2020-11-30T11:54:00Z">
              <w:rPr>
                <w:szCs w:val="24"/>
              </w:rPr>
            </w:rPrChange>
          </w:rPr>
          <w:delText xml:space="preserve"> will </w:delText>
        </w:r>
      </w:del>
      <w:ins w:id="1386" w:author="USA" w:date="2020-03-02T13:24:00Z">
        <w:del w:id="1387" w:author="Don Beattie" w:date="2020-11-12T08:08:00Z">
          <w:r w:rsidRPr="00373789" w:rsidDel="000E75DB">
            <w:rPr>
              <w:szCs w:val="24"/>
              <w:rPrChange w:id="1388" w:author="EBU" w:date="2020-11-30T11:54:00Z">
                <w:rPr>
                  <w:szCs w:val="24"/>
                </w:rPr>
              </w:rPrChange>
            </w:rPr>
            <w:delText>might</w:delText>
          </w:r>
        </w:del>
      </w:ins>
      <w:r w:rsidRPr="00A673BC">
        <w:rPr>
          <w:szCs w:val="24"/>
        </w:rPr>
        <w:t xml:space="preserve"> need</w:t>
      </w:r>
      <w:commentRangeEnd w:id="1379"/>
      <w:r>
        <w:rPr>
          <w:rStyle w:val="CommentReference"/>
        </w:rPr>
        <w:commentReference w:id="1379"/>
      </w:r>
      <w:commentRangeEnd w:id="1380"/>
      <w:r>
        <w:rPr>
          <w:rStyle w:val="CommentReference"/>
        </w:rPr>
        <w:commentReference w:id="1380"/>
      </w:r>
      <w:commentRangeEnd w:id="1381"/>
      <w:r>
        <w:rPr>
          <w:rStyle w:val="CommentReference"/>
        </w:rPr>
        <w:commentReference w:id="1381"/>
      </w:r>
      <w:commentRangeEnd w:id="1382"/>
      <w:r>
        <w:rPr>
          <w:rStyle w:val="CommentReference"/>
        </w:rPr>
        <w:commentReference w:id="1382"/>
      </w:r>
      <w:commentRangeEnd w:id="1383"/>
      <w:r>
        <w:rPr>
          <w:rStyle w:val="CommentReference"/>
        </w:rPr>
        <w:commentReference w:id="1383"/>
      </w:r>
      <w:r w:rsidRPr="00A673BC">
        <w:rPr>
          <w:szCs w:val="24"/>
        </w:rPr>
        <w:t xml:space="preserve"> to be </w:t>
      </w:r>
      <w:del w:id="1389" w:author="USA" w:date="2020-03-02T13:24:00Z">
        <w:r w:rsidRPr="00373789" w:rsidDel="00561186">
          <w:rPr>
            <w:szCs w:val="24"/>
            <w:rPrChange w:id="1390" w:author="EBU" w:date="2020-11-30T11:54:00Z">
              <w:rPr>
                <w:szCs w:val="24"/>
              </w:rPr>
            </w:rPrChange>
          </w:rPr>
          <w:delText xml:space="preserve">carefully </w:delText>
        </w:r>
      </w:del>
      <w:r w:rsidRPr="00A673BC">
        <w:rPr>
          <w:szCs w:val="24"/>
        </w:rPr>
        <w:t xml:space="preserve">controlled if harmful interference is to be avoided. </w:t>
      </w:r>
    </w:p>
    <w:p w14:paraId="3E6332F2" w14:textId="77777777" w:rsidR="002800BA" w:rsidDel="005B341D" w:rsidRDefault="002800BA" w:rsidP="002800BA">
      <w:pPr>
        <w:rPr>
          <w:del w:id="1391" w:author="USA" w:date="2020-11-29T16:28:00Z"/>
          <w:szCs w:val="24"/>
        </w:rPr>
      </w:pPr>
      <w:del w:id="1392" w:author="USA" w:date="2020-11-29T16:28:00Z">
        <w:r w:rsidDel="005B341D">
          <w:rPr>
            <w:szCs w:val="24"/>
            <w:highlight w:val="yellow"/>
          </w:rPr>
          <w:delText>. [comment from Doc 1A/43</w:delText>
        </w:r>
        <w:r w:rsidRPr="00001AAE" w:rsidDel="005B341D">
          <w:rPr>
            <w:szCs w:val="24"/>
            <w:highlight w:val="yellow"/>
          </w:rPr>
          <w:delText>: “will” is correct as “might” suggests that uncontrolled emissions could be acceptable</w:delText>
        </w:r>
        <w:r w:rsidDel="005B341D">
          <w:rPr>
            <w:szCs w:val="24"/>
            <w:highlight w:val="yellow"/>
          </w:rPr>
          <w:delText>]</w:delText>
        </w:r>
        <w:r w:rsidRPr="00001AAE" w:rsidDel="005B341D">
          <w:rPr>
            <w:szCs w:val="24"/>
            <w:highlight w:val="yellow"/>
          </w:rPr>
          <w:delText>.</w:delText>
        </w:r>
      </w:del>
    </w:p>
    <w:p w14:paraId="7EA63145" w14:textId="3CAFEA37" w:rsidR="002800BA" w:rsidRPr="00A673BC" w:rsidRDefault="002800BA" w:rsidP="002800BA">
      <w:pPr>
        <w:rPr>
          <w:szCs w:val="24"/>
        </w:rPr>
      </w:pPr>
      <w:r w:rsidRPr="00A673BC">
        <w:rPr>
          <w:szCs w:val="24"/>
        </w:rPr>
        <w:t xml:space="preserve">Specifically, the adoption of radiated emission limits from inductive device limits for other applications and devices </w:t>
      </w:r>
      <w:del w:id="1393" w:author="USA" w:date="2020-03-02T13:24:00Z">
        <w:r w:rsidRPr="00373789" w:rsidDel="00561186">
          <w:rPr>
            <w:szCs w:val="24"/>
            <w:rPrChange w:id="1394" w:author="EBU" w:date="2020-11-30T11:54:00Z">
              <w:rPr>
                <w:szCs w:val="24"/>
              </w:rPr>
            </w:rPrChange>
          </w:rPr>
          <w:delText xml:space="preserve">would </w:delText>
        </w:r>
      </w:del>
      <w:ins w:id="1395" w:author="USA" w:date="2020-03-02T13:24:00Z">
        <w:r w:rsidRPr="00373789">
          <w:rPr>
            <w:szCs w:val="24"/>
            <w:rPrChange w:id="1396" w:author="EBU" w:date="2020-11-30T11:54:00Z">
              <w:rPr>
                <w:szCs w:val="24"/>
              </w:rPr>
            </w:rPrChange>
          </w:rPr>
          <w:t>by themselves</w:t>
        </w:r>
      </w:ins>
      <w:ins w:id="1397" w:author="USA1" w:date="2021-04-01T14:03:00Z">
        <w:r w:rsidR="00D031F6">
          <w:rPr>
            <w:szCs w:val="24"/>
          </w:rPr>
          <w:t xml:space="preserve"> is one option but</w:t>
        </w:r>
      </w:ins>
      <w:ins w:id="1398" w:author="USA" w:date="2020-03-02T13:24:00Z">
        <w:r w:rsidRPr="009950C1">
          <w:rPr>
            <w:szCs w:val="24"/>
          </w:rPr>
          <w:t xml:space="preserve"> might </w:t>
        </w:r>
      </w:ins>
      <w:r w:rsidRPr="00A673BC">
        <w:rPr>
          <w:szCs w:val="24"/>
        </w:rPr>
        <w:t xml:space="preserve">not provide the level of protection required. </w:t>
      </w:r>
      <w:ins w:id="1399" w:author="USA" w:date="2020-03-02T13:25:00Z">
        <w:r w:rsidRPr="009950C1">
          <w:rPr>
            <w:szCs w:val="24"/>
          </w:rPr>
          <w:t>See Annex 12 for further details.</w:t>
        </w:r>
      </w:ins>
      <w:del w:id="1400" w:author="USA" w:date="2020-03-02T13:24:00Z">
        <w:r w:rsidRPr="00373789" w:rsidDel="00561186">
          <w:rPr>
            <w:szCs w:val="24"/>
            <w:rPrChange w:id="1401" w:author="EBU" w:date="2020-11-30T11:54:00Z">
              <w:rPr>
                <w:szCs w:val="24"/>
              </w:rPr>
            </w:rPrChange>
          </w:rPr>
          <w:delText>Harmful interference to the amateur service will be inevitable if WPT-EV systems operate at or near those limits</w:delText>
        </w:r>
      </w:del>
      <w:del w:id="1402" w:author="USA" w:date="2020-11-29T12:38:00Z">
        <w:r w:rsidRPr="00A673BC" w:rsidDel="008B16AB">
          <w:rPr>
            <w:szCs w:val="24"/>
          </w:rPr>
          <w:delText>.</w:delText>
        </w:r>
      </w:del>
    </w:p>
    <w:p w14:paraId="48BD2F95" w14:textId="76917178" w:rsidR="002800BA" w:rsidRPr="003A115B" w:rsidRDefault="002800BA" w:rsidP="002800BA">
      <w:pPr>
        <w:rPr>
          <w:szCs w:val="24"/>
        </w:rPr>
      </w:pPr>
      <w:r w:rsidRPr="00A673BC">
        <w:rPr>
          <w:szCs w:val="24"/>
        </w:rPr>
        <w:t>The study in Annex 10 models the protection necessary for the amateur service</w:t>
      </w:r>
      <w:del w:id="1403" w:author="USA" w:date="2020-11-29T12:38:00Z">
        <w:r w:rsidRPr="00A673BC" w:rsidDel="008B16AB">
          <w:rPr>
            <w:szCs w:val="24"/>
          </w:rPr>
          <w:delText xml:space="preserve"> </w:delText>
        </w:r>
      </w:del>
      <w:commentRangeStart w:id="1404"/>
      <w:commentRangeStart w:id="1405"/>
      <w:del w:id="1406" w:author="USA" w:date="2020-03-02T13:26:00Z">
        <w:r w:rsidRPr="003A115B" w:rsidDel="00561186">
          <w:rPr>
            <w:szCs w:val="24"/>
          </w:rPr>
          <w:delText xml:space="preserve">and shows the need </w:delText>
        </w:r>
      </w:del>
      <w:del w:id="1407" w:author="USA" w:date="2020-11-30T06:46:00Z">
        <w:r w:rsidRPr="003A115B" w:rsidDel="00BA5914">
          <w:rPr>
            <w:szCs w:val="24"/>
          </w:rPr>
          <w:delText xml:space="preserve">for significantly tighter limits </w:delText>
        </w:r>
      </w:del>
      <w:ins w:id="1408" w:author="USA" w:date="2020-11-30T06:47:00Z">
        <w:r>
          <w:rPr>
            <w:szCs w:val="24"/>
          </w:rPr>
          <w:t xml:space="preserve"> </w:t>
        </w:r>
      </w:ins>
      <w:r w:rsidRPr="003A115B">
        <w:rPr>
          <w:szCs w:val="24"/>
        </w:rPr>
        <w:t>for WPT-EV</w:t>
      </w:r>
      <w:ins w:id="1409" w:author="USA1" w:date="2021-04-01T14:04:00Z">
        <w:r w:rsidR="00360733">
          <w:rPr>
            <w:szCs w:val="24"/>
          </w:rPr>
          <w:t xml:space="preserve"> based on protection ratios from ITU-R F.240, which do not include unmodulated single-carrier interference (type “N0N”) like what would be expected by a harmonic interferer from a WPT-EV system</w:t>
        </w:r>
      </w:ins>
      <w:r w:rsidRPr="003A115B">
        <w:rPr>
          <w:szCs w:val="24"/>
        </w:rPr>
        <w:t xml:space="preserve">. The radiated emission limit </w:t>
      </w:r>
      <w:del w:id="1410" w:author="USA" w:date="2020-11-30T04:29:00Z">
        <w:r w:rsidRPr="003A115B" w:rsidDel="000815BE">
          <w:rPr>
            <w:szCs w:val="24"/>
          </w:rPr>
          <w:delText xml:space="preserve">required </w:delText>
        </w:r>
      </w:del>
      <w:ins w:id="1411" w:author="USA" w:date="2020-11-30T04:29:00Z">
        <w:r>
          <w:rPr>
            <w:szCs w:val="24"/>
          </w:rPr>
          <w:t>suggested by this study</w:t>
        </w:r>
        <w:r w:rsidRPr="003A115B">
          <w:rPr>
            <w:szCs w:val="24"/>
          </w:rPr>
          <w:t xml:space="preserve"> </w:t>
        </w:r>
      </w:ins>
      <w:r w:rsidRPr="003A115B">
        <w:rPr>
          <w:szCs w:val="24"/>
        </w:rPr>
        <w:t>to provide appropriate protection is:</w:t>
      </w:r>
    </w:p>
    <w:p w14:paraId="1CD7495D" w14:textId="77777777" w:rsidR="002800BA" w:rsidRPr="003A115B" w:rsidRDefault="002800BA" w:rsidP="002800BA">
      <w:pPr>
        <w:rPr>
          <w:i/>
        </w:rPr>
      </w:pPr>
      <w:r w:rsidRPr="003A115B">
        <w:rPr>
          <w:i/>
        </w:rPr>
        <w:lastRenderedPageBreak/>
        <w:t>−45.5 </w:t>
      </w:r>
      <w:proofErr w:type="spellStart"/>
      <w:r w:rsidRPr="003A115B">
        <w:rPr>
          <w:i/>
        </w:rPr>
        <w:t>dBµA</w:t>
      </w:r>
      <w:proofErr w:type="spellEnd"/>
      <w:r w:rsidRPr="003A115B">
        <w:rPr>
          <w:i/>
        </w:rPr>
        <w:t>/m at 300 kHz reducing by 8 dB per frequency decade to −61.5 </w:t>
      </w:r>
      <w:proofErr w:type="spellStart"/>
      <w:r w:rsidRPr="003A115B">
        <w:rPr>
          <w:i/>
        </w:rPr>
        <w:t>dBµA</w:t>
      </w:r>
      <w:proofErr w:type="spellEnd"/>
      <w:r w:rsidRPr="003A115B">
        <w:rPr>
          <w:i/>
        </w:rPr>
        <w:t>/m at 30 </w:t>
      </w:r>
      <w:proofErr w:type="spellStart"/>
      <w:r w:rsidRPr="003A115B">
        <w:rPr>
          <w:i/>
        </w:rPr>
        <w:t>MHz.</w:t>
      </w:r>
      <w:proofErr w:type="spellEnd"/>
    </w:p>
    <w:p w14:paraId="0A262D49" w14:textId="77777777" w:rsidR="002800BA" w:rsidRPr="003A115B" w:rsidRDefault="002800BA" w:rsidP="002800BA">
      <w:pPr>
        <w:rPr>
          <w:szCs w:val="24"/>
        </w:rPr>
      </w:pPr>
      <w:r w:rsidRPr="003A115B">
        <w:rPr>
          <w:i/>
          <w:color w:val="000000"/>
        </w:rPr>
        <w:t>Measurements conducted at 10m distance in a 10 kHz bandwidth</w:t>
      </w:r>
      <w:ins w:id="1412" w:author="USA" w:date="2020-11-30T04:30:00Z">
        <w:r>
          <w:rPr>
            <w:i/>
            <w:color w:val="000000"/>
          </w:rPr>
          <w:t>.</w:t>
        </w:r>
      </w:ins>
    </w:p>
    <w:p w14:paraId="75A3FB58" w14:textId="77777777" w:rsidR="002800BA" w:rsidRPr="003A115B" w:rsidDel="000B4C13" w:rsidRDefault="002800BA" w:rsidP="002800BA">
      <w:pPr>
        <w:rPr>
          <w:del w:id="1413" w:author="Don Beattie" w:date="2020-11-30T09:05:00Z"/>
          <w:szCs w:val="24"/>
        </w:rPr>
      </w:pPr>
      <w:del w:id="1414" w:author="Don Beattie" w:date="2020-11-30T09:05:00Z">
        <w:r w:rsidDel="000B4C13">
          <w:rPr>
            <w:szCs w:val="24"/>
            <w:highlight w:val="yellow"/>
          </w:rPr>
          <w:delText>[Comment from Doc 1A/43</w:delText>
        </w:r>
        <w:r w:rsidRPr="003A115B" w:rsidDel="000B4C13">
          <w:rPr>
            <w:szCs w:val="24"/>
            <w:highlight w:val="yellow"/>
          </w:rPr>
          <w:delText>:Please explain deletion. The above is a statement of what Annex 10 states. Suggest the following section be reinstated</w:delText>
        </w:r>
        <w:r w:rsidDel="000B4C13">
          <w:rPr>
            <w:szCs w:val="24"/>
            <w:highlight w:val="yellow"/>
          </w:rPr>
          <w:delText>]</w:delText>
        </w:r>
        <w:r w:rsidRPr="003A115B" w:rsidDel="000B4C13">
          <w:rPr>
            <w:szCs w:val="24"/>
            <w:highlight w:val="yellow"/>
          </w:rPr>
          <w:delText>:</w:delText>
        </w:r>
        <w:commentRangeEnd w:id="1404"/>
        <w:r w:rsidDel="000B4C13">
          <w:rPr>
            <w:rStyle w:val="CommentReference"/>
          </w:rPr>
          <w:commentReference w:id="1404"/>
        </w:r>
        <w:commentRangeEnd w:id="1405"/>
        <w:r w:rsidDel="000B4C13">
          <w:rPr>
            <w:rStyle w:val="CommentReference"/>
          </w:rPr>
          <w:commentReference w:id="1405"/>
        </w:r>
      </w:del>
    </w:p>
    <w:p w14:paraId="2EEE5728" w14:textId="77777777" w:rsidR="002800BA" w:rsidRPr="003A115B" w:rsidDel="000815BE" w:rsidRDefault="002800BA" w:rsidP="002800BA">
      <w:pPr>
        <w:rPr>
          <w:del w:id="1415" w:author="USA" w:date="2020-11-30T04:29:00Z"/>
          <w:strike/>
          <w:szCs w:val="24"/>
        </w:rPr>
      </w:pPr>
      <w:del w:id="1416" w:author="USA" w:date="2020-11-30T04:29:00Z">
        <w:r w:rsidRPr="003A115B" w:rsidDel="000815BE">
          <w:rPr>
            <w:i/>
            <w:strike/>
            <w:color w:val="000000"/>
          </w:rPr>
          <w:delText>Measurements conducted at 10m distance in a 10 kHz bandwidth</w:delText>
        </w:r>
      </w:del>
    </w:p>
    <w:p w14:paraId="08925A7F" w14:textId="77777777" w:rsidR="002800BA" w:rsidRPr="003A115B" w:rsidDel="000815BE" w:rsidRDefault="002800BA" w:rsidP="002800BA">
      <w:pPr>
        <w:rPr>
          <w:del w:id="1417" w:author="USA" w:date="2020-11-30T04:29:00Z"/>
          <w:strike/>
          <w:szCs w:val="24"/>
        </w:rPr>
      </w:pPr>
      <w:del w:id="1418" w:author="USA" w:date="2020-11-30T04:29:00Z">
        <w:r w:rsidRPr="003A115B" w:rsidDel="000815BE">
          <w:rPr>
            <w:strike/>
            <w:szCs w:val="24"/>
          </w:rPr>
          <w:delText>and shows the need for significantly tighter limits for WPT-EV. The radiated emission limit required to provide appropriate protection is:</w:delText>
        </w:r>
      </w:del>
    </w:p>
    <w:p w14:paraId="71A6801E" w14:textId="77777777" w:rsidR="002800BA" w:rsidRPr="003A115B" w:rsidDel="000815BE" w:rsidRDefault="002800BA" w:rsidP="002800BA">
      <w:pPr>
        <w:rPr>
          <w:del w:id="1419" w:author="USA" w:date="2020-11-30T04:29:00Z"/>
          <w:strike/>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44"/>
      </w:tblGrid>
      <w:tr w:rsidR="002800BA" w:rsidRPr="00B561D6" w:rsidDel="000815BE" w14:paraId="771B499E" w14:textId="77777777" w:rsidTr="00390F2D">
        <w:trPr>
          <w:jc w:val="center"/>
          <w:del w:id="1420" w:author="USA" w:date="2020-11-30T04:29:00Z"/>
        </w:trPr>
        <w:tc>
          <w:tcPr>
            <w:tcW w:w="8844" w:type="dxa"/>
          </w:tcPr>
          <w:p w14:paraId="1B8DF1C4" w14:textId="77777777" w:rsidR="002800BA" w:rsidRPr="003A115B" w:rsidDel="000815BE" w:rsidRDefault="002800BA" w:rsidP="00390F2D">
            <w:pPr>
              <w:pStyle w:val="Tabletext"/>
              <w:rPr>
                <w:del w:id="1421" w:author="USA" w:date="2020-11-30T04:29:00Z"/>
                <w:i/>
                <w:strike/>
              </w:rPr>
            </w:pPr>
            <w:del w:id="1422" w:author="USA" w:date="2020-11-30T04:29:00Z">
              <w:r w:rsidRPr="003A115B" w:rsidDel="000815BE">
                <w:rPr>
                  <w:i/>
                  <w:strike/>
                </w:rPr>
                <w:delText>−45.5 dBµA/m at 300 kHz reducing by 8 dB per frequency decade to −61.5 dBµA/m at 30 MHz.</w:delText>
              </w:r>
            </w:del>
          </w:p>
          <w:p w14:paraId="2F80B137" w14:textId="77777777" w:rsidR="002800BA" w:rsidRPr="003A115B" w:rsidDel="000815BE" w:rsidRDefault="002800BA" w:rsidP="00390F2D">
            <w:pPr>
              <w:pStyle w:val="Tabletext"/>
              <w:rPr>
                <w:del w:id="1423" w:author="USA" w:date="2020-11-30T04:29:00Z"/>
                <w:i/>
                <w:strike/>
              </w:rPr>
            </w:pPr>
            <w:del w:id="1424" w:author="USA" w:date="2020-11-30T04:29:00Z">
              <w:r w:rsidRPr="003A115B" w:rsidDel="000815BE">
                <w:rPr>
                  <w:i/>
                  <w:strike/>
                  <w:color w:val="000000" w:themeColor="text1"/>
                </w:rPr>
                <w:delText>Measurements conducted at 10m distance in a 10 kHz bandwidth</w:delText>
              </w:r>
            </w:del>
          </w:p>
        </w:tc>
      </w:tr>
    </w:tbl>
    <w:p w14:paraId="6CE42CE7" w14:textId="77777777" w:rsidR="002800BA" w:rsidRPr="00A673BC" w:rsidDel="005B341D" w:rsidRDefault="002800BA" w:rsidP="002800BA">
      <w:pPr>
        <w:rPr>
          <w:del w:id="1425" w:author="USA" w:date="2020-11-29T16:28:00Z"/>
        </w:rPr>
      </w:pPr>
    </w:p>
    <w:p w14:paraId="089B9986" w14:textId="758B5355" w:rsidR="002800BA" w:rsidRPr="00A673BC" w:rsidRDefault="002800BA" w:rsidP="002800BA">
      <w:pPr>
        <w:rPr>
          <w:szCs w:val="24"/>
        </w:rPr>
      </w:pPr>
      <w:r w:rsidRPr="00A673BC">
        <w:rPr>
          <w:szCs w:val="24"/>
        </w:rPr>
        <w:t xml:space="preserve">However, </w:t>
      </w:r>
      <w:ins w:id="1426" w:author="USA1" w:date="2021-04-01T14:05:00Z">
        <w:r w:rsidR="00E36955">
          <w:rPr>
            <w:szCs w:val="24"/>
          </w:rPr>
          <w:t xml:space="preserve">according to Annex 10, </w:t>
        </w:r>
      </w:ins>
      <w:r w:rsidRPr="00A673BC">
        <w:rPr>
          <w:szCs w:val="24"/>
        </w:rPr>
        <w:t>the necessary limits for harmonic radiated emissions from WPT-EV systems can be relaxed from this level by about 20 dB if:</w:t>
      </w:r>
    </w:p>
    <w:p w14:paraId="545D6A0B" w14:textId="77777777" w:rsidR="002800BA" w:rsidRPr="00A673BC" w:rsidRDefault="002800BA" w:rsidP="002800BA">
      <w:pPr>
        <w:pStyle w:val="enumlev1"/>
      </w:pPr>
      <w:r w:rsidRPr="00A673BC">
        <w:t>a)</w:t>
      </w:r>
      <w:r w:rsidRPr="00A673BC">
        <w:tab/>
        <w:t xml:space="preserve">all WPT-EV </w:t>
      </w:r>
      <w:proofErr w:type="spellStart"/>
      <w:r w:rsidRPr="00A673BC">
        <w:t>systems</w:t>
      </w:r>
      <w:proofErr w:type="spellEnd"/>
      <w:r w:rsidRPr="00A673BC">
        <w:t xml:space="preserve"> </w:t>
      </w:r>
      <w:proofErr w:type="spellStart"/>
      <w:r w:rsidRPr="00A673BC">
        <w:t>adopt</w:t>
      </w:r>
      <w:proofErr w:type="spellEnd"/>
      <w:r w:rsidRPr="00A673BC">
        <w:t xml:space="preserve"> a </w:t>
      </w:r>
      <w:proofErr w:type="spellStart"/>
      <w:r w:rsidRPr="00A673BC">
        <w:t>harmonized</w:t>
      </w:r>
      <w:proofErr w:type="spellEnd"/>
      <w:r w:rsidRPr="00A673BC">
        <w:t xml:space="preserve">, </w:t>
      </w:r>
      <w:proofErr w:type="spellStart"/>
      <w:r w:rsidRPr="00A673BC">
        <w:t>tightly</w:t>
      </w:r>
      <w:proofErr w:type="spellEnd"/>
      <w:r w:rsidRPr="00A673BC">
        <w:t xml:space="preserve"> </w:t>
      </w:r>
      <w:proofErr w:type="spellStart"/>
      <w:r w:rsidRPr="00A673BC">
        <w:t>tolerance</w:t>
      </w:r>
      <w:proofErr w:type="spellEnd"/>
      <w:r w:rsidRPr="00A673BC">
        <w:t xml:space="preserve"> </w:t>
      </w:r>
      <w:proofErr w:type="spellStart"/>
      <w:r w:rsidRPr="00A673BC">
        <w:t>frequency</w:t>
      </w:r>
      <w:proofErr w:type="spellEnd"/>
      <w:r w:rsidRPr="00A673BC">
        <w:t xml:space="preserve"> of </w:t>
      </w:r>
      <w:proofErr w:type="spellStart"/>
      <w:r w:rsidRPr="00A673BC">
        <w:t>operation</w:t>
      </w:r>
      <w:proofErr w:type="spellEnd"/>
      <w:r w:rsidRPr="00A673BC">
        <w:t>; and</w:t>
      </w:r>
    </w:p>
    <w:p w14:paraId="1EBA02F6" w14:textId="77777777" w:rsidR="002800BA" w:rsidRPr="00A673BC" w:rsidRDefault="002800BA" w:rsidP="002800BA">
      <w:pPr>
        <w:pStyle w:val="enumlev1"/>
      </w:pPr>
      <w:r w:rsidRPr="00A673BC">
        <w:t>b)</w:t>
      </w:r>
      <w:r w:rsidRPr="00A673BC">
        <w:tab/>
        <w:t xml:space="preserve">the phase noise and noise </w:t>
      </w:r>
      <w:proofErr w:type="spellStart"/>
      <w:r w:rsidRPr="00A673BC">
        <w:t>sidebands</w:t>
      </w:r>
      <w:proofErr w:type="spellEnd"/>
      <w:r w:rsidRPr="00A673BC">
        <w:t xml:space="preserve"> </w:t>
      </w:r>
      <w:proofErr w:type="spellStart"/>
      <w:r w:rsidRPr="00A673BC">
        <w:t>from</w:t>
      </w:r>
      <w:proofErr w:type="spellEnd"/>
      <w:r w:rsidRPr="00A673BC">
        <w:t xml:space="preserve"> WPT-EV are no </w:t>
      </w:r>
      <w:proofErr w:type="spellStart"/>
      <w:r w:rsidRPr="00A673BC">
        <w:t>higher</w:t>
      </w:r>
      <w:proofErr w:type="spellEnd"/>
      <w:r w:rsidRPr="00A673BC">
        <w:t xml:space="preserve"> </w:t>
      </w:r>
      <w:proofErr w:type="spellStart"/>
      <w:r w:rsidRPr="00A673BC">
        <w:t>than</w:t>
      </w:r>
      <w:proofErr w:type="spellEnd"/>
      <w:r w:rsidRPr="00A673BC">
        <w:t xml:space="preserve"> the </w:t>
      </w:r>
      <w:proofErr w:type="spellStart"/>
      <w:r w:rsidRPr="00A673BC">
        <w:t>above</w:t>
      </w:r>
      <w:proofErr w:type="spellEnd"/>
      <w:r w:rsidRPr="00A673BC">
        <w:t xml:space="preserve"> </w:t>
      </w:r>
      <w:proofErr w:type="spellStart"/>
      <w:r w:rsidRPr="00A673BC">
        <w:t>limit</w:t>
      </w:r>
      <w:proofErr w:type="spellEnd"/>
      <w:r w:rsidRPr="00A673BC">
        <w:t>.</w:t>
      </w:r>
    </w:p>
    <w:p w14:paraId="61105E79" w14:textId="0EA40873" w:rsidR="002800BA" w:rsidRPr="00CB5AD6" w:rsidRDefault="002800BA" w:rsidP="002800BA">
      <w:del w:id="1427" w:author="USA" w:date="2020-11-29T16:30:00Z">
        <w:r w:rsidRPr="00A673BC" w:rsidDel="005B341D">
          <w:delText xml:space="preserve">Limited </w:delText>
        </w:r>
      </w:del>
      <w:ins w:id="1428" w:author="USA" w:date="2020-11-29T16:30:00Z">
        <w:r>
          <w:t xml:space="preserve">Some </w:t>
        </w:r>
      </w:ins>
      <w:r w:rsidRPr="00A673BC">
        <w:t>harmonic radiated emission data has been provided for WPT-EV systems operating at 79</w:t>
      </w:r>
      <w:r w:rsidRPr="00A673BC">
        <w:noBreakHyphen/>
        <w:t xml:space="preserve">90 kHz. </w:t>
      </w:r>
      <w:ins w:id="1429" w:author="USA" w:date="2020-03-02T13:28:00Z">
        <w:r w:rsidRPr="00CB5AD6">
          <w:t>Annex 12 represents some of this data collected with a WPT-EV system</w:t>
        </w:r>
      </w:ins>
      <w:ins w:id="1430" w:author="USA" w:date="2020-04-07T13:38:00Z">
        <w:r w:rsidRPr="00CB5AD6">
          <w:t xml:space="preserve"> that follows</w:t>
        </w:r>
      </w:ins>
      <w:ins w:id="1431" w:author="USA" w:date="2020-04-07T13:39:00Z">
        <w:r w:rsidRPr="00CB5AD6">
          <w:t xml:space="preserve"> previously noted SDO requirements highlighted in</w:t>
        </w:r>
      </w:ins>
      <w:ins w:id="1432" w:author="USA" w:date="2020-04-07T13:42:00Z">
        <w:r w:rsidRPr="00CB5AD6">
          <w:t xml:space="preserve"> </w:t>
        </w:r>
        <w:bookmarkStart w:id="1433" w:name="_Hlk37159365"/>
        <w:r w:rsidRPr="00CB5AD6">
          <w:t>§</w:t>
        </w:r>
      </w:ins>
      <w:bookmarkEnd w:id="1433"/>
      <w:ins w:id="1434" w:author="Fernandez Jimenez, Virginia" w:date="2020-05-13T14:27:00Z">
        <w:r w:rsidRPr="00CB5AD6">
          <w:t xml:space="preserve"> </w:t>
        </w:r>
      </w:ins>
      <w:ins w:id="1435" w:author="USA" w:date="2020-04-07T13:39:00Z">
        <w:r w:rsidRPr="00CB5AD6">
          <w:t>3.3.1</w:t>
        </w:r>
      </w:ins>
      <w:r w:rsidRPr="00CB5AD6">
        <w:t xml:space="preserve">. </w:t>
      </w:r>
      <w:ins w:id="1436" w:author="USA" w:date="2020-11-29T12:40:00Z">
        <w:r w:rsidRPr="009950C1">
          <w:t>The single-carrier harmonic emissions from the WPT-EV system shown are higher than levels suggested in Annex 10</w:t>
        </w:r>
      </w:ins>
      <w:ins w:id="1437" w:author="USA1" w:date="2021-04-01T14:06:00Z">
        <w:r w:rsidR="00C9115A">
          <w:t xml:space="preserve"> and do not show harmful interference for the conditions stated in Annex 12</w:t>
        </w:r>
      </w:ins>
      <w:ins w:id="1438" w:author="USA" w:date="2020-11-29T12:40:00Z">
        <w:r w:rsidRPr="009950C1">
          <w:t>.</w:t>
        </w:r>
      </w:ins>
      <w:commentRangeStart w:id="1439"/>
      <w:commentRangeStart w:id="1440"/>
      <w:commentRangeStart w:id="1441"/>
      <w:del w:id="1442" w:author="USA" w:date="2020-11-29T12:40:00Z">
        <w:r w:rsidRPr="00CB5AD6" w:rsidDel="005E1308">
          <w:delText>T</w:delText>
        </w:r>
      </w:del>
      <w:ins w:id="1443" w:author="Don Beattie" w:date="2020-11-12T08:09:00Z">
        <w:del w:id="1444" w:author="USA" w:date="2020-11-29T12:40:00Z">
          <w:r w:rsidRPr="00CB5AD6" w:rsidDel="005E1308">
            <w:delText>he</w:delText>
          </w:r>
        </w:del>
      </w:ins>
      <w:ins w:id="1445" w:author="Don Beattie" w:date="2020-11-12T22:39:00Z">
        <w:del w:id="1446" w:author="USA" w:date="2020-11-29T12:40:00Z">
          <w:r w:rsidRPr="00CB5AD6" w:rsidDel="005E1308">
            <w:delText xml:space="preserve"> emission</w:delText>
          </w:r>
        </w:del>
      </w:ins>
      <w:ins w:id="1447" w:author="Don Beattie" w:date="2020-11-12T08:09:00Z">
        <w:del w:id="1448" w:author="USA" w:date="2020-11-29T12:40:00Z">
          <w:r w:rsidRPr="00CB5AD6" w:rsidDel="005E1308">
            <w:delText xml:space="preserve"> data </w:delText>
          </w:r>
        </w:del>
      </w:ins>
      <w:commentRangeEnd w:id="1439"/>
      <w:del w:id="1449" w:author="USA" w:date="2020-11-29T12:40:00Z">
        <w:r w:rsidDel="005E1308">
          <w:rPr>
            <w:rStyle w:val="CommentReference"/>
          </w:rPr>
          <w:commentReference w:id="1439"/>
        </w:r>
        <w:commentRangeEnd w:id="1440"/>
        <w:r w:rsidDel="005E1308">
          <w:rPr>
            <w:rStyle w:val="CommentReference"/>
          </w:rPr>
          <w:commentReference w:id="1440"/>
        </w:r>
      </w:del>
      <w:commentRangeEnd w:id="1441"/>
      <w:r>
        <w:rPr>
          <w:rStyle w:val="CommentReference"/>
        </w:rPr>
        <w:commentReference w:id="1441"/>
      </w:r>
      <w:ins w:id="1450" w:author="Don Beattie" w:date="2020-11-12T08:09:00Z">
        <w:del w:id="1451" w:author="USA" w:date="2020-11-29T12:40:00Z">
          <w:r w:rsidRPr="00CB5AD6" w:rsidDel="005E1308">
            <w:delText xml:space="preserve">are significantly higher than the levels </w:delText>
          </w:r>
        </w:del>
      </w:ins>
      <w:ins w:id="1452" w:author="Don Beattie" w:date="2020-11-12T22:24:00Z">
        <w:del w:id="1453" w:author="USA" w:date="2020-11-29T12:40:00Z">
          <w:r w:rsidRPr="00CB5AD6" w:rsidDel="005E1308">
            <w:delText xml:space="preserve">suggested </w:delText>
          </w:r>
        </w:del>
      </w:ins>
      <w:ins w:id="1454" w:author="Don Beattie" w:date="2020-11-12T08:09:00Z">
        <w:del w:id="1455" w:author="USA" w:date="2020-11-29T12:40:00Z">
          <w:r w:rsidRPr="00CB5AD6" w:rsidDel="005E1308">
            <w:delText xml:space="preserve">in Annex </w:delText>
          </w:r>
        </w:del>
      </w:ins>
      <w:ins w:id="1456" w:author="Don Beattie" w:date="2020-11-12T08:10:00Z">
        <w:del w:id="1457" w:author="USA" w:date="2020-11-29T12:40:00Z">
          <w:r w:rsidRPr="00CB5AD6" w:rsidDel="005E1308">
            <w:delText xml:space="preserve">10 </w:delText>
          </w:r>
        </w:del>
      </w:ins>
      <w:ins w:id="1458" w:author="Don Beattie" w:date="2020-11-12T22:39:00Z">
        <w:del w:id="1459" w:author="USA" w:date="2020-11-29T12:40:00Z">
          <w:r w:rsidRPr="00CB5AD6" w:rsidDel="005E1308">
            <w:delText>for</w:delText>
          </w:r>
        </w:del>
      </w:ins>
      <w:ins w:id="1460" w:author="Don Beattie" w:date="2020-11-12T20:15:00Z">
        <w:del w:id="1461" w:author="USA" w:date="2020-11-29T12:40:00Z">
          <w:r w:rsidRPr="00CB5AD6" w:rsidDel="005E1308">
            <w:delText xml:space="preserve"> proper protect</w:delText>
          </w:r>
        </w:del>
      </w:ins>
      <w:ins w:id="1462" w:author="Don Beattie" w:date="2020-11-12T22:39:00Z">
        <w:del w:id="1463" w:author="USA" w:date="2020-11-29T12:40:00Z">
          <w:r w:rsidRPr="00CB5AD6" w:rsidDel="005E1308">
            <w:delText>ion of</w:delText>
          </w:r>
        </w:del>
      </w:ins>
      <w:ins w:id="1464" w:author="Don Beattie" w:date="2020-11-12T20:15:00Z">
        <w:del w:id="1465" w:author="USA" w:date="2020-11-29T12:40:00Z">
          <w:r w:rsidRPr="00CB5AD6" w:rsidDel="005E1308">
            <w:delText xml:space="preserve"> the amateur service in typical residential</w:delText>
          </w:r>
        </w:del>
      </w:ins>
      <w:ins w:id="1466" w:author="Don Beattie" w:date="2020-11-12T20:16:00Z">
        <w:del w:id="1467" w:author="USA" w:date="2020-11-29T12:40:00Z">
          <w:r w:rsidRPr="00CB5AD6" w:rsidDel="005E1308">
            <w:delText xml:space="preserve"> </w:delText>
          </w:r>
        </w:del>
      </w:ins>
      <w:ins w:id="1468" w:author="Don Beattie" w:date="2020-11-12T20:15:00Z">
        <w:del w:id="1469" w:author="USA" w:date="2020-11-29T12:40:00Z">
          <w:r w:rsidRPr="00CB5AD6" w:rsidDel="005E1308">
            <w:delText>environments</w:delText>
          </w:r>
        </w:del>
      </w:ins>
      <w:ins w:id="1470" w:author="Don Beattie" w:date="2020-11-12T08:10:00Z">
        <w:del w:id="1471" w:author="USA" w:date="2020-11-29T12:40:00Z">
          <w:r w:rsidRPr="00CB5AD6" w:rsidDel="005E1308">
            <w:delText xml:space="preserve">. </w:delText>
          </w:r>
        </w:del>
      </w:ins>
      <w:del w:id="1472" w:author="USA" w:date="2020-03-02T13:28:00Z">
        <w:r w:rsidRPr="00CB5AD6" w:rsidDel="00561186">
          <w:delText>However, the data submitted suggests that the systems are expected to operate close to the emission limits of ITU-R SM.329. The impact issues set out in Annex 10 therefore represent a significant threat to radiocommunications in the amateur service.</w:delText>
        </w:r>
      </w:del>
    </w:p>
    <w:p w14:paraId="4C053042" w14:textId="77777777" w:rsidR="002800BA" w:rsidRPr="00CB5AD6" w:rsidDel="005B341D" w:rsidRDefault="002800BA" w:rsidP="002800BA">
      <w:pPr>
        <w:rPr>
          <w:del w:id="1473" w:author="USA" w:date="2020-11-29T16:29:00Z"/>
          <w:strike/>
        </w:rPr>
      </w:pPr>
      <w:del w:id="1474" w:author="USA" w:date="2020-11-29T16:29:00Z">
        <w:r w:rsidRPr="00CB5AD6" w:rsidDel="005B341D">
          <w:rPr>
            <w:strike/>
          </w:rPr>
          <w:delText>However, the data submitted suggests that the systems are expected to operate close to the emission limits of ITU-R SM.329. The impact issues set out in Annex 10 therefore represent a significant threat to radiocommunications in the amateur service.</w:delText>
        </w:r>
      </w:del>
    </w:p>
    <w:p w14:paraId="4AC59691" w14:textId="77777777" w:rsidR="002800BA" w:rsidRPr="002800BA" w:rsidRDefault="002800BA" w:rsidP="003A0AD5">
      <w:pPr>
        <w:spacing w:before="0" w:after="120" w:line="259" w:lineRule="auto"/>
        <w:rPr>
          <w:rFonts w:eastAsia="Times New Roman"/>
          <w:bCs/>
          <w:sz w:val="28"/>
          <w:lang w:eastAsia="en-US"/>
        </w:rPr>
      </w:pPr>
    </w:p>
    <w:p w14:paraId="522ED99A" w14:textId="13A8B8C8" w:rsidR="003A0AD5" w:rsidRPr="002800BA" w:rsidRDefault="00985AF3" w:rsidP="003A0AD5">
      <w:pPr>
        <w:spacing w:before="0" w:after="120" w:line="259" w:lineRule="auto"/>
        <w:rPr>
          <w:rFonts w:eastAsia="Times New Roman"/>
          <w:bCs/>
          <w:sz w:val="28"/>
          <w:lang w:eastAsia="en-US"/>
        </w:rPr>
      </w:pPr>
      <w:r w:rsidRPr="002800BA">
        <w:rPr>
          <w:rFonts w:eastAsia="Times New Roman"/>
          <w:bCs/>
          <w:sz w:val="28"/>
          <w:lang w:eastAsia="en-US"/>
        </w:rPr>
        <w:t>…</w:t>
      </w:r>
    </w:p>
    <w:p w14:paraId="6A5ED13E" w14:textId="77777777" w:rsidR="003A0AD5" w:rsidRPr="00A673BC" w:rsidRDefault="003A0AD5" w:rsidP="003A0AD5">
      <w:pPr>
        <w:pStyle w:val="Heading2"/>
        <w:numPr>
          <w:ilvl w:val="0"/>
          <w:numId w:val="0"/>
        </w:numPr>
        <w:ind w:left="576" w:hanging="576"/>
      </w:pPr>
      <w:bookmarkStart w:id="1475" w:name="_Toc10633173"/>
      <w:bookmarkStart w:id="1476" w:name="_Toc14698438"/>
      <w:bookmarkStart w:id="1477" w:name="_Toc14947734"/>
      <w:bookmarkStart w:id="1478" w:name="_Toc14955661"/>
      <w:r w:rsidRPr="00A673BC">
        <w:t>5.2</w:t>
      </w:r>
      <w:r w:rsidRPr="00A673BC">
        <w:tab/>
        <w:t>Mitigation measures</w:t>
      </w:r>
      <w:bookmarkEnd w:id="1475"/>
      <w:bookmarkEnd w:id="1476"/>
      <w:bookmarkEnd w:id="1477"/>
      <w:bookmarkEnd w:id="1478"/>
    </w:p>
    <w:p w14:paraId="528E31BB" w14:textId="77777777" w:rsidR="003A0AD5" w:rsidRDefault="003A0AD5" w:rsidP="003A0AD5">
      <w:pPr>
        <w:pStyle w:val="Heading3"/>
        <w:numPr>
          <w:ilvl w:val="0"/>
          <w:numId w:val="0"/>
        </w:numPr>
        <w:ind w:left="720" w:hanging="720"/>
      </w:pPr>
      <w:r w:rsidRPr="00A673BC">
        <w:t>5.2.1</w:t>
      </w:r>
      <w:r w:rsidRPr="00A673BC">
        <w:tab/>
        <w:t>Mitigation Strategies to reduce the impact on the broadcasting service</w:t>
      </w:r>
    </w:p>
    <w:p w14:paraId="0724C62F" w14:textId="77777777" w:rsidR="00F9656B" w:rsidRPr="00295E40" w:rsidDel="005B341D" w:rsidRDefault="00F9656B" w:rsidP="00F9656B">
      <w:pPr>
        <w:rPr>
          <w:del w:id="1479" w:author="USA" w:date="2020-11-29T16:31:00Z"/>
        </w:rPr>
      </w:pPr>
      <w:del w:id="1480" w:author="USA" w:date="2020-11-29T16:31:00Z">
        <w:r w:rsidRPr="00295E40" w:rsidDel="005B341D">
          <w:rPr>
            <w:szCs w:val="24"/>
            <w:highlight w:val="yellow"/>
          </w:rPr>
          <w:delText xml:space="preserve">[comment from Doc 1A/59: </w:delText>
        </w:r>
        <w:r w:rsidRPr="00295E40" w:rsidDel="005B341D">
          <w:rPr>
            <w:highlight w:val="yellow"/>
          </w:rPr>
          <w:delText xml:space="preserve">For the reasons elaborated above EBU proposes not to accept the modifications proposed in </w:delText>
        </w:r>
        <w:r w:rsidRPr="00295E40" w:rsidDel="005B341D">
          <w:rPr>
            <w:spacing w:val="-2"/>
            <w:highlight w:val="yellow"/>
          </w:rPr>
          <w:delText>Document </w:delText>
        </w:r>
        <w:r w:rsidDel="005B341D">
          <w:rPr>
            <w:lang w:val="fr-FR" w:eastAsia="en-US"/>
          </w:rPr>
          <w:fldChar w:fldCharType="begin"/>
        </w:r>
        <w:r w:rsidDel="005B341D">
          <w:delInstrText xml:space="preserve"> HYPERLINK "https://www.itu.int/md/R19-WP1A-C-0017/en" </w:delInstrText>
        </w:r>
        <w:r w:rsidDel="005B341D">
          <w:rPr>
            <w:lang w:val="fr-FR" w:eastAsia="en-US"/>
          </w:rPr>
          <w:fldChar w:fldCharType="separate"/>
        </w:r>
        <w:r w:rsidRPr="00295E40" w:rsidDel="005B341D">
          <w:rPr>
            <w:color w:val="0563C1" w:themeColor="hyperlink"/>
            <w:spacing w:val="-2"/>
            <w:highlight w:val="yellow"/>
            <w:u w:val="single"/>
          </w:rPr>
          <w:delText>1A/17</w:delText>
        </w:r>
        <w:r w:rsidDel="005B341D">
          <w:rPr>
            <w:color w:val="0563C1" w:themeColor="hyperlink"/>
            <w:spacing w:val="-2"/>
            <w:highlight w:val="yellow"/>
            <w:u w:val="single"/>
          </w:rPr>
          <w:fldChar w:fldCharType="end"/>
        </w:r>
        <w:r w:rsidRPr="00295E40" w:rsidDel="005B341D">
          <w:rPr>
            <w:spacing w:val="-2"/>
            <w:highlight w:val="yellow"/>
          </w:rPr>
          <w:delText xml:space="preserve"> relating to the broadcasting service in §4.4 and §5.2.1 of Report ITU-R </w:delText>
        </w:r>
        <w:r w:rsidDel="005B341D">
          <w:rPr>
            <w:lang w:val="fr-FR"/>
          </w:rPr>
          <w:fldChar w:fldCharType="begin"/>
        </w:r>
        <w:r w:rsidDel="005B341D">
          <w:delInstrText xml:space="preserve"> HYPERLINK "https://www.itu.int/pub/R-REP-SM.2451" </w:delInstrText>
        </w:r>
        <w:r w:rsidDel="005B341D">
          <w:rPr>
            <w:lang w:val="fr-FR"/>
          </w:rPr>
          <w:fldChar w:fldCharType="separate"/>
        </w:r>
        <w:r w:rsidRPr="00295E40" w:rsidDel="005B341D">
          <w:rPr>
            <w:color w:val="0000FF"/>
            <w:spacing w:val="-2"/>
            <w:highlight w:val="yellow"/>
            <w:u w:val="single"/>
          </w:rPr>
          <w:delText>SM.2451</w:delText>
        </w:r>
        <w:r w:rsidDel="005B341D">
          <w:rPr>
            <w:color w:val="0000FF"/>
            <w:spacing w:val="-2"/>
            <w:highlight w:val="yellow"/>
            <w:u w:val="single"/>
          </w:rPr>
          <w:fldChar w:fldCharType="end"/>
        </w:r>
        <w:r w:rsidRPr="00295E40" w:rsidDel="005B341D">
          <w:rPr>
            <w:color w:val="0000FF"/>
            <w:spacing w:val="-2"/>
            <w:highlight w:val="yellow"/>
            <w:u w:val="single"/>
          </w:rPr>
          <w:delText>-0</w:delText>
        </w:r>
        <w:r w:rsidRPr="00295E40" w:rsidDel="005B341D">
          <w:rPr>
            <w:spacing w:val="-2"/>
            <w:highlight w:val="yellow"/>
          </w:rPr>
          <w:delText>.</w:delText>
        </w:r>
        <w:r w:rsidRPr="00295E40" w:rsidDel="005B341D">
          <w:rPr>
            <w:highlight w:val="yellow"/>
          </w:rPr>
          <w:delText xml:space="preserve"> These sections are copied in the attachment for completeness.]</w:delText>
        </w:r>
      </w:del>
    </w:p>
    <w:p w14:paraId="28D39BFE" w14:textId="77777777" w:rsidR="00F9656B" w:rsidRPr="00CA4FB0" w:rsidDel="005B341D" w:rsidRDefault="00F9656B" w:rsidP="00F9656B">
      <w:pPr>
        <w:rPr>
          <w:del w:id="1481" w:author="USA" w:date="2020-11-29T16:31:00Z"/>
        </w:rPr>
      </w:pPr>
    </w:p>
    <w:p w14:paraId="59142B79" w14:textId="77777777" w:rsidR="00F9656B" w:rsidRPr="00A673BC" w:rsidRDefault="00F9656B" w:rsidP="00F9656B">
      <w:r w:rsidRPr="004D7805">
        <w:t xml:space="preserve">The operation of AM broadcast transmitters is covered by the Radio Regulations. In Regions 1 and 3 the relevant instrument is the </w:t>
      </w:r>
      <w:r>
        <w:rPr>
          <w:lang w:val="fr-FR"/>
        </w:rPr>
        <w:fldChar w:fldCharType="begin"/>
      </w:r>
      <w:r w:rsidRPr="00373789">
        <w:rPr>
          <w:rPrChange w:id="1482" w:author="EBU" w:date="2020-11-30T11:54:00Z">
            <w:rPr/>
          </w:rPrChange>
        </w:rPr>
        <w:instrText xml:space="preserve"> HYPERLINK "https://www.itu.int/en/ITU-R/terrestrial/broadcast/Pages/LFMF.aspx" </w:instrText>
      </w:r>
      <w:r>
        <w:rPr>
          <w:lang w:val="fr-FR"/>
        </w:rPr>
        <w:fldChar w:fldCharType="separate"/>
      </w:r>
      <w:r w:rsidRPr="004D7805">
        <w:rPr>
          <w:rStyle w:val="Hyperlink"/>
        </w:rPr>
        <w:t>Geneva 1975 Frequency Plan</w:t>
      </w:r>
      <w:r>
        <w:rPr>
          <w:rStyle w:val="Hyperlink"/>
        </w:rPr>
        <w:fldChar w:fldCharType="end"/>
      </w:r>
      <w:r w:rsidRPr="004D7805">
        <w:t xml:space="preserve"> (GE75) and in Region 2 the </w:t>
      </w:r>
      <w:r>
        <w:rPr>
          <w:lang w:val="fr-FR"/>
        </w:rPr>
        <w:lastRenderedPageBreak/>
        <w:fldChar w:fldCharType="begin"/>
      </w:r>
      <w:r w:rsidRPr="00373789">
        <w:rPr>
          <w:rPrChange w:id="1483" w:author="EBU" w:date="2020-11-30T11:54:00Z">
            <w:rPr/>
          </w:rPrChange>
        </w:rPr>
        <w:instrText xml:space="preserve"> HYPERLINK "https://www.itu.int/en/ITU-R/terrestrial/broadcast/Pages/LFMF.aspx" </w:instrText>
      </w:r>
      <w:r>
        <w:rPr>
          <w:lang w:val="fr-FR"/>
        </w:rPr>
        <w:fldChar w:fldCharType="separate"/>
      </w:r>
      <w:r w:rsidRPr="004D7805">
        <w:rPr>
          <w:rStyle w:val="Hyperlink"/>
        </w:rPr>
        <w:t>Rio de Janeiro 1981 Frequency Plan</w:t>
      </w:r>
      <w:r>
        <w:rPr>
          <w:rStyle w:val="Hyperlink"/>
        </w:rPr>
        <w:fldChar w:fldCharType="end"/>
      </w:r>
      <w:r w:rsidRPr="004D7805">
        <w:t xml:space="preserve"> (RJ81). These international agreements allocate operating frequencies to LF and MF transmitters such that they do not cause interference to each other based on factors such as geographical separation, transmitter power and antenna characteristics. The underlying basis for the plans is Recommendations ITU</w:t>
      </w:r>
      <w:r w:rsidRPr="004D7805">
        <w:noBreakHyphen/>
        <w:t>R BS.703 and ITU</w:t>
      </w:r>
      <w:r w:rsidRPr="004D7805">
        <w:noBreakHyphen/>
        <w:t>R BS.560. Importantly, the regional assignment plans set the transmitter operating frequencies on a grid or raster; under the </w:t>
      </w:r>
      <w:r>
        <w:rPr>
          <w:lang w:val="fr-FR"/>
        </w:rPr>
        <w:fldChar w:fldCharType="begin"/>
      </w:r>
      <w:r w:rsidRPr="00373789">
        <w:rPr>
          <w:rPrChange w:id="1484" w:author="EBU" w:date="2020-11-30T11:54:00Z">
            <w:rPr/>
          </w:rPrChange>
        </w:rPr>
        <w:instrText xml:space="preserve"> HYPERLINK "https://www.itu.int/pub/R-ACT-RRC.3-1975/enf" </w:instrText>
      </w:r>
      <w:r>
        <w:rPr>
          <w:lang w:val="fr-FR"/>
        </w:rPr>
        <w:fldChar w:fldCharType="separate"/>
      </w:r>
      <w:r w:rsidRPr="004D7805">
        <w:rPr>
          <w:rStyle w:val="Hyperlink"/>
        </w:rPr>
        <w:t>GE75</w:t>
      </w:r>
      <w:r>
        <w:rPr>
          <w:rStyle w:val="Hyperlink"/>
        </w:rPr>
        <w:fldChar w:fldCharType="end"/>
      </w:r>
      <w:r w:rsidRPr="004D7805">
        <w:t xml:space="preserve"> Plan each (carrier) frequency is a multiple of 9 kHz and under the </w:t>
      </w:r>
      <w:r>
        <w:rPr>
          <w:lang w:val="fr-FR"/>
        </w:rPr>
        <w:fldChar w:fldCharType="begin"/>
      </w:r>
      <w:r w:rsidRPr="00373789">
        <w:rPr>
          <w:rPrChange w:id="1485" w:author="EBU" w:date="2020-11-30T11:54:00Z">
            <w:rPr/>
          </w:rPrChange>
        </w:rPr>
        <w:instrText xml:space="preserve"> HYPERLINK "https://www.itu.int/pub/R-ACT-RRC.4-1981/en" </w:instrText>
      </w:r>
      <w:r>
        <w:rPr>
          <w:lang w:val="fr-FR"/>
        </w:rPr>
        <w:fldChar w:fldCharType="separate"/>
      </w:r>
      <w:r w:rsidRPr="004D7805">
        <w:rPr>
          <w:rStyle w:val="Hyperlink"/>
        </w:rPr>
        <w:t>RJ81</w:t>
      </w:r>
      <w:r>
        <w:rPr>
          <w:rStyle w:val="Hyperlink"/>
        </w:rPr>
        <w:fldChar w:fldCharType="end"/>
      </w:r>
      <w:r w:rsidRPr="004D7805">
        <w:t xml:space="preserve"> Plan a multiple of </w:t>
      </w:r>
      <w:r w:rsidRPr="00A673BC">
        <w:t>10 kHz</w:t>
      </w:r>
    </w:p>
    <w:p w14:paraId="75D4B6BE" w14:textId="77777777" w:rsidR="00F9656B" w:rsidRPr="00A673BC" w:rsidRDefault="00F9656B" w:rsidP="00F9656B">
      <w:r w:rsidRPr="00A673BC">
        <w:t>A significant benefit of having all the carriers on a common raster is that co-channel interference is up to 16 dB less intrusive than if the frequencies were chosen randomly. This can be seen in Fig. 1 of Recommendation ITU-R BS.560.</w:t>
      </w:r>
    </w:p>
    <w:p w14:paraId="7C73858A" w14:textId="4B9F9C7B" w:rsidR="00F9656B" w:rsidRDefault="00F9656B" w:rsidP="00F9656B">
      <w:pPr>
        <w:rPr>
          <w:ins w:id="1486" w:author="EBU" w:date="2020-11-30T11:57:00Z"/>
        </w:rPr>
      </w:pPr>
      <w:del w:id="1487" w:author="USA1" w:date="2021-04-01T14:09:00Z">
        <w:r w:rsidRPr="00A673BC" w:rsidDel="007C0A2F">
          <w:delText>The same</w:delText>
        </w:r>
      </w:del>
      <w:ins w:id="1488" w:author="USA1" w:date="2021-04-01T14:09:00Z">
        <w:r w:rsidR="007C0A2F">
          <w:t>A similar</w:t>
        </w:r>
      </w:ins>
      <w:r w:rsidRPr="00A673BC">
        <w:t xml:space="preserve"> principle can be applied to a WPT-EV system if its operating frequency can be chosen and fixed to be a multiple of 9 kHz or 10 kHz. If the operating frequency is chosen in this way any harmonics will also (automatically) lie on the broadcast frequency raster. Studies to investigate the subjective effects of interference from an un-modulated carrier situated on or off the raster were carried out by the BBC in November 2017 and are described in BBC Research and Development White Paper </w:t>
      </w:r>
      <w:r>
        <w:rPr>
          <w:lang w:val="fr-FR"/>
        </w:rPr>
        <w:fldChar w:fldCharType="begin"/>
      </w:r>
      <w:r w:rsidRPr="00373789">
        <w:rPr>
          <w:rPrChange w:id="1489" w:author="EBU" w:date="2020-11-30T11:54:00Z">
            <w:rPr/>
          </w:rPrChange>
        </w:rPr>
        <w:instrText xml:space="preserve"> HYPERLINK "https://www.bbc.co.uk/rd/publications/wireless-power-transfer-plain-carrier-interference-to-am-reception" </w:instrText>
      </w:r>
      <w:r>
        <w:rPr>
          <w:lang w:val="fr-FR"/>
        </w:rPr>
        <w:fldChar w:fldCharType="separate"/>
      </w:r>
      <w:r w:rsidRPr="004D7805">
        <w:rPr>
          <w:rStyle w:val="Hyperlink"/>
          <w:szCs w:val="24"/>
        </w:rPr>
        <w:t>WHP 332</w:t>
      </w:r>
      <w:r>
        <w:rPr>
          <w:rStyle w:val="Hyperlink"/>
          <w:szCs w:val="24"/>
        </w:rPr>
        <w:fldChar w:fldCharType="end"/>
      </w:r>
      <w:r w:rsidRPr="00A673BC">
        <w:t xml:space="preserve">, November 2017 – </w:t>
      </w:r>
      <w:r w:rsidRPr="00A673BC">
        <w:rPr>
          <w:bCs/>
          <w:color w:val="000000"/>
          <w:kern w:val="3"/>
        </w:rPr>
        <w:t>Wireless Power Transfer: Plain Carrier Interference to AM Reception,</w:t>
      </w:r>
      <w:r w:rsidRPr="00A673BC">
        <w:t xml:space="preserve"> which is reproduced as Attachment 6 to Annex 8. </w:t>
      </w:r>
    </w:p>
    <w:p w14:paraId="76D6FC56" w14:textId="7E8BEB75" w:rsidR="00F9656B" w:rsidDel="007C0A2F" w:rsidRDefault="00F9656B" w:rsidP="00F9656B">
      <w:pPr>
        <w:rPr>
          <w:ins w:id="1490" w:author="EBU" w:date="2020-11-30T14:53:00Z"/>
          <w:del w:id="1491" w:author="USA1" w:date="2021-04-01T14:08:00Z"/>
          <w:highlight w:val="yellow"/>
        </w:rPr>
      </w:pPr>
      <w:ins w:id="1492" w:author="EBU" w:date="2020-11-30T11:57:00Z">
        <w:del w:id="1493" w:author="USA1" w:date="2021-04-01T14:08:00Z">
          <w:r w:rsidRPr="00EC1B54" w:rsidDel="007C0A2F">
            <w:rPr>
              <w:szCs w:val="24"/>
              <w:highlight w:val="yellow"/>
            </w:rPr>
            <w:delText>[Editor</w:delText>
          </w:r>
        </w:del>
      </w:ins>
      <w:ins w:id="1494" w:author="EBU" w:date="2020-11-30T15:14:00Z">
        <w:del w:id="1495" w:author="USA1" w:date="2021-04-01T14:08:00Z">
          <w:r w:rsidDel="007C0A2F">
            <w:rPr>
              <w:szCs w:val="24"/>
              <w:highlight w:val="yellow"/>
            </w:rPr>
            <w:delText>’s</w:delText>
          </w:r>
        </w:del>
      </w:ins>
      <w:ins w:id="1496" w:author="EBU" w:date="2020-11-30T11:57:00Z">
        <w:del w:id="1497" w:author="USA1" w:date="2021-04-01T14:08:00Z">
          <w:r w:rsidRPr="00EC1B54" w:rsidDel="007C0A2F">
            <w:rPr>
              <w:szCs w:val="24"/>
              <w:highlight w:val="yellow"/>
            </w:rPr>
            <w:delText xml:space="preserve"> note: </w:delText>
          </w:r>
          <w:r w:rsidRPr="00EC1B54" w:rsidDel="007C0A2F">
            <w:rPr>
              <w:highlight w:val="yellow"/>
            </w:rPr>
            <w:delText>USA Propose</w:delText>
          </w:r>
        </w:del>
      </w:ins>
      <w:ins w:id="1498" w:author="EBU" w:date="2020-11-30T14:53:00Z">
        <w:del w:id="1499" w:author="USA1" w:date="2021-04-01T14:08:00Z">
          <w:r w:rsidDel="007C0A2F">
            <w:rPr>
              <w:highlight w:val="yellow"/>
            </w:rPr>
            <w:delText>s</w:delText>
          </w:r>
        </w:del>
      </w:ins>
      <w:ins w:id="1500" w:author="EBU" w:date="2020-11-30T11:57:00Z">
        <w:del w:id="1501" w:author="USA1" w:date="2021-04-01T14:08:00Z">
          <w:r w:rsidRPr="00EC1B54" w:rsidDel="007C0A2F">
            <w:rPr>
              <w:highlight w:val="yellow"/>
            </w:rPr>
            <w:delText xml:space="preserve"> either removing the information below or providing succinct summary since it is redundant from the referenced Annex.</w:delText>
          </w:r>
        </w:del>
      </w:ins>
    </w:p>
    <w:p w14:paraId="309B5D2A" w14:textId="1BDCF94F" w:rsidR="00F9656B" w:rsidDel="007C0A2F" w:rsidRDefault="00F9656B" w:rsidP="00F9656B">
      <w:pPr>
        <w:rPr>
          <w:ins w:id="1502" w:author="author" w:date="2020-11-27T10:33:00Z"/>
          <w:del w:id="1503" w:author="USA1" w:date="2021-04-01T14:08:00Z"/>
        </w:rPr>
      </w:pPr>
      <w:ins w:id="1504" w:author="EBU" w:date="2020-11-30T14:56:00Z">
        <w:del w:id="1505" w:author="USA1" w:date="2021-04-01T14:08:00Z">
          <w:r w:rsidDel="007C0A2F">
            <w:rPr>
              <w:highlight w:val="yellow"/>
            </w:rPr>
            <w:delText>See further below for a proposed replacement text by EBU</w:delText>
          </w:r>
          <w:r w:rsidRPr="00EA790F" w:rsidDel="007C0A2F">
            <w:rPr>
              <w:highlight w:val="yellow"/>
            </w:rPr>
            <w:delText>]</w:delText>
          </w:r>
        </w:del>
      </w:ins>
    </w:p>
    <w:p w14:paraId="5351D9B7" w14:textId="7283F152" w:rsidR="00F9656B" w:rsidRPr="00A673BC" w:rsidDel="007C0A2F" w:rsidRDefault="00F9656B" w:rsidP="00F9656B">
      <w:pPr>
        <w:rPr>
          <w:del w:id="1506" w:author="USA1" w:date="2021-04-01T14:08:00Z"/>
        </w:rPr>
      </w:pPr>
      <w:del w:id="1507" w:author="USA1" w:date="2021-04-01T14:08:00Z">
        <w:r w:rsidRPr="00C5484A" w:rsidDel="007C0A2F">
          <w:rPr>
            <w:highlight w:val="yellow"/>
          </w:rPr>
          <w:delText>[comment from Doc 1A/17</w:delText>
        </w:r>
        <w:r w:rsidRPr="00A328DD" w:rsidDel="007C0A2F">
          <w:rPr>
            <w:highlight w:val="yellow"/>
          </w:rPr>
          <w:delText xml:space="preserve"> Information below to be removed is already contained in the referenced Annex.]</w:delText>
        </w:r>
      </w:del>
    </w:p>
    <w:p w14:paraId="061A29EF" w14:textId="71FFC6DA" w:rsidR="00F9656B" w:rsidRPr="00A673BC" w:rsidDel="007C0A2F" w:rsidRDefault="00F9656B" w:rsidP="00F9656B">
      <w:pPr>
        <w:rPr>
          <w:del w:id="1508" w:author="USA1" w:date="2021-04-01T14:08:00Z"/>
        </w:rPr>
      </w:pPr>
      <w:del w:id="1509" w:author="USA1" w:date="2021-04-01T14:08:00Z">
        <w:r w:rsidRPr="00A673BC" w:rsidDel="007C0A2F">
          <w:delText>This study indicates that if the WPT-EV operating frequency and its harmonics</w:delText>
        </w:r>
        <w:r w:rsidRPr="00DF2144" w:rsidDel="007C0A2F">
          <w:rPr>
            <w:rStyle w:val="FootnoteReference"/>
          </w:rPr>
          <w:footnoteReference w:id="8"/>
        </w:r>
        <w:r w:rsidRPr="00A673BC" w:rsidDel="007C0A2F">
          <w:delText xml:space="preserve"> are plain sinusoids and close to the broadcast raster frequencies they can be 22 dB stronger (over and above the 16 dB from Recommendation ITU-R BS.560, i.e. 38 dB stronger in total) without having an audibly detrimental effect on the demodulated audio from the receiver. Clearly, this principle could form the basis of a useful mitigation technique. The technique and its potential application are described in detail in Annex 8.</w:delText>
        </w:r>
      </w:del>
    </w:p>
    <w:p w14:paraId="34C7713E" w14:textId="5049F014" w:rsidR="00F9656B" w:rsidRPr="00A673BC" w:rsidDel="007C0A2F" w:rsidRDefault="00F9656B" w:rsidP="00F9656B">
      <w:pPr>
        <w:rPr>
          <w:del w:id="1512" w:author="USA1" w:date="2021-04-01T14:08:00Z"/>
        </w:rPr>
      </w:pPr>
      <w:del w:id="1513" w:author="USA1" w:date="2021-04-01T14:08:00Z">
        <w:r w:rsidRPr="00A673BC" w:rsidDel="007C0A2F">
          <w:delText>Figures for tolerable levels of extraneous emissions from WPT-EV systems at the receiver (or at the minimum anticipated separation distance) when operating on the broadcasting channel raster are:</w:delText>
        </w:r>
      </w:del>
    </w:p>
    <w:p w14:paraId="625032EF" w14:textId="7ADB9BC1" w:rsidR="00F9656B" w:rsidRPr="00A673BC" w:rsidDel="007C0A2F" w:rsidRDefault="00F9656B" w:rsidP="00F9656B">
      <w:pPr>
        <w:pStyle w:val="enumlev1"/>
        <w:rPr>
          <w:del w:id="1514" w:author="USA1" w:date="2021-04-01T14:08:00Z"/>
        </w:rPr>
      </w:pPr>
      <w:del w:id="1515" w:author="USA1" w:date="2021-04-01T14:08:00Z">
        <w:r w:rsidRPr="00A673BC" w:rsidDel="007C0A2F">
          <w:delText>–</w:delText>
        </w:r>
        <w:r w:rsidRPr="00A673BC" w:rsidDel="007C0A2F">
          <w:tab/>
          <w:delText>Band 5 (LF):</w:delText>
        </w:r>
        <w:r w:rsidRPr="00A673BC" w:rsidDel="007C0A2F">
          <w:tab/>
        </w:r>
        <w:r w:rsidRPr="00A673BC" w:rsidDel="007C0A2F">
          <w:tab/>
          <w:delText>–7.0 dBµA/m;</w:delText>
        </w:r>
      </w:del>
    </w:p>
    <w:p w14:paraId="39BEEBBE" w14:textId="6AE039CC" w:rsidR="00F9656B" w:rsidRPr="00A673BC" w:rsidDel="007C0A2F" w:rsidRDefault="00F9656B" w:rsidP="00F9656B">
      <w:pPr>
        <w:pStyle w:val="enumlev1"/>
        <w:rPr>
          <w:del w:id="1516" w:author="USA1" w:date="2021-04-01T14:08:00Z"/>
        </w:rPr>
      </w:pPr>
      <w:del w:id="1517" w:author="USA1" w:date="2021-04-01T14:08:00Z">
        <w:r w:rsidRPr="00A673BC" w:rsidDel="007C0A2F">
          <w:delText>–</w:delText>
        </w:r>
        <w:r w:rsidRPr="00A673BC" w:rsidDel="007C0A2F">
          <w:tab/>
          <w:delText>Band 6 (MF):</w:delText>
        </w:r>
        <w:r w:rsidRPr="00A673BC" w:rsidDel="007C0A2F">
          <w:tab/>
        </w:r>
        <w:r w:rsidRPr="00A673BC" w:rsidDel="007C0A2F">
          <w:tab/>
          <w:delText>–13.0 dBµA/m;</w:delText>
        </w:r>
        <w:r w:rsidRPr="00A673BC" w:rsidDel="007C0A2F">
          <w:tab/>
        </w:r>
        <w:r w:rsidRPr="00A673BC" w:rsidDel="007C0A2F">
          <w:tab/>
        </w:r>
        <w:r w:rsidRPr="00A673BC" w:rsidDel="007C0A2F">
          <w:tab/>
        </w:r>
        <w:r w:rsidRPr="00A673BC" w:rsidDel="007C0A2F">
          <w:tab/>
        </w:r>
        <w:r w:rsidRPr="00A673BC" w:rsidDel="007C0A2F">
          <w:tab/>
          <w:delText>(c)</w:delText>
        </w:r>
      </w:del>
    </w:p>
    <w:p w14:paraId="6C66A798" w14:textId="6A703431" w:rsidR="00F9656B" w:rsidRPr="00A673BC" w:rsidDel="007C0A2F" w:rsidRDefault="00F9656B" w:rsidP="00F9656B">
      <w:pPr>
        <w:pStyle w:val="enumlev1"/>
        <w:rPr>
          <w:del w:id="1518" w:author="USA1" w:date="2021-04-01T14:08:00Z"/>
        </w:rPr>
      </w:pPr>
      <w:del w:id="1519" w:author="USA1" w:date="2021-04-01T14:08:00Z">
        <w:r w:rsidRPr="00A673BC" w:rsidDel="007C0A2F">
          <w:delText>–</w:delText>
        </w:r>
        <w:r w:rsidRPr="00A673BC" w:rsidDel="007C0A2F">
          <w:tab/>
          <w:delText>Band 7 (HF):</w:delText>
        </w:r>
        <w:r w:rsidRPr="00A673BC" w:rsidDel="007C0A2F">
          <w:tab/>
        </w:r>
        <w:r w:rsidRPr="00A673BC" w:rsidDel="007C0A2F">
          <w:tab/>
          <w:delText>–34.0 dBµA/m.</w:delText>
        </w:r>
      </w:del>
    </w:p>
    <w:p w14:paraId="39386EAD" w14:textId="25B9A0B1" w:rsidR="00F9656B" w:rsidRPr="00A673BC" w:rsidDel="007C0A2F" w:rsidRDefault="00F9656B" w:rsidP="00F9656B">
      <w:pPr>
        <w:keepNext/>
        <w:keepLines/>
        <w:rPr>
          <w:del w:id="1520" w:author="USA1" w:date="2021-04-01T14:08:00Z"/>
        </w:rPr>
      </w:pPr>
      <w:del w:id="1521" w:author="USA1" w:date="2021-04-01T14:08:00Z">
        <w:r w:rsidRPr="00A673BC" w:rsidDel="007C0A2F">
          <w:delText>Or at a measurement distance of 10 metres;</w:delText>
        </w:r>
      </w:del>
    </w:p>
    <w:p w14:paraId="44FAB173" w14:textId="56E12064" w:rsidR="00F9656B" w:rsidRPr="00A673BC" w:rsidDel="007C0A2F" w:rsidRDefault="00F9656B" w:rsidP="00F9656B">
      <w:pPr>
        <w:pStyle w:val="enumlev1"/>
        <w:keepNext/>
        <w:keepLines/>
        <w:rPr>
          <w:del w:id="1522" w:author="USA1" w:date="2021-04-01T14:08:00Z"/>
        </w:rPr>
      </w:pPr>
      <w:del w:id="1523" w:author="USA1" w:date="2021-04-01T14:08:00Z">
        <w:r w:rsidRPr="00A673BC" w:rsidDel="007C0A2F">
          <w:delText>–</w:delText>
        </w:r>
        <w:r w:rsidRPr="00A673BC" w:rsidDel="007C0A2F">
          <w:tab/>
          <w:delText>Band 5 (LF):</w:delText>
        </w:r>
        <w:r w:rsidRPr="00A673BC" w:rsidDel="007C0A2F">
          <w:tab/>
        </w:r>
        <w:r w:rsidRPr="00A673BC" w:rsidDel="007C0A2F">
          <w:tab/>
          <w:delText>–38.0 dBµA/m;</w:delText>
        </w:r>
      </w:del>
    </w:p>
    <w:p w14:paraId="60765102" w14:textId="64A8FB03" w:rsidR="00F9656B" w:rsidRPr="00A673BC" w:rsidDel="007C0A2F" w:rsidRDefault="00F9656B" w:rsidP="00F9656B">
      <w:pPr>
        <w:pStyle w:val="enumlev1"/>
        <w:keepNext/>
        <w:keepLines/>
        <w:rPr>
          <w:del w:id="1524" w:author="USA1" w:date="2021-04-01T14:08:00Z"/>
        </w:rPr>
      </w:pPr>
      <w:del w:id="1525" w:author="USA1" w:date="2021-04-01T14:08:00Z">
        <w:r w:rsidRPr="00A673BC" w:rsidDel="007C0A2F">
          <w:delText>–</w:delText>
        </w:r>
        <w:r w:rsidRPr="00A673BC" w:rsidDel="007C0A2F">
          <w:tab/>
          <w:delText>Band 6 (MF):</w:delText>
        </w:r>
        <w:r w:rsidRPr="00A673BC" w:rsidDel="007C0A2F">
          <w:tab/>
        </w:r>
        <w:r w:rsidRPr="00A673BC" w:rsidDel="007C0A2F">
          <w:tab/>
          <w:delText>–44.0 dBµA/m;</w:delText>
        </w:r>
        <w:r w:rsidRPr="00A673BC" w:rsidDel="007C0A2F">
          <w:tab/>
        </w:r>
        <w:r w:rsidRPr="00A673BC" w:rsidDel="007C0A2F">
          <w:tab/>
        </w:r>
        <w:r w:rsidRPr="00A673BC" w:rsidDel="007C0A2F">
          <w:tab/>
        </w:r>
        <w:r w:rsidRPr="00A673BC" w:rsidDel="007C0A2F">
          <w:tab/>
        </w:r>
        <w:r w:rsidRPr="00A673BC" w:rsidDel="007C0A2F">
          <w:tab/>
          <w:delText>(d)</w:delText>
        </w:r>
      </w:del>
    </w:p>
    <w:p w14:paraId="360E9776" w14:textId="7862DE75" w:rsidR="00F9656B" w:rsidDel="007C0A2F" w:rsidRDefault="00F9656B" w:rsidP="00F9656B">
      <w:pPr>
        <w:pStyle w:val="enumlev1"/>
        <w:rPr>
          <w:del w:id="1526" w:author="USA1" w:date="2021-04-01T14:08:00Z"/>
        </w:rPr>
      </w:pPr>
      <w:del w:id="1527" w:author="USA1" w:date="2021-04-01T14:08:00Z">
        <w:r w:rsidRPr="00A673BC" w:rsidDel="007C0A2F">
          <w:delText>–</w:delText>
        </w:r>
        <w:r w:rsidRPr="00A673BC" w:rsidDel="007C0A2F">
          <w:tab/>
          <w:delText>Band 7 (HF):</w:delText>
        </w:r>
        <w:r w:rsidRPr="00A673BC" w:rsidDel="007C0A2F">
          <w:tab/>
        </w:r>
        <w:r w:rsidRPr="00A673BC" w:rsidDel="007C0A2F">
          <w:tab/>
          <w:delText>–64.0 dBµA/m.</w:delText>
        </w:r>
      </w:del>
    </w:p>
    <w:p w14:paraId="68D56C9F" w14:textId="11CB7F11" w:rsidR="00F9656B" w:rsidDel="007C0A2F" w:rsidRDefault="00F9656B" w:rsidP="00F9656B">
      <w:pPr>
        <w:rPr>
          <w:ins w:id="1528" w:author="EBU" w:date="2020-11-30T15:59:00Z"/>
          <w:del w:id="1529" w:author="USA1" w:date="2021-04-01T14:08:00Z"/>
          <w:highlight w:val="yellow"/>
        </w:rPr>
      </w:pPr>
      <w:ins w:id="1530" w:author="EBU" w:date="2020-11-30T14:54:00Z">
        <w:del w:id="1531" w:author="USA1" w:date="2021-04-01T14:08:00Z">
          <w:r w:rsidRPr="00A410CD" w:rsidDel="007C0A2F">
            <w:rPr>
              <w:highlight w:val="yellow"/>
            </w:rPr>
            <w:lastRenderedPageBreak/>
            <w:delText xml:space="preserve">[Editor’s note: The following text is proposed </w:delText>
          </w:r>
          <w:r w:rsidDel="007C0A2F">
            <w:rPr>
              <w:highlight w:val="yellow"/>
            </w:rPr>
            <w:delText xml:space="preserve">by EBU </w:delText>
          </w:r>
          <w:r w:rsidRPr="00A410CD" w:rsidDel="007C0A2F">
            <w:rPr>
              <w:highlight w:val="yellow"/>
            </w:rPr>
            <w:delText>as succinct summary of the initial information (Stricked through above) to avoid duplication with the related Annex</w:delText>
          </w:r>
        </w:del>
      </w:ins>
    </w:p>
    <w:p w14:paraId="5EB4F909" w14:textId="5B8FC032" w:rsidR="00F9656B" w:rsidDel="007C0A2F" w:rsidRDefault="00F9656B" w:rsidP="00F9656B">
      <w:pPr>
        <w:rPr>
          <w:ins w:id="1532" w:author="EBU" w:date="2020-11-30T14:54:00Z"/>
          <w:del w:id="1533" w:author="USA1" w:date="2021-04-01T14:08:00Z"/>
        </w:rPr>
      </w:pPr>
      <w:ins w:id="1534" w:author="EBU" w:date="2020-11-30T15:59:00Z">
        <w:del w:id="1535" w:author="USA1" w:date="2021-04-01T14:08:00Z">
          <w:r w:rsidDel="007C0A2F">
            <w:rPr>
              <w:highlight w:val="yellow"/>
            </w:rPr>
            <w:delText xml:space="preserve">The modifications to the text below are proposed by the USA. No agreement is reached on the final text. </w:delText>
          </w:r>
        </w:del>
      </w:ins>
      <w:ins w:id="1536" w:author="EBU" w:date="2020-11-30T14:54:00Z">
        <w:del w:id="1537" w:author="USA1" w:date="2021-04-01T14:08:00Z">
          <w:r w:rsidRPr="00A410CD" w:rsidDel="007C0A2F">
            <w:rPr>
              <w:highlight w:val="yellow"/>
            </w:rPr>
            <w:delText>]</w:delText>
          </w:r>
        </w:del>
      </w:ins>
    </w:p>
    <w:p w14:paraId="5FC2AFF9" w14:textId="77777777" w:rsidR="00F9656B" w:rsidRPr="002514DA" w:rsidDel="00C20261" w:rsidRDefault="00F9656B" w:rsidP="00F9656B">
      <w:pPr>
        <w:rPr>
          <w:ins w:id="1538" w:author="EBU" w:date="2020-11-30T14:53:00Z"/>
          <w:del w:id="1539" w:author="USA" w:date="2020-11-30T07:43:00Z"/>
        </w:rPr>
      </w:pPr>
      <w:ins w:id="1540" w:author="EBU" w:date="2020-11-30T14:53:00Z">
        <w:r w:rsidRPr="002514DA">
          <w:t>The technique and its potential application are described in detail in Annex 8 and could form the basis of a mitigation strategy. For ‘on raster’ operation, the tolerable level of interference can, as stated in</w:t>
        </w:r>
        <w:del w:id="1541" w:author="USA1" w:date="2021-04-01T14:09:00Z">
          <w:r w:rsidRPr="002514DA" w:rsidDel="00571549">
            <w:delText xml:space="preserve"> se</w:delText>
          </w:r>
        </w:del>
        <w:r w:rsidRPr="002514DA">
          <w:t xml:space="preserve"> Section 4.4 above, be relaxed</w:t>
        </w:r>
      </w:ins>
      <w:ins w:id="1542" w:author="USA" w:date="2020-11-30T07:43:00Z">
        <w:r>
          <w:t>.</w:t>
        </w:r>
      </w:ins>
      <w:commentRangeStart w:id="1543"/>
      <w:ins w:id="1544" w:author="EBU" w:date="2020-11-30T14:53:00Z">
        <w:del w:id="1545" w:author="USA" w:date="2020-11-30T07:43:00Z">
          <w:r w:rsidRPr="002514DA" w:rsidDel="00C20261">
            <w:delText xml:space="preserve"> to:</w:delText>
          </w:r>
        </w:del>
      </w:ins>
    </w:p>
    <w:p w14:paraId="4AE5DE44" w14:textId="77777777" w:rsidR="00F9656B" w:rsidRPr="00A328DD" w:rsidDel="00C20261" w:rsidRDefault="00F9656B" w:rsidP="00F9656B">
      <w:pPr>
        <w:rPr>
          <w:ins w:id="1546" w:author="EBU" w:date="2020-11-30T15:15:00Z"/>
          <w:del w:id="1547" w:author="USA" w:date="2020-11-30T07:43:00Z"/>
        </w:rPr>
      </w:pPr>
      <w:ins w:id="1548" w:author="EBU" w:date="2020-11-30T14:53:00Z">
        <w:del w:id="1549" w:author="USA" w:date="2020-11-30T07:43:00Z">
          <w:r w:rsidRPr="00A328DD" w:rsidDel="00C20261">
            <w:delText>-13 dB</w:delText>
          </w:r>
          <w:r w:rsidRPr="002514DA" w:rsidDel="00C20261">
            <w:delText>μ</w:delText>
          </w:r>
          <w:r w:rsidRPr="00A328DD" w:rsidDel="00C20261">
            <w:delText>A/m – at the location of the receive</w:delText>
          </w:r>
        </w:del>
      </w:ins>
      <w:ins w:id="1550" w:author="EBU" w:date="2020-11-30T14:55:00Z">
        <w:del w:id="1551" w:author="USA" w:date="2020-11-30T07:43:00Z">
          <w:r w:rsidRPr="00A328DD" w:rsidDel="00C20261">
            <w:delText>r</w:delText>
          </w:r>
        </w:del>
      </w:ins>
    </w:p>
    <w:p w14:paraId="6F8CA560" w14:textId="77777777" w:rsidR="00F9656B" w:rsidRPr="00A328DD" w:rsidRDefault="00F9656B" w:rsidP="00F9656B">
      <w:pPr>
        <w:rPr>
          <w:ins w:id="1552" w:author="EBU" w:date="2020-11-30T14:53:00Z"/>
        </w:rPr>
      </w:pPr>
      <w:ins w:id="1553" w:author="EBU" w:date="2020-11-30T15:15:00Z">
        <w:del w:id="1554" w:author="USA" w:date="2020-11-30T07:43:00Z">
          <w:r w:rsidRPr="00A328DD" w:rsidDel="00C20261">
            <w:delText>-44 dB</w:delText>
          </w:r>
          <w:r w:rsidRPr="002514DA" w:rsidDel="00C20261">
            <w:delText>μ</w:delText>
          </w:r>
          <w:r w:rsidRPr="00A328DD" w:rsidDel="00C20261">
            <w:delText>A/m – at 10 m distance from the interfering source</w:delText>
          </w:r>
        </w:del>
      </w:ins>
      <w:ins w:id="1555" w:author="EBU" w:date="2020-11-30T15:16:00Z">
        <w:del w:id="1556" w:author="USA" w:date="2020-11-30T07:43:00Z">
          <w:r w:rsidRPr="00A328DD" w:rsidDel="00C20261">
            <w:delText>.</w:delText>
          </w:r>
        </w:del>
      </w:ins>
      <w:commentRangeEnd w:id="1543"/>
      <w:r>
        <w:rPr>
          <w:rStyle w:val="CommentReference"/>
        </w:rPr>
        <w:commentReference w:id="1543"/>
      </w:r>
    </w:p>
    <w:p w14:paraId="7A962B54" w14:textId="0650B830" w:rsidR="00573707" w:rsidRDefault="00573707" w:rsidP="00B05132">
      <w:pPr>
        <w:spacing w:before="0" w:after="120" w:line="259" w:lineRule="auto"/>
        <w:rPr>
          <w:rFonts w:eastAsia="Times New Roman"/>
          <w:b/>
          <w:sz w:val="28"/>
          <w:lang w:eastAsia="en-US"/>
        </w:rPr>
      </w:pPr>
    </w:p>
    <w:p w14:paraId="345436DE" w14:textId="77777777" w:rsidR="009E546C" w:rsidRDefault="009E546C" w:rsidP="009E546C">
      <w:pPr>
        <w:spacing w:before="0" w:after="120" w:line="259" w:lineRule="auto"/>
        <w:rPr>
          <w:rFonts w:eastAsia="Times New Roman"/>
          <w:bCs/>
          <w:szCs w:val="24"/>
          <w:lang w:eastAsia="en-US"/>
        </w:rPr>
      </w:pPr>
      <w:r w:rsidRPr="009950C1">
        <w:rPr>
          <w:rFonts w:eastAsia="Times New Roman"/>
          <w:bCs/>
          <w:szCs w:val="24"/>
          <w:highlight w:val="green"/>
          <w:lang w:eastAsia="en-US"/>
        </w:rPr>
        <w:t>[USA Note: The additional information proposed by EBU regarding details of the study and its suggested limits in Annex 8 are both redundant and irrelevant to the topic of “mitigation strategies” and are therefore left out in this section.  Section 4.4 contains appropriate references and information.]</w:t>
      </w:r>
    </w:p>
    <w:p w14:paraId="75901F41" w14:textId="03516AB6" w:rsidR="00573707" w:rsidRDefault="00573707" w:rsidP="00B05132">
      <w:pPr>
        <w:spacing w:before="0" w:after="120" w:line="259" w:lineRule="auto"/>
        <w:rPr>
          <w:rFonts w:eastAsia="Times New Roman"/>
          <w:bCs/>
          <w:szCs w:val="24"/>
          <w:lang w:eastAsia="en-US"/>
        </w:rPr>
      </w:pPr>
      <w:r>
        <w:rPr>
          <w:rFonts w:eastAsia="Times New Roman"/>
          <w:bCs/>
          <w:szCs w:val="24"/>
          <w:lang w:eastAsia="en-US"/>
        </w:rPr>
        <w:t>…</w:t>
      </w:r>
    </w:p>
    <w:p w14:paraId="3E7178C3" w14:textId="77F27F19" w:rsidR="006E4F2E" w:rsidRDefault="006E4F2E" w:rsidP="006E4F2E">
      <w:pPr>
        <w:pStyle w:val="AnnexNoTitle0"/>
        <w:rPr>
          <w:rFonts w:eastAsia="MS Mincho"/>
          <w:lang w:val="en-US" w:eastAsia="ja-JP"/>
        </w:rPr>
      </w:pPr>
      <w:r w:rsidRPr="00492166">
        <w:rPr>
          <w:lang w:val="en-US"/>
        </w:rPr>
        <w:t>Annex 12</w:t>
      </w:r>
      <w:r w:rsidRPr="00492166">
        <w:rPr>
          <w:lang w:val="en-US"/>
        </w:rPr>
        <w:br/>
      </w:r>
      <w:r w:rsidRPr="00492166">
        <w:rPr>
          <w:lang w:val="en-US"/>
        </w:rPr>
        <w:br/>
      </w:r>
      <w:r w:rsidRPr="00492166">
        <w:rPr>
          <w:rFonts w:eastAsia="MS Mincho"/>
          <w:lang w:val="en-US" w:eastAsia="ja-JP"/>
        </w:rPr>
        <w:t>Impact Studies on HF Amateur Radio in United States for WPT-EV</w:t>
      </w:r>
    </w:p>
    <w:p w14:paraId="2D02EC2D" w14:textId="71F33AE0" w:rsidR="00F43AD0" w:rsidRPr="00F43AD0" w:rsidRDefault="00F43AD0" w:rsidP="00F43AD0">
      <w:pPr>
        <w:pStyle w:val="Normalaftertitle0"/>
        <w:rPr>
          <w:lang w:val="en-US" w:eastAsia="ja-JP"/>
        </w:rPr>
      </w:pPr>
      <w:r w:rsidRPr="004965C4">
        <w:rPr>
          <w:highlight w:val="green"/>
          <w:lang w:val="en-US" w:eastAsia="ja-JP"/>
        </w:rPr>
        <w:t>[USA Note: Several figures were removed in the working document and this document proposes adding some new figures.  Figure numbering and references will need to be editorially updated accordingly.]</w:t>
      </w:r>
    </w:p>
    <w:p w14:paraId="657775D2" w14:textId="4FF4C020" w:rsidR="00573707" w:rsidRDefault="006E4F2E" w:rsidP="00B05132">
      <w:pPr>
        <w:spacing w:before="0" w:after="120" w:line="259" w:lineRule="auto"/>
        <w:rPr>
          <w:rFonts w:eastAsia="Times New Roman"/>
          <w:bCs/>
          <w:szCs w:val="24"/>
          <w:lang w:eastAsia="en-US"/>
        </w:rPr>
      </w:pPr>
      <w:r>
        <w:rPr>
          <w:rFonts w:eastAsia="Times New Roman"/>
          <w:bCs/>
          <w:szCs w:val="24"/>
          <w:lang w:eastAsia="en-US"/>
        </w:rPr>
        <w:t>…</w:t>
      </w:r>
    </w:p>
    <w:p w14:paraId="243FB243" w14:textId="77777777" w:rsidR="00EA2441" w:rsidRPr="00352BCC" w:rsidRDefault="00EA2441" w:rsidP="00EA2441">
      <w:pPr>
        <w:pStyle w:val="Heading2"/>
        <w:numPr>
          <w:ilvl w:val="0"/>
          <w:numId w:val="0"/>
        </w:numPr>
        <w:ind w:left="576" w:hanging="576"/>
      </w:pPr>
      <w:r w:rsidRPr="00352BCC">
        <w:t>A12.2</w:t>
      </w:r>
      <w:r w:rsidRPr="00352BCC">
        <w:tab/>
        <w:t>Characteristics of Standardized WPT-EV Systems</w:t>
      </w:r>
    </w:p>
    <w:p w14:paraId="483B8E82" w14:textId="235AE5FC" w:rsidR="00017DD8" w:rsidRPr="00352BCC" w:rsidRDefault="00017DD8" w:rsidP="00017DD8">
      <w:pPr>
        <w:rPr>
          <w:ins w:id="1557" w:author="author" w:date="2020-11-27T06:51:00Z"/>
          <w:lang w:eastAsia="ja-JP"/>
        </w:rPr>
      </w:pPr>
      <w:ins w:id="1558" w:author="author" w:date="2020-11-27T06:51:00Z">
        <w:r w:rsidRPr="00352BCC">
          <w:rPr>
            <w:lang w:eastAsia="ja-JP"/>
          </w:rPr>
          <w:t xml:space="preserve">For the purposes of this impact study, only WPT-EV systems designed to meet </w:t>
        </w:r>
      </w:ins>
      <w:ins w:id="1559" w:author="USA" w:date="2020-11-30T10:27:00Z">
        <w:r>
          <w:rPr>
            <w:lang w:eastAsia="ja-JP"/>
          </w:rPr>
          <w:t>the</w:t>
        </w:r>
      </w:ins>
      <w:ins w:id="1560" w:author="USA1" w:date="2021-04-01T14:18:00Z">
        <w:r>
          <w:rPr>
            <w:lang w:eastAsia="ja-JP"/>
          </w:rPr>
          <w:t xml:space="preserve"> SAE J2954 and related WPT-EV </w:t>
        </w:r>
      </w:ins>
      <w:ins w:id="1561" w:author="author" w:date="2020-11-27T06:51:00Z">
        <w:del w:id="1562" w:author="USA" w:date="2020-11-30T10:27:00Z">
          <w:r w:rsidRPr="00352BCC" w:rsidDel="00884507">
            <w:rPr>
              <w:lang w:eastAsia="ja-JP"/>
            </w:rPr>
            <w:delText xml:space="preserve">these </w:delText>
          </w:r>
        </w:del>
        <w:r w:rsidRPr="00352BCC">
          <w:rPr>
            <w:lang w:eastAsia="ja-JP"/>
          </w:rPr>
          <w:t>standards</w:t>
        </w:r>
      </w:ins>
      <w:ins w:id="1563" w:author="USA1" w:date="2021-04-01T14:18:00Z">
        <w:r>
          <w:rPr>
            <w:lang w:eastAsia="ja-JP"/>
          </w:rPr>
          <w:t>,</w:t>
        </w:r>
      </w:ins>
      <w:ins w:id="1564" w:author="author" w:date="2020-11-27T06:51:00Z">
        <w:r w:rsidRPr="00352BCC">
          <w:rPr>
            <w:lang w:eastAsia="ja-JP"/>
          </w:rPr>
          <w:t xml:space="preserve"> </w:t>
        </w:r>
      </w:ins>
      <w:ins w:id="1565" w:author="USA" w:date="2020-11-30T10:28:00Z">
        <w:r>
          <w:rPr>
            <w:lang w:eastAsia="ja-JP"/>
          </w:rPr>
          <w:t xml:space="preserve">with specific characteristics outlined in </w:t>
        </w:r>
        <w:r w:rsidRPr="00A673BC">
          <w:rPr>
            <w:szCs w:val="24"/>
            <w:lang w:eastAsia="ko-KR"/>
          </w:rPr>
          <w:t>§</w:t>
        </w:r>
        <w:r>
          <w:rPr>
            <w:szCs w:val="24"/>
            <w:lang w:eastAsia="ko-KR"/>
          </w:rPr>
          <w:t xml:space="preserve"> 3.3.1</w:t>
        </w:r>
      </w:ins>
      <w:ins w:id="1566" w:author="USA1" w:date="2021-04-01T14:18:00Z">
        <w:r>
          <w:rPr>
            <w:szCs w:val="24"/>
            <w:lang w:eastAsia="ko-KR"/>
          </w:rPr>
          <w:t>,</w:t>
        </w:r>
      </w:ins>
      <w:ins w:id="1567" w:author="USA" w:date="2020-11-30T10:28:00Z">
        <w:r>
          <w:rPr>
            <w:szCs w:val="24"/>
            <w:lang w:eastAsia="ko-KR"/>
          </w:rPr>
          <w:t xml:space="preserve"> </w:t>
        </w:r>
      </w:ins>
      <w:ins w:id="1568" w:author="author" w:date="2020-11-27T06:51:00Z">
        <w:r w:rsidRPr="00352BCC">
          <w:rPr>
            <w:lang w:eastAsia="ja-JP"/>
          </w:rPr>
          <w:t>were considered.</w:t>
        </w:r>
      </w:ins>
    </w:p>
    <w:p w14:paraId="27150E69" w14:textId="5BA0C504" w:rsidR="006F7B89" w:rsidRDefault="006F7B89" w:rsidP="00EA2441">
      <w:pPr>
        <w:rPr>
          <w:lang w:eastAsia="ja-JP"/>
        </w:rPr>
      </w:pPr>
      <w:r>
        <w:rPr>
          <w:lang w:eastAsia="ja-JP"/>
        </w:rPr>
        <w:t>…</w:t>
      </w:r>
    </w:p>
    <w:p w14:paraId="6384D70B" w14:textId="6CF3F436" w:rsidR="00C06FAC" w:rsidRDefault="00C06FAC" w:rsidP="00C06FAC">
      <w:pPr>
        <w:pStyle w:val="Heading3"/>
        <w:numPr>
          <w:ilvl w:val="0"/>
          <w:numId w:val="0"/>
        </w:numPr>
        <w:ind w:left="720" w:hanging="720"/>
      </w:pPr>
      <w:r w:rsidRPr="00352BCC">
        <w:t>A12.3.2</w:t>
      </w:r>
      <w:r w:rsidRPr="00352BCC">
        <w:tab/>
        <w:t>Characteristics of the OATS</w:t>
      </w:r>
    </w:p>
    <w:p w14:paraId="65EC9D06" w14:textId="4A558045" w:rsidR="00C06FAC" w:rsidRDefault="00C06FAC" w:rsidP="00C06FAC">
      <w:pPr>
        <w:rPr>
          <w:lang w:val="en-GB" w:eastAsia="ja-JP"/>
        </w:rPr>
      </w:pPr>
      <w:r>
        <w:rPr>
          <w:lang w:val="en-GB" w:eastAsia="ja-JP"/>
        </w:rPr>
        <w:t>…</w:t>
      </w:r>
    </w:p>
    <w:p w14:paraId="65E6D07F" w14:textId="77777777" w:rsidR="0022160D" w:rsidRDefault="0022160D" w:rsidP="000C5EF9">
      <w:pPr>
        <w:spacing w:before="0" w:after="160" w:line="259" w:lineRule="auto"/>
        <w:rPr>
          <w:lang w:eastAsia="ja-JP"/>
        </w:rPr>
      </w:pPr>
      <w:ins w:id="1569" w:author="author" w:date="2020-11-27T06:51:00Z">
        <w:r w:rsidRPr="00352BCC">
          <w:rPr>
            <w:lang w:eastAsia="ja-JP"/>
          </w:rPr>
          <w:t>While it is generally expected that ambient conditions would be even lower in un-populated areas of the U.S. (e.g., forests, mountains, fields, etc.) where many amateur radio operators enjoy setting up portable stations for low-noise conditions, it is not expected that WPT-EV systems would be generally located nearby (e.g., much greater than 30 m) in such areas.</w:t>
        </w:r>
      </w:ins>
    </w:p>
    <w:p w14:paraId="5017FA64" w14:textId="15DDBAD0" w:rsidR="0022160D" w:rsidRDefault="0022160D" w:rsidP="000C5EF9">
      <w:pPr>
        <w:spacing w:before="0" w:after="160" w:line="259" w:lineRule="auto"/>
        <w:rPr>
          <w:ins w:id="1570" w:author="USA1" w:date="2021-04-01T14:21:00Z"/>
          <w:lang w:eastAsia="ja-JP"/>
        </w:rPr>
      </w:pPr>
      <w:ins w:id="1571" w:author="USA1" w:date="2021-04-01T14:21:00Z">
        <w:r w:rsidRPr="0022160D">
          <w:rPr>
            <w:lang w:eastAsia="ja-JP"/>
          </w:rPr>
          <w:t xml:space="preserve">After testing, additional questions were raised as to the levels of ambient emissions shown in previous figures and whether the test environment is typical to those in which a WPT-EV system </w:t>
        </w:r>
        <w:r w:rsidRPr="0022160D">
          <w:rPr>
            <w:lang w:eastAsia="ja-JP"/>
          </w:rPr>
          <w:lastRenderedPageBreak/>
          <w:t>would operate (e.g., residential / commercial).  The peak-hold ambient figures shown cannot be compared to the ITU-R P.372 man-made noise (MMN) levels because the measurement methods for MMN, containing white-gaussian noise (WGN) and some periodic impulse noise (IN) (with all galactic noise removed), are very different from those used for measuring single-carrier noise (SCN) such as harmonic emissions from WPT-EV.  More particularly, there has been suggestion that the background ambient noise plots in Annex 12 might be abnormally higher than typical residential and commercial environments since the apparent noise levels in the plot are higher than the man-made noise (MMN) levels indicated in ITU-R Recommendation P.372.  Fundamentally this comparison is flawed because levels in ITU-R P.372 are based on statistical median measurements of white-gaussian noise (WGN) with some periodic impulse noise (IN) included.  All single-carrier noise (SCN) and locally identifiable impulse noise (IN) and galactic noise is removed from the MMN levels as indicated in ITU-R Recommendation SM.1753, which includes the basis for the P.372 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ins>
    </w:p>
    <w:p w14:paraId="76548591" w14:textId="5766A222" w:rsidR="0022160D" w:rsidRDefault="0022160D" w:rsidP="0022160D">
      <w:pPr>
        <w:pStyle w:val="ListParagraph"/>
        <w:numPr>
          <w:ilvl w:val="0"/>
          <w:numId w:val="24"/>
        </w:numPr>
        <w:spacing w:before="0" w:after="160" w:line="259" w:lineRule="auto"/>
        <w:rPr>
          <w:ins w:id="1572" w:author="USA1" w:date="2021-04-01T14:22:00Z"/>
          <w:lang w:eastAsia="ja-JP"/>
        </w:rPr>
      </w:pPr>
      <w:ins w:id="1573" w:author="USA1" w:date="2021-04-01T14:22:00Z">
        <w:r w:rsidRPr="0022160D">
          <w:rPr>
            <w:lang w:eastAsia="ja-JP"/>
          </w:rP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ins>
    </w:p>
    <w:p w14:paraId="1766E897" w14:textId="6F2E07E8" w:rsidR="0022160D" w:rsidRDefault="0022160D" w:rsidP="0022160D">
      <w:pPr>
        <w:pStyle w:val="ListParagraph"/>
        <w:numPr>
          <w:ilvl w:val="0"/>
          <w:numId w:val="24"/>
        </w:numPr>
        <w:spacing w:before="0" w:after="160" w:line="259" w:lineRule="auto"/>
        <w:rPr>
          <w:ins w:id="1574" w:author="USA1" w:date="2021-04-01T14:22:00Z"/>
          <w:lang w:eastAsia="ja-JP"/>
        </w:rPr>
      </w:pPr>
      <w:ins w:id="1575" w:author="USA1" w:date="2021-04-01T14:22:00Z">
        <w:r w:rsidRPr="0022160D">
          <w:rPr>
            <w:lang w:eastAsia="ja-JP"/>
          </w:rPr>
          <w:t>The ITU-R P.372 values that are being referenced 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ins>
    </w:p>
    <w:p w14:paraId="53F24392" w14:textId="11D30CAE" w:rsidR="0022160D" w:rsidRDefault="0022160D" w:rsidP="0022160D">
      <w:pPr>
        <w:pStyle w:val="ListParagraph"/>
        <w:numPr>
          <w:ilvl w:val="0"/>
          <w:numId w:val="24"/>
        </w:numPr>
        <w:spacing w:before="0" w:after="160" w:line="259" w:lineRule="auto"/>
        <w:rPr>
          <w:ins w:id="1576" w:author="USA1" w:date="2021-04-01T14:22:00Z"/>
          <w:lang w:eastAsia="ja-JP"/>
        </w:rPr>
      </w:pPr>
      <w:ins w:id="1577" w:author="USA1" w:date="2021-04-01T14:22:00Z">
        <w:r w:rsidRPr="0022160D">
          <w:rPr>
            <w:lang w:eastAsia="ja-JP"/>
          </w:rPr>
          <w:t>The ITU-R P.372 WGN MMN values below 30 MHz are based on median values of measurements which occurred in at least 10 locations over 24-hour periods and across multiple seasons.  Specifically, in ITU-R SM.1753, it states that in addition to a standard measurement period of 24 hours, it is important “To take into account variation due to seasons, HF measurements may be repeated a number of times each year.”  This is noteworthy considering that HF propagation conditions change frequently.</w:t>
        </w:r>
      </w:ins>
    </w:p>
    <w:p w14:paraId="689A32CB" w14:textId="493450B8" w:rsidR="0022160D" w:rsidRDefault="0022160D" w:rsidP="0022160D">
      <w:pPr>
        <w:pStyle w:val="ListParagraph"/>
        <w:numPr>
          <w:ilvl w:val="0"/>
          <w:numId w:val="24"/>
        </w:numPr>
        <w:spacing w:before="0" w:after="160" w:line="259" w:lineRule="auto"/>
        <w:rPr>
          <w:ins w:id="1578" w:author="USA1" w:date="2021-04-01T14:23:00Z"/>
          <w:lang w:eastAsia="ja-JP"/>
        </w:rPr>
      </w:pPr>
      <w:ins w:id="1579" w:author="USA1" w:date="2021-04-01T14:22:00Z">
        <w:r w:rsidRPr="0022160D">
          <w:rPr>
            <w:lang w:eastAsia="ja-JP"/>
          </w:rPr>
          <w:lastRenderedPageBreak/>
          <w:t>The ITU-R P.372 WGN MMN values are based on RMS measurements – not peak.  The ITU-R P.372 values do not represent the only source of noise and clearly do not represent the dominant source of noise, which is SCN as also indicated in ITU-R SM.1753.</w:t>
        </w:r>
      </w:ins>
    </w:p>
    <w:p w14:paraId="770982D3" w14:textId="3312BA63" w:rsidR="0022160D" w:rsidRDefault="0022160D" w:rsidP="0022160D">
      <w:pPr>
        <w:spacing w:before="0" w:after="160" w:line="259" w:lineRule="auto"/>
        <w:rPr>
          <w:ins w:id="1580" w:author="USA1" w:date="2021-04-01T14:24:00Z"/>
          <w:lang w:eastAsia="ja-JP"/>
        </w:rPr>
      </w:pPr>
      <w:ins w:id="1581" w:author="USA1" w:date="2021-04-01T14:23:00Z">
        <w:r w:rsidRPr="0022160D">
          <w:rPr>
            <w:lang w:eastAsia="ja-JP"/>
          </w:rPr>
          <w:t>The previous comparisons made were done using peak measurements (using methods described in ITU-R SM.329, annex 2) as seen by the amateur radio receiver; however, some additional measurements were taken by TDK RF Solutions of the ambient environment using similar metrology to that used to measure MMN in ITU-R P.372.  This is shown below for reference.</w:t>
        </w:r>
      </w:ins>
    </w:p>
    <w:p w14:paraId="426B56D2" w14:textId="77777777" w:rsidR="0022160D" w:rsidRPr="00352BCC" w:rsidRDefault="0022160D" w:rsidP="0022160D">
      <w:pPr>
        <w:pStyle w:val="FigureNo"/>
        <w:rPr>
          <w:ins w:id="1582" w:author="USA1" w:date="2021-04-01T14:24:00Z"/>
          <w:rFonts w:eastAsia="MS Mincho"/>
          <w:lang w:val="en-US" w:eastAsia="ja-JP"/>
        </w:rPr>
      </w:pPr>
      <w:ins w:id="1583" w:author="USA1" w:date="2021-04-01T14:24:00Z">
        <w:r w:rsidRPr="00352BCC">
          <w:rPr>
            <w:rFonts w:eastAsia="MS Mincho"/>
            <w:lang w:val="en-US" w:eastAsia="ja-JP"/>
          </w:rPr>
          <w:t>Figure A12-</w:t>
        </w:r>
        <w:r w:rsidRPr="00390F2D">
          <w:rPr>
            <w:rFonts w:eastAsia="MS Mincho"/>
            <w:highlight w:val="yellow"/>
            <w:lang w:val="en-US" w:eastAsia="ja-JP"/>
          </w:rPr>
          <w:t>XX</w:t>
        </w:r>
      </w:ins>
    </w:p>
    <w:p w14:paraId="2AEE85A4" w14:textId="77777777" w:rsidR="0022160D" w:rsidRPr="00352BCC" w:rsidRDefault="0022160D" w:rsidP="0022160D">
      <w:pPr>
        <w:pStyle w:val="Figuretitle"/>
        <w:rPr>
          <w:ins w:id="1584" w:author="USA1" w:date="2021-04-01T14:24:00Z"/>
          <w:rFonts w:eastAsia="MS Mincho"/>
          <w:lang w:eastAsia="ja-JP"/>
        </w:rPr>
      </w:pPr>
      <w:ins w:id="1585" w:author="USA1" w:date="2021-04-01T14:24:00Z">
        <w:r>
          <w:rPr>
            <w:rFonts w:eastAsia="MS Mincho"/>
            <w:lang w:val="en-US" w:eastAsia="ja-JP"/>
          </w:rPr>
          <w:t>Additional TDK WGN Ambient Measurements</w:t>
        </w:r>
      </w:ins>
    </w:p>
    <w:p w14:paraId="1B89A5C5" w14:textId="77777777" w:rsidR="0022160D" w:rsidRPr="00A54C89" w:rsidRDefault="0022160D" w:rsidP="0022160D">
      <w:pPr>
        <w:spacing w:before="0" w:after="160" w:line="259" w:lineRule="auto"/>
        <w:rPr>
          <w:ins w:id="1586" w:author="USA1" w:date="2021-04-01T14:24:00Z"/>
          <w:rFonts w:eastAsia="Times New Roman"/>
          <w:lang w:eastAsia="en-US"/>
        </w:rPr>
      </w:pPr>
    </w:p>
    <w:p w14:paraId="0AA92B18" w14:textId="77777777" w:rsidR="0022160D" w:rsidRPr="00A54C89" w:rsidRDefault="0022160D" w:rsidP="0022160D">
      <w:pPr>
        <w:spacing w:before="0" w:after="160" w:line="259" w:lineRule="auto"/>
        <w:jc w:val="center"/>
        <w:rPr>
          <w:ins w:id="1587" w:author="USA1" w:date="2021-04-01T14:24:00Z"/>
          <w:rFonts w:eastAsia="Times New Roman"/>
          <w:lang w:eastAsia="en-US"/>
        </w:rPr>
      </w:pPr>
      <w:ins w:id="1588" w:author="USA1" w:date="2021-04-01T14:24:00Z">
        <w:r w:rsidRPr="00A54C89">
          <w:rPr>
            <w:noProof/>
          </w:rPr>
          <w:drawing>
            <wp:inline distT="0" distB="0" distL="0" distR="0" wp14:anchorId="16E6F7DC" wp14:editId="35BF78FB">
              <wp:extent cx="590550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ins>
    </w:p>
    <w:p w14:paraId="51257A3B" w14:textId="77777777" w:rsidR="0022160D" w:rsidRPr="00A54C89" w:rsidRDefault="0022160D" w:rsidP="0022160D">
      <w:pPr>
        <w:spacing w:before="0" w:after="160" w:line="259" w:lineRule="auto"/>
        <w:rPr>
          <w:ins w:id="1589" w:author="USA1" w:date="2021-04-01T14:24:00Z"/>
          <w:rFonts w:eastAsia="Times New Roman"/>
          <w:lang w:eastAsia="en-US"/>
        </w:rPr>
      </w:pPr>
      <w:ins w:id="1590" w:author="USA1" w:date="2021-04-01T14:24:00Z">
        <w:r w:rsidRPr="00A54C89">
          <w:rPr>
            <w:rFonts w:eastAsia="Times New Roman"/>
            <w:lang w:eastAsia="en-US"/>
          </w:rPr>
          <w:t xml:space="preserve">The primary differences in the measurement done by TDK for this plot </w:t>
        </w:r>
        <w:r>
          <w:rPr>
            <w:rFonts w:eastAsia="Times New Roman"/>
            <w:lang w:eastAsia="en-US"/>
          </w:rPr>
          <w:t xml:space="preserve">and the method described in ITU-R SM.1753 </w:t>
        </w:r>
        <w:r w:rsidRPr="00A54C89">
          <w:rPr>
            <w:rFonts w:eastAsia="Times New Roman"/>
            <w:lang w:eastAsia="en-US"/>
          </w:rPr>
          <w:t>included the following: 1) these measurements were taken using a standard CISPR loop antenna rather than a monopole antenna, 2) these measurements were taken over a short period of time only (during the day only when the levels are expected to be highest), 3) these measurements were taken in only one season (close to</w:t>
        </w:r>
        <w:r>
          <w:rPr>
            <w:rFonts w:eastAsia="Times New Roman"/>
            <w:lang w:eastAsia="en-US"/>
          </w:rPr>
          <w:t xml:space="preserve"> the</w:t>
        </w:r>
        <w:r w:rsidRPr="00A54C89">
          <w:rPr>
            <w:rFonts w:eastAsia="Times New Roman"/>
            <w:lang w:eastAsia="en-US"/>
          </w:rPr>
          <w:t xml:space="preserve"> time period of </w:t>
        </w:r>
        <w:r>
          <w:rPr>
            <w:rFonts w:eastAsia="Times New Roman"/>
            <w:lang w:eastAsia="en-US"/>
          </w:rPr>
          <w:t xml:space="preserve">the </w:t>
        </w:r>
        <w:r w:rsidRPr="00A54C89">
          <w:rPr>
            <w:rFonts w:eastAsia="Times New Roman"/>
            <w:lang w:eastAsia="en-US"/>
          </w:rPr>
          <w:t xml:space="preserve">original </w:t>
        </w:r>
        <w:r>
          <w:rPr>
            <w:rFonts w:eastAsia="Times New Roman"/>
            <w:lang w:eastAsia="en-US"/>
          </w:rPr>
          <w:t>study</w:t>
        </w:r>
        <w:r w:rsidRPr="00A54C89">
          <w:rPr>
            <w:rFonts w:eastAsia="Times New Roman"/>
            <w:lang w:eastAsia="en-US"/>
          </w:rPr>
          <w:t xml:space="preserve">), 4) these measurements were taken only at the single site and do not include other locations.  </w:t>
        </w:r>
        <w:r>
          <w:rPr>
            <w:rFonts w:eastAsia="Times New Roman"/>
            <w:lang w:eastAsia="en-US"/>
          </w:rPr>
          <w:t>T</w:t>
        </w:r>
        <w:r w:rsidRPr="00A54C89">
          <w:rPr>
            <w:rFonts w:eastAsia="Times New Roman"/>
            <w:lang w:eastAsia="en-US"/>
          </w:rPr>
          <w:t xml:space="preserve">hese additional measurements taken at the accredited OATS are for reference only and </w:t>
        </w:r>
        <w:r>
          <w:rPr>
            <w:rFonts w:eastAsia="Times New Roman"/>
            <w:lang w:eastAsia="en-US"/>
          </w:rPr>
          <w:t>are not definitive by themselves</w:t>
        </w:r>
        <w:r w:rsidRPr="00A54C89">
          <w:rPr>
            <w:rFonts w:eastAsia="Times New Roman"/>
            <w:lang w:eastAsia="en-US"/>
          </w:rPr>
          <w:t>.</w:t>
        </w:r>
        <w:r>
          <w:rPr>
            <w:rFonts w:eastAsia="Times New Roman"/>
            <w:lang w:eastAsia="en-US"/>
          </w:rPr>
          <w:t xml:space="preserve"> </w:t>
        </w:r>
        <w:r w:rsidRPr="00C3581D">
          <w:rPr>
            <w:rFonts w:eastAsia="Times New Roman"/>
            <w:lang w:eastAsia="en-US"/>
          </w:rPr>
          <w:t>On-going work is being undertaken in the United States of America to provide further characterization in this respect.</w:t>
        </w:r>
      </w:ins>
    </w:p>
    <w:p w14:paraId="25CF0EAA" w14:textId="77777777" w:rsidR="0022160D" w:rsidRPr="00A54C89" w:rsidRDefault="0022160D" w:rsidP="0022160D">
      <w:pPr>
        <w:spacing w:before="0" w:after="160" w:line="259" w:lineRule="auto"/>
        <w:rPr>
          <w:ins w:id="1591" w:author="USA1" w:date="2021-04-01T14:24:00Z"/>
          <w:rFonts w:eastAsia="Times New Roman"/>
          <w:lang w:eastAsia="en-US"/>
        </w:rPr>
      </w:pPr>
      <w:ins w:id="1592" w:author="USA1" w:date="2021-04-01T14:24:00Z">
        <w:r>
          <w:rPr>
            <w:rFonts w:eastAsia="Times New Roman"/>
            <w:lang w:eastAsia="en-US"/>
          </w:rPr>
          <w:lastRenderedPageBreak/>
          <w:t>The</w:t>
        </w:r>
        <w:r w:rsidRPr="00A54C89">
          <w:rPr>
            <w:rFonts w:eastAsia="Times New Roman"/>
            <w:lang w:eastAsia="en-US"/>
          </w:rPr>
          <w:t xml:space="preserve"> conclusion that the ambient environment noise is typical of </w:t>
        </w:r>
        <w:r>
          <w:rPr>
            <w:rFonts w:eastAsia="Times New Roman"/>
            <w:lang w:eastAsia="en-US"/>
          </w:rPr>
          <w:t xml:space="preserve">a </w:t>
        </w:r>
        <w:r w:rsidRPr="00A54C89">
          <w:rPr>
            <w:rFonts w:eastAsia="Times New Roman"/>
            <w:lang w:eastAsia="en-US"/>
          </w:rPr>
          <w:t>residential environment is further supported by independent data and tests shared with the European CEPT SE 24 group</w:t>
        </w:r>
        <w:r>
          <w:rPr>
            <w:rFonts w:eastAsia="Times New Roman"/>
            <w:lang w:eastAsia="en-US"/>
          </w:rPr>
          <w:t xml:space="preserve"> [23]</w:t>
        </w:r>
        <w:r w:rsidRPr="00A54C89">
          <w:rPr>
            <w:rFonts w:eastAsia="Times New Roman"/>
            <w:lang w:eastAsia="en-US"/>
          </w:rPr>
          <w:t xml:space="preserve">.  In a separate study performed entirely independently by </w:t>
        </w:r>
        <w:r>
          <w:rPr>
            <w:rFonts w:eastAsia="Times New Roman"/>
            <w:lang w:eastAsia="en-US"/>
          </w:rPr>
          <w:t xml:space="preserve">Swiss amateur radio experts from USKA and </w:t>
        </w:r>
        <w:proofErr w:type="spellStart"/>
        <w:r w:rsidRPr="00A54C89">
          <w:rPr>
            <w:rFonts w:eastAsia="Times New Roman"/>
            <w:lang w:eastAsia="en-US"/>
          </w:rPr>
          <w:t>Brusa</w:t>
        </w:r>
        <w:proofErr w:type="spellEnd"/>
        <w:r>
          <w:rPr>
            <w:rFonts w:eastAsia="Times New Roman"/>
            <w:lang w:eastAsia="en-US"/>
          </w:rPr>
          <w:t xml:space="preserve"> [24],</w:t>
        </w:r>
        <w:r w:rsidRPr="00A54C89">
          <w:rPr>
            <w:rFonts w:eastAsia="Times New Roman"/>
            <w:lang w:eastAsia="en-US"/>
          </w:rPr>
          <w:t xml:space="preserve"> using a different WPT-EV system operating in a residential Switzerland neighborhood, ambient environment measurements were also taken and compared with those taken in </w:t>
        </w:r>
        <w:r>
          <w:rPr>
            <w:rFonts w:eastAsia="Times New Roman"/>
            <w:lang w:eastAsia="en-US"/>
          </w:rPr>
          <w:t xml:space="preserve">Cedar Park </w:t>
        </w:r>
        <w:r w:rsidRPr="00A54C89">
          <w:rPr>
            <w:rFonts w:eastAsia="Times New Roman"/>
            <w:lang w:eastAsia="en-US"/>
          </w:rPr>
          <w:t>Texas, U.S.A.  The</w:t>
        </w:r>
        <w:r>
          <w:rPr>
            <w:rFonts w:eastAsia="Times New Roman"/>
            <w:lang w:eastAsia="en-US"/>
          </w:rPr>
          <w:t>se</w:t>
        </w:r>
        <w:r w:rsidRPr="00A54C89">
          <w:rPr>
            <w:rFonts w:eastAsia="Times New Roman"/>
            <w:lang w:eastAsia="en-US"/>
          </w:rPr>
          <w:t xml:space="preserve"> measurements </w:t>
        </w:r>
        <w:r>
          <w:rPr>
            <w:rFonts w:eastAsia="Times New Roman"/>
            <w:lang w:eastAsia="en-US"/>
          </w:rPr>
          <w:t xml:space="preserve">taken </w:t>
        </w:r>
        <w:r w:rsidRPr="00A54C89">
          <w:rPr>
            <w:rFonts w:eastAsia="Times New Roman"/>
            <w:lang w:eastAsia="en-US"/>
          </w:rPr>
          <w:t>in</w:t>
        </w:r>
        <w:r>
          <w:rPr>
            <w:rFonts w:eastAsia="Times New Roman"/>
            <w:lang w:eastAsia="en-US"/>
          </w:rPr>
          <w:t xml:space="preserve"> </w:t>
        </w:r>
        <w:proofErr w:type="spellStart"/>
        <w:r>
          <w:rPr>
            <w:rFonts w:eastAsia="Times New Roman"/>
            <w:lang w:eastAsia="en-US"/>
          </w:rPr>
          <w:t>Ersigen</w:t>
        </w:r>
        <w:proofErr w:type="spellEnd"/>
        <w:r>
          <w:rPr>
            <w:rFonts w:eastAsia="Times New Roman"/>
            <w:lang w:eastAsia="en-US"/>
          </w:rPr>
          <w:t>,</w:t>
        </w:r>
        <w:r w:rsidRPr="00A54C89">
          <w:rPr>
            <w:rFonts w:eastAsia="Times New Roman"/>
            <w:lang w:eastAsia="en-US"/>
          </w:rPr>
          <w:t xml:space="preserve"> Switzerland </w:t>
        </w:r>
        <w:r>
          <w:rPr>
            <w:rFonts w:eastAsia="Times New Roman"/>
            <w:lang w:eastAsia="en-US"/>
          </w:rPr>
          <w:t xml:space="preserve">next to an amateur radio station in a residential neighborhood </w:t>
        </w:r>
        <w:r w:rsidRPr="00A54C89">
          <w:rPr>
            <w:rFonts w:eastAsia="Times New Roman"/>
            <w:lang w:eastAsia="en-US"/>
          </w:rPr>
          <w:t xml:space="preserve">were also taken </w:t>
        </w:r>
        <w:r>
          <w:rPr>
            <w:rFonts w:eastAsia="Times New Roman"/>
            <w:lang w:eastAsia="en-US"/>
          </w:rPr>
          <w:t xml:space="preserve">by BAKOM </w:t>
        </w:r>
        <w:r w:rsidRPr="00A54C89">
          <w:rPr>
            <w:rFonts w:eastAsia="Times New Roman"/>
            <w:lang w:eastAsia="en-US"/>
          </w:rPr>
          <w:t>using the standardized CISPR EMC settings as is typical globally for such measurements</w:t>
        </w:r>
        <w:r>
          <w:rPr>
            <w:rFonts w:eastAsia="Times New Roman"/>
            <w:lang w:eastAsia="en-US"/>
          </w:rPr>
          <w:t xml:space="preserve"> (and as described in Annex 2 of ITU-R SM.329)</w:t>
        </w:r>
        <w:r w:rsidRPr="00A54C89">
          <w:rPr>
            <w:rFonts w:eastAsia="Times New Roman"/>
            <w:lang w:eastAsia="en-US"/>
          </w:rPr>
          <w:t xml:space="preserve">.  In the </w:t>
        </w:r>
        <w:r>
          <w:rPr>
            <w:rFonts w:eastAsia="Times New Roman"/>
            <w:lang w:eastAsia="en-US"/>
          </w:rPr>
          <w:t>USKA/</w:t>
        </w:r>
        <w:proofErr w:type="spellStart"/>
        <w:r w:rsidRPr="00A54C89">
          <w:rPr>
            <w:rFonts w:eastAsia="Times New Roman"/>
            <w:lang w:eastAsia="en-US"/>
          </w:rPr>
          <w:t>Brusa</w:t>
        </w:r>
        <w:proofErr w:type="spellEnd"/>
        <w:r w:rsidRPr="00A54C89">
          <w:rPr>
            <w:rFonts w:eastAsia="Times New Roman"/>
            <w:lang w:eastAsia="en-US"/>
          </w:rPr>
          <w:t xml:space="preserve"> study</w:t>
        </w:r>
        <w:r>
          <w:rPr>
            <w:rFonts w:eastAsia="Times New Roman"/>
            <w:lang w:eastAsia="en-US"/>
          </w:rPr>
          <w:t xml:space="preserve"> [25]</w:t>
        </w:r>
        <w:r w:rsidRPr="00A54C89">
          <w:rPr>
            <w:rFonts w:eastAsia="Times New Roman"/>
            <w:lang w:eastAsia="en-US"/>
          </w:rPr>
          <w:t xml:space="preserve">, the independent assessors reference the data from the contributed U.S. study and provide the following </w:t>
        </w:r>
        <w:r>
          <w:rPr>
            <w:rFonts w:eastAsia="Times New Roman"/>
            <w:lang w:eastAsia="en-US"/>
          </w:rPr>
          <w:t xml:space="preserve">comparison </w:t>
        </w:r>
        <w:r w:rsidRPr="00A54C89">
          <w:rPr>
            <w:rFonts w:eastAsia="Times New Roman"/>
            <w:lang w:eastAsia="en-US"/>
          </w:rPr>
          <w:t xml:space="preserve">plot for </w:t>
        </w:r>
        <w:r>
          <w:rPr>
            <w:rFonts w:eastAsia="Times New Roman"/>
            <w:lang w:eastAsia="en-US"/>
          </w:rPr>
          <w:t>review</w:t>
        </w:r>
        <w:r w:rsidRPr="00A54C89">
          <w:rPr>
            <w:rFonts w:eastAsia="Times New Roman"/>
            <w:lang w:eastAsia="en-US"/>
          </w:rPr>
          <w:t>.</w:t>
        </w:r>
      </w:ins>
    </w:p>
    <w:p w14:paraId="747D54B7" w14:textId="77777777" w:rsidR="0022160D" w:rsidRPr="00352BCC" w:rsidRDefault="0022160D" w:rsidP="0022160D">
      <w:pPr>
        <w:pStyle w:val="FigureNo"/>
        <w:rPr>
          <w:ins w:id="1593" w:author="USA1" w:date="2021-04-01T14:24:00Z"/>
          <w:rFonts w:eastAsia="MS Mincho"/>
          <w:lang w:val="en-US" w:eastAsia="ja-JP"/>
        </w:rPr>
      </w:pPr>
      <w:ins w:id="1594" w:author="USA1" w:date="2021-04-01T14:24:00Z">
        <w:r w:rsidRPr="00352BCC">
          <w:rPr>
            <w:rFonts w:eastAsia="MS Mincho"/>
            <w:lang w:val="en-US" w:eastAsia="ja-JP"/>
          </w:rPr>
          <w:t>Figure A12-</w:t>
        </w:r>
        <w:r w:rsidRPr="005B36A3">
          <w:rPr>
            <w:rFonts w:eastAsia="MS Mincho"/>
            <w:highlight w:val="yellow"/>
            <w:lang w:val="en-US" w:eastAsia="ja-JP"/>
          </w:rPr>
          <w:t>XX</w:t>
        </w:r>
      </w:ins>
    </w:p>
    <w:p w14:paraId="0727E61F" w14:textId="77777777" w:rsidR="0022160D" w:rsidRPr="004A0E71" w:rsidRDefault="0022160D" w:rsidP="0022160D">
      <w:pPr>
        <w:pStyle w:val="Figuretitle"/>
        <w:rPr>
          <w:ins w:id="1595" w:author="USA1" w:date="2021-04-01T14:24:00Z"/>
        </w:rPr>
      </w:pPr>
      <w:ins w:id="1596" w:author="USA1" w:date="2021-04-01T14:24:00Z">
        <w:r>
          <w:rPr>
            <w:rFonts w:eastAsia="MS Mincho"/>
            <w:lang w:val="en-US" w:eastAsia="ja-JP"/>
          </w:rPr>
          <w:t xml:space="preserve">Ambient comparison measurements performed in a separate study by USKA &amp; </w:t>
        </w:r>
        <w:proofErr w:type="spellStart"/>
        <w:r>
          <w:rPr>
            <w:rFonts w:eastAsia="MS Mincho"/>
            <w:lang w:val="en-US" w:eastAsia="ja-JP"/>
          </w:rPr>
          <w:t>Brusa</w:t>
        </w:r>
        <w:proofErr w:type="spellEnd"/>
      </w:ins>
    </w:p>
    <w:p w14:paraId="20B3EDA2" w14:textId="77777777" w:rsidR="0022160D" w:rsidRPr="00A54C89" w:rsidRDefault="0022160D" w:rsidP="0022160D">
      <w:pPr>
        <w:spacing w:before="0" w:after="160" w:line="259" w:lineRule="auto"/>
        <w:jc w:val="center"/>
        <w:rPr>
          <w:ins w:id="1597" w:author="USA1" w:date="2021-04-01T14:24:00Z"/>
          <w:rFonts w:eastAsia="Times New Roman"/>
          <w:lang w:eastAsia="en-US"/>
        </w:rPr>
      </w:pPr>
      <w:ins w:id="1598" w:author="USA1" w:date="2021-04-01T14:24:00Z">
        <w:r w:rsidRPr="00A54C89">
          <w:rPr>
            <w:rFonts w:eastAsia="Times New Roman"/>
            <w:noProof/>
            <w:lang w:eastAsia="en-US"/>
          </w:rPr>
          <w:drawing>
            <wp:inline distT="0" distB="0" distL="0" distR="0" wp14:anchorId="31B0266F" wp14:editId="4DBF4E35">
              <wp:extent cx="4819650" cy="3590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ins>
    </w:p>
    <w:p w14:paraId="39BCB784" w14:textId="62D99437" w:rsidR="000C5EF9" w:rsidRDefault="004775F9" w:rsidP="000C5EF9">
      <w:pPr>
        <w:spacing w:before="0" w:after="160" w:line="259" w:lineRule="auto"/>
        <w:rPr>
          <w:rFonts w:eastAsia="Times New Roman"/>
          <w:lang w:val="fr-FR" w:eastAsia="en-US"/>
        </w:rPr>
      </w:pPr>
      <w:r>
        <w:rPr>
          <w:rFonts w:eastAsia="Times New Roman"/>
          <w:lang w:val="fr-FR" w:eastAsia="en-US"/>
        </w:rPr>
        <w:t>…</w:t>
      </w:r>
    </w:p>
    <w:p w14:paraId="01EA4314" w14:textId="0DE174FB" w:rsidR="00D432E5" w:rsidRPr="00352BCC" w:rsidRDefault="00D432E5" w:rsidP="00D432E5">
      <w:pPr>
        <w:pStyle w:val="Heading4"/>
        <w:numPr>
          <w:ilvl w:val="0"/>
          <w:numId w:val="0"/>
        </w:numPr>
        <w:ind w:left="864" w:hanging="864"/>
      </w:pPr>
      <w:r w:rsidRPr="00352BCC">
        <w:t>A12.3.4.</w:t>
      </w:r>
      <w:r>
        <w:t>1</w:t>
      </w:r>
      <w:r w:rsidRPr="00352BCC">
        <w:t>.2</w:t>
      </w:r>
      <w:r w:rsidRPr="00352BCC">
        <w:tab/>
      </w:r>
      <w:r w:rsidRPr="00352BCC">
        <w:tab/>
        <w:t>Amateur Radio Monopole Antenna Testing</w:t>
      </w:r>
    </w:p>
    <w:p w14:paraId="5FD51F33" w14:textId="3F55BA7C" w:rsidR="00D432E5" w:rsidRDefault="00D432E5" w:rsidP="00D432E5">
      <w:pPr>
        <w:spacing w:before="0" w:after="160" w:line="259" w:lineRule="auto"/>
        <w:rPr>
          <w:lang w:eastAsia="ja-JP"/>
        </w:rPr>
      </w:pPr>
      <w:r>
        <w:rPr>
          <w:lang w:eastAsia="ja-JP"/>
        </w:rPr>
        <w:t>…</w:t>
      </w:r>
    </w:p>
    <w:p w14:paraId="4236D623" w14:textId="535443A6" w:rsidR="0084500A" w:rsidRDefault="0084500A" w:rsidP="0084500A">
      <w:pPr>
        <w:rPr>
          <w:lang w:eastAsia="ja-JP"/>
        </w:rPr>
      </w:pPr>
      <w:ins w:id="1599" w:author="author" w:date="2020-11-27T06:51:00Z">
        <w:r w:rsidRPr="00352BCC">
          <w:rPr>
            <w:lang w:eastAsia="ja-JP"/>
          </w:rPr>
          <w:t xml:space="preserve">In addition to the various plots collected from the calibrated spectrum </w:t>
        </w:r>
        <w:proofErr w:type="spellStart"/>
        <w:r w:rsidRPr="00352BCC">
          <w:rPr>
            <w:lang w:eastAsia="ja-JP"/>
          </w:rPr>
          <w:t>analyser</w:t>
        </w:r>
        <w:proofErr w:type="spellEnd"/>
        <w:r w:rsidRPr="00352BCC">
          <w:rPr>
            <w:lang w:eastAsia="ja-JP"/>
          </w:rPr>
          <w:t xml:space="preserve">, the amateur radio transceiver and receiver were used to assess qualitative audio impact of the WPT-EV system on communications.  In general, at the various distances, no visual or audio impact in the tested amateur radio bands (80 m, 40 m, 30 m, 20 m) was detected above the ambient environment </w:t>
        </w:r>
        <w:r w:rsidRPr="00352BCC">
          <w:rPr>
            <w:lang w:eastAsia="ja-JP"/>
          </w:rPr>
          <w:lastRenderedPageBreak/>
          <w:t xml:space="preserve">levels present at this site whenever the vehicle was reasonably aligned and rotated on the turn table. However, in one specific </w:t>
        </w:r>
      </w:ins>
      <w:ins w:id="1600" w:author="USA1" w:date="2021-04-01T14:28:00Z">
        <w:r>
          <w:rPr>
            <w:lang w:eastAsia="ja-JP"/>
          </w:rPr>
          <w:t xml:space="preserve">worst-case </w:t>
        </w:r>
      </w:ins>
      <w:ins w:id="1601" w:author="author" w:date="2020-11-27T06:51:00Z">
        <w:r w:rsidRPr="00352BCC">
          <w:rPr>
            <w:lang w:eastAsia="ja-JP"/>
          </w:rPr>
          <w:t>condition where the ground assembly coil and vehicle assembly coil were misaligned to maximum offset, the turn table was set to a specific angle relative to the amateur monopole antenna, and the antenna had an NVIS line attached to increase near-field sensitivity at a distance of 10 m from the WPT-EV system, audio characteristics from the WPT-EV were detectable as a faint “whistle”.  In this same condition, a</w:t>
        </w:r>
      </w:ins>
      <w:ins w:id="1602" w:author="USA" w:date="2020-11-30T04:56:00Z">
        <w:r>
          <w:rPr>
            <w:lang w:eastAsia="ja-JP"/>
          </w:rPr>
          <w:t xml:space="preserve"> </w:t>
        </w:r>
      </w:ins>
      <w:ins w:id="1603" w:author="USA" w:date="2020-11-30T04:58:00Z">
        <w:r>
          <w:rPr>
            <w:lang w:eastAsia="ja-JP"/>
          </w:rPr>
          <w:t>soft</w:t>
        </w:r>
      </w:ins>
      <w:ins w:id="1604" w:author="USA" w:date="2020-11-30T04:57:00Z">
        <w:r>
          <w:rPr>
            <w:lang w:eastAsia="ja-JP"/>
          </w:rPr>
          <w:t xml:space="preserve"> </w:t>
        </w:r>
      </w:ins>
      <w:ins w:id="1605" w:author="Don Beattie" w:date="2020-11-30T10:03:00Z">
        <w:del w:id="1606" w:author="USA" w:date="2020-11-30T04:56:00Z">
          <w:r w:rsidDel="00E70AE5">
            <w:rPr>
              <w:lang w:eastAsia="ja-JP"/>
            </w:rPr>
            <w:delText>n</w:delText>
          </w:r>
        </w:del>
      </w:ins>
      <w:ins w:id="1607" w:author="author" w:date="2020-11-27T06:51:00Z">
        <w:r w:rsidRPr="00352BCC">
          <w:rPr>
            <w:lang w:eastAsia="ja-JP"/>
          </w:rPr>
          <w:t xml:space="preserve"> </w:t>
        </w:r>
        <w:del w:id="1608" w:author="Don Beattie" w:date="2020-11-30T10:03:00Z">
          <w:r w:rsidRPr="00352BCC" w:rsidDel="00FD1E75">
            <w:rPr>
              <w:lang w:eastAsia="ja-JP"/>
            </w:rPr>
            <w:delText xml:space="preserve">distant </w:delText>
          </w:r>
        </w:del>
        <w:del w:id="1609" w:author="USA" w:date="2020-11-29T13:24:00Z">
          <w:r w:rsidRPr="00352BCC" w:rsidDel="00143A0F">
            <w:rPr>
              <w:lang w:eastAsia="ja-JP"/>
            </w:rPr>
            <w:delText xml:space="preserve">weak </w:delText>
          </w:r>
        </w:del>
        <w:r w:rsidRPr="00352BCC">
          <w:rPr>
            <w:lang w:eastAsia="ja-JP"/>
          </w:rPr>
          <w:t xml:space="preserve">SSB voice transmission was also recorded directly over top of the interference signal at 3.825 </w:t>
        </w:r>
        <w:proofErr w:type="spellStart"/>
        <w:r w:rsidRPr="00352BCC">
          <w:rPr>
            <w:lang w:eastAsia="ja-JP"/>
          </w:rPr>
          <w:t>MHz.</w:t>
        </w:r>
        <w:proofErr w:type="spellEnd"/>
        <w:r w:rsidRPr="00352BCC">
          <w:rPr>
            <w:lang w:eastAsia="ja-JP"/>
          </w:rPr>
          <w:t xml:space="preserve"> </w:t>
        </w:r>
      </w:ins>
    </w:p>
    <w:p w14:paraId="4CC1C578" w14:textId="77777777" w:rsidR="0084500A" w:rsidRPr="00EB61FD" w:rsidDel="00E02B2D" w:rsidRDefault="0084500A" w:rsidP="0084500A">
      <w:pPr>
        <w:spacing w:before="240" w:after="240"/>
        <w:rPr>
          <w:del w:id="1610" w:author="USA" w:date="2020-11-29T16:36:00Z"/>
          <w:szCs w:val="24"/>
        </w:rPr>
      </w:pPr>
      <w:commentRangeStart w:id="1611"/>
      <w:commentRangeStart w:id="1612"/>
      <w:commentRangeStart w:id="1613"/>
      <w:commentRangeStart w:id="1614"/>
      <w:commentRangeStart w:id="1615"/>
      <w:commentRangeStart w:id="1616"/>
      <w:commentRangeStart w:id="1617"/>
      <w:del w:id="1618" w:author="USA" w:date="2020-11-29T16:36:00Z">
        <w:r w:rsidRPr="00EB61FD" w:rsidDel="00E02B2D">
          <w:rPr>
            <w:szCs w:val="24"/>
            <w:highlight w:val="yellow"/>
            <w:lang w:eastAsia="ja-JP"/>
          </w:rPr>
          <w:delText>[</w:delText>
        </w:r>
        <w:r w:rsidDel="00E02B2D">
          <w:rPr>
            <w:szCs w:val="24"/>
            <w:highlight w:val="yellow"/>
            <w:lang w:eastAsia="ja-JP"/>
          </w:rPr>
          <w:delText>comment from Doc 1A/43</w:delText>
        </w:r>
        <w:r w:rsidRPr="00EB61FD" w:rsidDel="00E02B2D">
          <w:rPr>
            <w:szCs w:val="24"/>
            <w:highlight w:val="yellow"/>
            <w:lang w:eastAsia="ja-JP"/>
          </w:rPr>
          <w:delText xml:space="preserve">: </w:delText>
        </w:r>
        <w:r w:rsidRPr="00EB61FD" w:rsidDel="00E02B2D">
          <w:rPr>
            <w:szCs w:val="24"/>
            <w:highlight w:val="yellow"/>
          </w:rPr>
          <w:delText>Please define level and how this is qualified as “weak”  The numbers in other plots suggest the signal was relatively weak compared to the high ambient noise level at the site, but not “weak” in terms of normal amateur service communication].</w:delText>
        </w:r>
        <w:commentRangeEnd w:id="1611"/>
        <w:r w:rsidDel="00E02B2D">
          <w:rPr>
            <w:rStyle w:val="CommentReference"/>
          </w:rPr>
          <w:commentReference w:id="1611"/>
        </w:r>
        <w:commentRangeEnd w:id="1612"/>
        <w:r w:rsidDel="00E02B2D">
          <w:rPr>
            <w:rStyle w:val="CommentReference"/>
          </w:rPr>
          <w:commentReference w:id="1612"/>
        </w:r>
        <w:commentRangeEnd w:id="1613"/>
        <w:r w:rsidDel="00E02B2D">
          <w:rPr>
            <w:rStyle w:val="CommentReference"/>
          </w:rPr>
          <w:commentReference w:id="1613"/>
        </w:r>
      </w:del>
      <w:commentRangeEnd w:id="1614"/>
      <w:r>
        <w:rPr>
          <w:rStyle w:val="CommentReference"/>
        </w:rPr>
        <w:commentReference w:id="1614"/>
      </w:r>
      <w:commentRangeEnd w:id="1615"/>
      <w:r>
        <w:rPr>
          <w:rStyle w:val="CommentReference"/>
        </w:rPr>
        <w:commentReference w:id="1615"/>
      </w:r>
      <w:commentRangeEnd w:id="1616"/>
      <w:r>
        <w:rPr>
          <w:rStyle w:val="CommentReference"/>
        </w:rPr>
        <w:commentReference w:id="1616"/>
      </w:r>
      <w:commentRangeEnd w:id="1617"/>
      <w:r>
        <w:rPr>
          <w:rStyle w:val="CommentReference"/>
        </w:rPr>
        <w:commentReference w:id="1617"/>
      </w:r>
    </w:p>
    <w:p w14:paraId="40C174BF" w14:textId="77777777" w:rsidR="0084500A" w:rsidRPr="00352BCC" w:rsidRDefault="0084500A" w:rsidP="0084500A">
      <w:pPr>
        <w:rPr>
          <w:ins w:id="1619" w:author="author" w:date="2020-11-27T06:51:00Z"/>
          <w:lang w:eastAsia="ja-JP"/>
        </w:rPr>
      </w:pPr>
      <w:ins w:id="1620" w:author="author" w:date="2020-11-27T06:51:00Z">
        <w:del w:id="1621" w:author="USA" w:date="2020-11-29T16:36:00Z">
          <w:r w:rsidRPr="00352BCC" w:rsidDel="00E02B2D">
            <w:rPr>
              <w:lang w:eastAsia="ja-JP"/>
            </w:rPr>
            <w:delText xml:space="preserve"> </w:delText>
          </w:r>
        </w:del>
        <w:r w:rsidRPr="00352BCC">
          <w:rPr>
            <w:lang w:eastAsia="ja-JP"/>
          </w:rPr>
          <w:t xml:space="preserve">Despite the faintly heard WPT-EV interference, this voice transmission was clearly audible and intelligible.  A before and after image of the recorded transmission using the </w:t>
        </w:r>
        <w:proofErr w:type="spellStart"/>
        <w:r w:rsidRPr="00352BCC">
          <w:rPr>
            <w:lang w:eastAsia="ja-JP"/>
          </w:rPr>
          <w:t>Airspy</w:t>
        </w:r>
        <w:proofErr w:type="spellEnd"/>
        <w:r w:rsidRPr="00352BCC">
          <w:rPr>
            <w:lang w:eastAsia="ja-JP"/>
          </w:rPr>
          <w:t xml:space="preserve"> HF+ Discovery receiver and </w:t>
        </w:r>
        <w:proofErr w:type="spellStart"/>
        <w:r w:rsidRPr="00352BCC">
          <w:rPr>
            <w:lang w:eastAsia="ja-JP"/>
          </w:rPr>
          <w:t>SDRSharp</w:t>
        </w:r>
        <w:proofErr w:type="spellEnd"/>
        <w:r w:rsidRPr="00352BCC">
          <w:rPr>
            <w:lang w:eastAsia="ja-JP"/>
          </w:rPr>
          <w:t xml:space="preserve"> radio software are shown below along with an overlay.</w:t>
        </w:r>
      </w:ins>
    </w:p>
    <w:p w14:paraId="58A8894B" w14:textId="77777777" w:rsidR="0084500A" w:rsidRPr="00352BCC" w:rsidRDefault="0084500A" w:rsidP="0084500A">
      <w:pPr>
        <w:rPr>
          <w:ins w:id="1622" w:author="author" w:date="2020-11-27T06:51:00Z"/>
          <w:lang w:eastAsia="ja-JP"/>
        </w:rPr>
      </w:pPr>
      <w:ins w:id="1623" w:author="author" w:date="2020-11-27T06:51:00Z">
        <w:r w:rsidRPr="00352BCC">
          <w:rPr>
            <w:lang w:eastAsia="ja-JP"/>
          </w:rPr>
          <w:t xml:space="preserve">The interference signal from the WPT-EV system at 3.825 MHz using the </w:t>
        </w:r>
        <w:proofErr w:type="spellStart"/>
        <w:r w:rsidRPr="00352BCC">
          <w:rPr>
            <w:lang w:eastAsia="ja-JP"/>
          </w:rPr>
          <w:t>SDRSharp</w:t>
        </w:r>
        <w:proofErr w:type="spellEnd"/>
        <w:r w:rsidRPr="00352BCC">
          <w:rPr>
            <w:lang w:eastAsia="ja-JP"/>
          </w:rPr>
          <w:t xml:space="preserve"> software is shown below.</w:t>
        </w:r>
      </w:ins>
    </w:p>
    <w:p w14:paraId="54A7EE24" w14:textId="77777777" w:rsidR="0084500A" w:rsidRPr="00352BCC" w:rsidRDefault="0084500A" w:rsidP="0084500A">
      <w:pPr>
        <w:pStyle w:val="FigureNo"/>
        <w:rPr>
          <w:ins w:id="1624" w:author="author" w:date="2020-11-27T06:51:00Z"/>
          <w:rFonts w:eastAsia="MS Mincho"/>
          <w:lang w:val="en-US" w:eastAsia="ja-JP"/>
        </w:rPr>
      </w:pPr>
      <w:ins w:id="1625" w:author="author" w:date="2020-11-27T06:51:00Z">
        <w:r w:rsidRPr="00352BCC">
          <w:rPr>
            <w:rFonts w:eastAsia="MS Mincho"/>
            <w:lang w:val="en-US" w:eastAsia="ja-JP"/>
          </w:rPr>
          <w:t>Figure A12-66</w:t>
        </w:r>
      </w:ins>
    </w:p>
    <w:p w14:paraId="4967CA7F" w14:textId="77777777" w:rsidR="0084500A" w:rsidRPr="00352BCC" w:rsidRDefault="0084500A" w:rsidP="0084500A">
      <w:pPr>
        <w:pStyle w:val="Figuretitle"/>
        <w:rPr>
          <w:ins w:id="1626" w:author="author" w:date="2020-11-27T06:51:00Z"/>
          <w:rFonts w:eastAsia="MS Mincho"/>
          <w:lang w:eastAsia="ja-JP"/>
        </w:rPr>
      </w:pPr>
      <w:ins w:id="1627" w:author="author" w:date="2020-11-27T06:51:00Z">
        <w:r w:rsidRPr="00352BCC">
          <w:rPr>
            <w:rFonts w:eastAsia="MS Mincho"/>
            <w:lang w:val="en-US" w:eastAsia="ja-JP"/>
          </w:rPr>
          <w:t>SDR# Software snapshot of WPT-EV interference signal at 3.825 MHz in worst-case condition</w:t>
        </w:r>
      </w:ins>
    </w:p>
    <w:p w14:paraId="2DD047CC" w14:textId="77777777" w:rsidR="0084500A" w:rsidRPr="00352BCC" w:rsidRDefault="0084500A" w:rsidP="0084500A">
      <w:pPr>
        <w:jc w:val="center"/>
        <w:rPr>
          <w:ins w:id="1628" w:author="author" w:date="2020-11-27T06:51:00Z"/>
          <w:lang w:eastAsia="ja-JP"/>
        </w:rPr>
      </w:pPr>
      <w:ins w:id="1629" w:author="author" w:date="2020-11-27T06:51:00Z">
        <w:r w:rsidRPr="00352BCC">
          <w:rPr>
            <w:noProof/>
          </w:rPr>
          <w:drawing>
            <wp:inline distT="0" distB="0" distL="0" distR="0" wp14:anchorId="6023BC1A" wp14:editId="55F42369">
              <wp:extent cx="5943600" cy="30937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2A5F38E6" w14:textId="77777777" w:rsidR="0084500A" w:rsidRPr="00352BCC" w:rsidRDefault="0084500A" w:rsidP="0084500A">
      <w:pPr>
        <w:pStyle w:val="FigureNo"/>
        <w:rPr>
          <w:ins w:id="1630" w:author="author" w:date="2020-11-27T06:51:00Z"/>
          <w:rFonts w:eastAsia="MS Mincho"/>
          <w:lang w:val="en-US" w:eastAsia="ja-JP"/>
        </w:rPr>
      </w:pPr>
      <w:ins w:id="1631" w:author="author" w:date="2020-11-27T06:51:00Z">
        <w:r w:rsidRPr="00352BCC">
          <w:rPr>
            <w:rFonts w:eastAsia="MS Mincho"/>
            <w:lang w:val="en-US" w:eastAsia="ja-JP"/>
          </w:rPr>
          <w:lastRenderedPageBreak/>
          <w:t>Figure A12-67</w:t>
        </w:r>
      </w:ins>
    </w:p>
    <w:p w14:paraId="22169697" w14:textId="77777777" w:rsidR="0084500A" w:rsidRPr="00352BCC" w:rsidRDefault="0084500A" w:rsidP="0084500A">
      <w:pPr>
        <w:pStyle w:val="Figuretitle"/>
        <w:rPr>
          <w:ins w:id="1632" w:author="author" w:date="2020-11-27T06:51:00Z"/>
          <w:rFonts w:eastAsia="MS Mincho"/>
          <w:lang w:eastAsia="ja-JP"/>
        </w:rPr>
      </w:pPr>
      <w:ins w:id="1633" w:author="author" w:date="2020-11-27T06:51:00Z">
        <w:r w:rsidRPr="00352BCC">
          <w:rPr>
            <w:rFonts w:eastAsia="MS Mincho"/>
            <w:lang w:val="en-US" w:eastAsia="ja-JP"/>
          </w:rPr>
          <w:t>SDR# Software zoomed snapshot of WPT-EV interference signal at 3.825 MHz in worst-case condition</w:t>
        </w:r>
      </w:ins>
    </w:p>
    <w:p w14:paraId="579BD9D3" w14:textId="77777777" w:rsidR="0084500A" w:rsidRPr="00352BCC" w:rsidRDefault="0084500A" w:rsidP="0084500A">
      <w:pPr>
        <w:jc w:val="center"/>
        <w:rPr>
          <w:ins w:id="1634" w:author="author" w:date="2020-11-27T06:51:00Z"/>
          <w:lang w:eastAsia="ja-JP"/>
        </w:rPr>
      </w:pPr>
      <w:ins w:id="1635" w:author="author" w:date="2020-11-27T06:51:00Z">
        <w:r w:rsidRPr="00352BCC">
          <w:rPr>
            <w:noProof/>
          </w:rPr>
          <w:drawing>
            <wp:inline distT="0" distB="0" distL="0" distR="0" wp14:anchorId="11FF578D" wp14:editId="0BCE7EFD">
              <wp:extent cx="5943600" cy="30937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11004B9F" w14:textId="77777777" w:rsidR="0084500A" w:rsidRPr="00352BCC" w:rsidRDefault="0084500A" w:rsidP="0084500A">
      <w:pPr>
        <w:jc w:val="center"/>
        <w:rPr>
          <w:ins w:id="1636" w:author="author" w:date="2020-11-27T06:51:00Z"/>
          <w:lang w:eastAsia="ja-JP"/>
        </w:rPr>
      </w:pPr>
    </w:p>
    <w:p w14:paraId="5361CFAD" w14:textId="77777777" w:rsidR="0084500A" w:rsidRPr="00352BCC" w:rsidRDefault="0084500A" w:rsidP="0084500A">
      <w:pPr>
        <w:rPr>
          <w:ins w:id="1637" w:author="author" w:date="2020-11-27T06:51:00Z"/>
          <w:lang w:eastAsia="ja-JP"/>
        </w:rPr>
      </w:pPr>
      <w:ins w:id="1638" w:author="author" w:date="2020-11-27T06:51:00Z">
        <w:r w:rsidRPr="00352BCC">
          <w:rPr>
            <w:lang w:eastAsia="ja-JP"/>
          </w:rPr>
          <w:t>A distant amateur radio voice transmission occurred at the same frequency as the WPT-EV harmonic interference captured and is shown below.</w:t>
        </w:r>
      </w:ins>
    </w:p>
    <w:p w14:paraId="6A691389" w14:textId="77777777" w:rsidR="0084500A" w:rsidRPr="00352BCC" w:rsidRDefault="0084500A" w:rsidP="0084500A">
      <w:pPr>
        <w:pStyle w:val="FigureNo"/>
        <w:rPr>
          <w:ins w:id="1639" w:author="author" w:date="2020-11-27T06:51:00Z"/>
          <w:rFonts w:eastAsia="MS Mincho"/>
          <w:lang w:val="en-US" w:eastAsia="ja-JP"/>
        </w:rPr>
      </w:pPr>
      <w:ins w:id="1640" w:author="author" w:date="2020-11-27T06:51:00Z">
        <w:r w:rsidRPr="00352BCC">
          <w:rPr>
            <w:rFonts w:eastAsia="MS Mincho"/>
            <w:lang w:val="en-US" w:eastAsia="ja-JP"/>
          </w:rPr>
          <w:t>Figure A12-68</w:t>
        </w:r>
      </w:ins>
    </w:p>
    <w:p w14:paraId="5C1F59FE" w14:textId="77777777" w:rsidR="0084500A" w:rsidRPr="00352BCC" w:rsidRDefault="0084500A" w:rsidP="0084500A">
      <w:pPr>
        <w:pStyle w:val="Figuretitle"/>
        <w:rPr>
          <w:ins w:id="1641" w:author="author" w:date="2020-11-27T06:51:00Z"/>
          <w:rFonts w:eastAsia="MS Mincho"/>
          <w:lang w:eastAsia="ja-JP"/>
        </w:rPr>
      </w:pPr>
      <w:ins w:id="1642" w:author="author" w:date="2020-11-27T06:51:00Z">
        <w:r w:rsidRPr="00352BCC">
          <w:rPr>
            <w:rFonts w:eastAsia="MS Mincho"/>
            <w:lang w:val="en-US" w:eastAsia="ja-JP"/>
          </w:rPr>
          <w:t>SDR# Software zoomed snapshot of distant amateur radio verbal audio broadcast at 3.825 MHz</w:t>
        </w:r>
      </w:ins>
    </w:p>
    <w:p w14:paraId="39CC3C57" w14:textId="77777777" w:rsidR="0084500A" w:rsidRPr="00352BCC" w:rsidRDefault="0084500A" w:rsidP="0084500A">
      <w:pPr>
        <w:jc w:val="center"/>
        <w:rPr>
          <w:ins w:id="1643" w:author="author" w:date="2020-11-27T06:51:00Z"/>
          <w:lang w:eastAsia="ja-JP"/>
        </w:rPr>
      </w:pPr>
      <w:ins w:id="1644" w:author="author" w:date="2020-11-27T06:51:00Z">
        <w:r w:rsidRPr="00352BCC">
          <w:rPr>
            <w:noProof/>
          </w:rPr>
          <w:drawing>
            <wp:inline distT="0" distB="0" distL="0" distR="0" wp14:anchorId="0BEA5D52" wp14:editId="390AC91D">
              <wp:extent cx="5943600" cy="30937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6B33B1FD" w14:textId="77777777" w:rsidR="0084500A" w:rsidRPr="00352BCC" w:rsidRDefault="0084500A" w:rsidP="0084500A">
      <w:pPr>
        <w:jc w:val="center"/>
        <w:rPr>
          <w:ins w:id="1645" w:author="author" w:date="2020-11-27T06:51:00Z"/>
          <w:lang w:eastAsia="ja-JP"/>
        </w:rPr>
      </w:pPr>
    </w:p>
    <w:p w14:paraId="394035B1" w14:textId="77777777" w:rsidR="0084500A" w:rsidRPr="00352BCC" w:rsidRDefault="0084500A" w:rsidP="0084500A">
      <w:pPr>
        <w:rPr>
          <w:ins w:id="1646" w:author="author" w:date="2020-11-27T06:51:00Z"/>
          <w:lang w:eastAsia="ja-JP"/>
        </w:rPr>
      </w:pPr>
      <w:ins w:id="1647" w:author="author" w:date="2020-11-27T06:51:00Z">
        <w:r w:rsidRPr="00352BCC">
          <w:rPr>
            <w:lang w:eastAsia="ja-JP"/>
          </w:rPr>
          <w:t>An overlay of the interference and the SSB AM transmission together and shown below.</w:t>
        </w:r>
      </w:ins>
    </w:p>
    <w:p w14:paraId="6F5887A9" w14:textId="77777777" w:rsidR="0084500A" w:rsidRPr="00352BCC" w:rsidRDefault="0084500A" w:rsidP="0084500A">
      <w:pPr>
        <w:pStyle w:val="FigureNo"/>
        <w:rPr>
          <w:ins w:id="1648" w:author="author" w:date="2020-11-27T06:51:00Z"/>
          <w:rFonts w:eastAsia="MS Mincho"/>
          <w:lang w:val="en-US" w:eastAsia="ja-JP"/>
        </w:rPr>
      </w:pPr>
      <w:ins w:id="1649" w:author="author" w:date="2020-11-27T06:51:00Z">
        <w:r w:rsidRPr="00352BCC">
          <w:rPr>
            <w:rFonts w:eastAsia="MS Mincho"/>
            <w:lang w:val="en-US" w:eastAsia="ja-JP"/>
          </w:rPr>
          <w:t>Figure A12-69</w:t>
        </w:r>
      </w:ins>
    </w:p>
    <w:p w14:paraId="32595FB9" w14:textId="77777777" w:rsidR="0084500A" w:rsidRPr="00352BCC" w:rsidRDefault="0084500A" w:rsidP="0084500A">
      <w:pPr>
        <w:pStyle w:val="Figuretitle"/>
        <w:rPr>
          <w:ins w:id="1650" w:author="author" w:date="2020-11-27T06:51:00Z"/>
          <w:rFonts w:eastAsia="MS Mincho"/>
          <w:lang w:eastAsia="ja-JP"/>
        </w:rPr>
      </w:pPr>
      <w:ins w:id="1651" w:author="author" w:date="2020-11-27T06:51:00Z">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with WPT-EV interference signal underlay</w:t>
        </w:r>
      </w:ins>
    </w:p>
    <w:p w14:paraId="29BA0377" w14:textId="77777777" w:rsidR="0084500A" w:rsidRPr="00352BCC" w:rsidRDefault="0084500A" w:rsidP="0084500A">
      <w:pPr>
        <w:jc w:val="center"/>
        <w:rPr>
          <w:ins w:id="1652" w:author="author" w:date="2020-11-27T06:51:00Z"/>
          <w:lang w:eastAsia="ja-JP"/>
        </w:rPr>
      </w:pPr>
      <w:ins w:id="1653" w:author="author" w:date="2020-11-27T06:51:00Z">
        <w:r w:rsidRPr="00352BCC">
          <w:rPr>
            <w:noProof/>
          </w:rPr>
          <w:drawing>
            <wp:inline distT="0" distB="0" distL="0" distR="0" wp14:anchorId="6DD22B75" wp14:editId="32DA241C">
              <wp:extent cx="5943600" cy="30937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ins>
    </w:p>
    <w:p w14:paraId="09DC08F1" w14:textId="77777777" w:rsidR="00657A16" w:rsidRDefault="00657A16" w:rsidP="00657A16">
      <w:pPr>
        <w:rPr>
          <w:ins w:id="1654" w:author="USA1" w:date="2021-04-01T14:29:00Z"/>
          <w:lang w:eastAsia="ja-JP"/>
        </w:rPr>
      </w:pPr>
      <w:ins w:id="1655" w:author="USA1" w:date="2021-04-01T14:29:00Z">
        <w:r>
          <w:rPr>
            <w:lang w:eastAsia="ja-JP"/>
          </w:rPr>
          <w:t>Following the qualitative testing, additional characterization of the amateur radio monopole and the software-defined receiver (SDR) were performed to convert the signal strengths from the levels shown in the software to vertically polarized electric-field levels.  The result of this conversion is shown in the figure below.</w:t>
        </w:r>
      </w:ins>
    </w:p>
    <w:p w14:paraId="594FAAB7" w14:textId="77777777" w:rsidR="00657A16" w:rsidRPr="00352BCC" w:rsidRDefault="00657A16" w:rsidP="00657A16">
      <w:pPr>
        <w:pStyle w:val="FigureNo"/>
        <w:rPr>
          <w:ins w:id="1656" w:author="USA1" w:date="2021-04-01T14:29:00Z"/>
          <w:rFonts w:eastAsia="MS Mincho"/>
          <w:lang w:val="en-US" w:eastAsia="ja-JP"/>
        </w:rPr>
      </w:pPr>
      <w:ins w:id="1657" w:author="USA1" w:date="2021-04-01T14:29:00Z">
        <w:r w:rsidRPr="00352BCC">
          <w:rPr>
            <w:rFonts w:eastAsia="MS Mincho"/>
            <w:lang w:val="en-US" w:eastAsia="ja-JP"/>
          </w:rPr>
          <w:t>Figure A12-</w:t>
        </w:r>
        <w:r w:rsidRPr="00390F2D">
          <w:rPr>
            <w:rFonts w:eastAsia="MS Mincho"/>
            <w:highlight w:val="yellow"/>
            <w:lang w:val="en-US" w:eastAsia="ja-JP"/>
          </w:rPr>
          <w:t>XX</w:t>
        </w:r>
      </w:ins>
    </w:p>
    <w:p w14:paraId="60550BEA" w14:textId="77777777" w:rsidR="00657A16" w:rsidRPr="00352BCC" w:rsidRDefault="00657A16" w:rsidP="00657A16">
      <w:pPr>
        <w:pStyle w:val="Figuretitle"/>
        <w:rPr>
          <w:ins w:id="1658" w:author="USA1" w:date="2021-04-01T14:29:00Z"/>
          <w:rFonts w:eastAsia="MS Mincho"/>
          <w:lang w:eastAsia="ja-JP"/>
        </w:rPr>
      </w:pPr>
      <w:ins w:id="1659" w:author="USA1" w:date="2021-04-01T14:29:00Z">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with WPT-EV interference signal underlay</w:t>
        </w:r>
        <w:r>
          <w:rPr>
            <w:rFonts w:eastAsia="MS Mincho"/>
            <w:lang w:val="en-US" w:eastAsia="ja-JP"/>
          </w:rPr>
          <w:t xml:space="preserve"> and E-Field levels</w:t>
        </w:r>
      </w:ins>
    </w:p>
    <w:p w14:paraId="39B6FD41" w14:textId="77777777" w:rsidR="00657A16" w:rsidRPr="004A0E71" w:rsidRDefault="00657A16" w:rsidP="00657A16">
      <w:pPr>
        <w:rPr>
          <w:ins w:id="1660" w:author="USA1" w:date="2021-04-01T14:29:00Z"/>
          <w:lang w:eastAsia="ja-JP"/>
        </w:rPr>
      </w:pPr>
    </w:p>
    <w:p w14:paraId="3C1E7A02" w14:textId="77777777" w:rsidR="00657A16" w:rsidRPr="00352BCC" w:rsidRDefault="00657A16" w:rsidP="00657A16">
      <w:pPr>
        <w:jc w:val="center"/>
        <w:rPr>
          <w:ins w:id="1661" w:author="USA1" w:date="2021-04-01T14:29:00Z"/>
          <w:lang w:eastAsia="ja-JP"/>
        </w:rPr>
      </w:pPr>
      <w:ins w:id="1662" w:author="USA1" w:date="2021-04-01T14:29:00Z">
        <w:r>
          <w:rPr>
            <w:noProof/>
            <w:lang w:eastAsia="ja-JP"/>
          </w:rPr>
          <w:lastRenderedPageBreak/>
          <w:drawing>
            <wp:inline distT="0" distB="0" distL="0" distR="0" wp14:anchorId="783B7EEE" wp14:editId="1D81795B">
              <wp:extent cx="5947410" cy="3093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ins>
    </w:p>
    <w:p w14:paraId="56DFF20D" w14:textId="77777777" w:rsidR="00D432E5" w:rsidRPr="000C5EF9" w:rsidRDefault="00D432E5" w:rsidP="00D432E5">
      <w:pPr>
        <w:spacing w:before="0" w:after="160" w:line="259" w:lineRule="auto"/>
        <w:rPr>
          <w:rFonts w:eastAsia="Times New Roman"/>
          <w:lang w:val="fr-FR" w:eastAsia="en-US"/>
        </w:rPr>
      </w:pPr>
    </w:p>
    <w:p w14:paraId="17D91036" w14:textId="77777777" w:rsidR="000C5EF9" w:rsidRPr="00352BCC" w:rsidRDefault="000C5EF9" w:rsidP="00147193">
      <w:pPr>
        <w:pStyle w:val="Heading2"/>
        <w:numPr>
          <w:ilvl w:val="0"/>
          <w:numId w:val="0"/>
        </w:numPr>
        <w:ind w:left="576" w:hanging="576"/>
      </w:pPr>
      <w:r w:rsidRPr="00352BCC">
        <w:t>A12.4</w:t>
      </w:r>
      <w:r w:rsidRPr="00352BCC">
        <w:tab/>
        <w:t>Summary of Results</w:t>
      </w:r>
    </w:p>
    <w:p w14:paraId="014865B7" w14:textId="708ED5D9" w:rsidR="00147193" w:rsidRDefault="00147193" w:rsidP="00147193">
      <w:ins w:id="1663" w:author="author" w:date="2020-11-27T06:51:00Z">
        <w:r w:rsidRPr="00352BCC">
          <w:rPr>
            <w:lang w:eastAsia="ja-JP"/>
          </w:rPr>
          <w:t xml:space="preserve">A WPT-EV system as defined by the referenced SDOs operating at ~11 kW input power and ~90% efficiency AC grid input to DC battery output mounted on a Nissan Leaf with a 62 kWh battery was measured on a third-party accredited Open Area Test Site (OATS).  The characteristics of the ambient environment were collected for comparison of emissions with the WPT-EV system transferring power and turned off.  Ambient characteristics measured using a recommended HF amateur radio monopole antenna for the designated operating bands were collected at the OATS and compared directly with the same measurement performed in a rural area separated by ~1300 miles or ~2100 km.  </w:t>
        </w:r>
        <w:bookmarkStart w:id="1664" w:name="_Hlk35946458"/>
        <w:r w:rsidRPr="00352BCC">
          <w:rPr>
            <w:lang w:eastAsia="ja-JP"/>
          </w:rPr>
          <w:t xml:space="preserve">In the 80 m and 40 m bands, the ambient measurements showed similar characteristics, whereas in the 30 m and 20 m bands, the levels in Nibley, Utah were typically up to ~10 dB lower than those in Cedar Park, Texas. </w:t>
        </w:r>
      </w:ins>
      <w:bookmarkEnd w:id="1664"/>
      <w:ins w:id="1665" w:author="USA1" w:date="2021-04-01T14:31:00Z">
        <w:r w:rsidR="00BC467A">
          <w:rPr>
            <w:lang w:eastAsia="ja-JP"/>
          </w:rPr>
          <w:t xml:space="preserve">Other ambient environment comparisons were also made, including one in </w:t>
        </w:r>
        <w:proofErr w:type="spellStart"/>
        <w:r w:rsidR="00BC467A">
          <w:rPr>
            <w:lang w:eastAsia="ja-JP"/>
          </w:rPr>
          <w:t>Erigen</w:t>
        </w:r>
        <w:proofErr w:type="spellEnd"/>
        <w:r w:rsidR="00BC467A">
          <w:rPr>
            <w:lang w:eastAsia="ja-JP"/>
          </w:rPr>
          <w:t xml:space="preserve">, Switzerland. These additional comparisons indicate that the ambient conditions of the study are similar to other residential environments around the world. </w:t>
        </w:r>
      </w:ins>
      <w:ins w:id="1666" w:author="author" w:date="2020-11-27T06:51:00Z">
        <w:r w:rsidRPr="00352BCC">
          <w:t>The ambient environment comparison, however, can be applied to other locations and amateur installations only if the environment and ambient conditions are similar to what they are in the specific locations measured.</w:t>
        </w:r>
      </w:ins>
      <w:ins w:id="1667" w:author="USA1" w:date="2021-04-01T14:31:00Z">
        <w:r w:rsidR="00BC467A">
          <w:t xml:space="preserve"> </w:t>
        </w:r>
      </w:ins>
      <w:ins w:id="1668" w:author="USA1" w:date="2021-04-01T14:32:00Z">
        <w:r w:rsidR="00BC467A">
          <w:t>Additionally, these measurements were made using EMC measurement techniques, so they do not represent the median man-made noise (MMN) values indicated in ITU-R P.372.</w:t>
        </w:r>
      </w:ins>
    </w:p>
    <w:p w14:paraId="5172D11B" w14:textId="77777777" w:rsidR="00147193" w:rsidRPr="00EB61FD" w:rsidDel="00E02B2D" w:rsidRDefault="00147193" w:rsidP="00147193">
      <w:pPr>
        <w:spacing w:before="240" w:after="240"/>
        <w:rPr>
          <w:del w:id="1669" w:author="USA" w:date="2020-11-29T16:36:00Z"/>
          <w:lang w:eastAsia="ja-JP"/>
        </w:rPr>
      </w:pPr>
      <w:commentRangeStart w:id="1670"/>
      <w:commentRangeStart w:id="1671"/>
      <w:commentRangeStart w:id="1672"/>
      <w:commentRangeStart w:id="1673"/>
      <w:del w:id="1674" w:author="USA" w:date="2020-11-29T16:36:00Z">
        <w:r w:rsidDel="00E02B2D">
          <w:rPr>
            <w:highlight w:val="yellow"/>
          </w:rPr>
          <w:delText>[comment from Doc 1A/43</w:delText>
        </w:r>
        <w:r w:rsidRPr="00EB61FD" w:rsidDel="00E02B2D">
          <w:rPr>
            <w:highlight w:val="yellow"/>
          </w:rPr>
          <w:delText>: The following paragraph does not seem relevant to an impact study on the amateur service</w:delText>
        </w:r>
        <w:r w:rsidRPr="00EB61FD" w:rsidDel="00E02B2D">
          <w:delText>]</w:delText>
        </w:r>
        <w:commentRangeEnd w:id="1670"/>
        <w:r w:rsidDel="00E02B2D">
          <w:rPr>
            <w:rStyle w:val="CommentReference"/>
          </w:rPr>
          <w:commentReference w:id="1670"/>
        </w:r>
        <w:commentRangeEnd w:id="1671"/>
        <w:r w:rsidDel="00E02B2D">
          <w:rPr>
            <w:rStyle w:val="CommentReference"/>
          </w:rPr>
          <w:commentReference w:id="1671"/>
        </w:r>
      </w:del>
      <w:commentRangeEnd w:id="1672"/>
      <w:r>
        <w:rPr>
          <w:rStyle w:val="CommentReference"/>
        </w:rPr>
        <w:commentReference w:id="1672"/>
      </w:r>
      <w:commentRangeEnd w:id="1673"/>
      <w:r>
        <w:rPr>
          <w:rStyle w:val="CommentReference"/>
        </w:rPr>
        <w:commentReference w:id="1673"/>
      </w:r>
    </w:p>
    <w:p w14:paraId="3CCCD86B" w14:textId="77777777" w:rsidR="00147193" w:rsidRPr="00352BCC" w:rsidDel="005656E2" w:rsidRDefault="00147193" w:rsidP="00147193">
      <w:pPr>
        <w:rPr>
          <w:ins w:id="1675" w:author="author" w:date="2020-11-27T06:51:00Z"/>
          <w:del w:id="1676" w:author="USA" w:date="2020-11-29T16:36:00Z"/>
          <w:lang w:eastAsia="ja-JP"/>
        </w:rPr>
      </w:pPr>
    </w:p>
    <w:p w14:paraId="19975D7C" w14:textId="77777777" w:rsidR="00147193" w:rsidRPr="00352BCC" w:rsidDel="00AC5889" w:rsidRDefault="00147193" w:rsidP="00147193">
      <w:pPr>
        <w:rPr>
          <w:ins w:id="1677" w:author="author" w:date="2020-11-27T06:51:00Z"/>
          <w:del w:id="1678" w:author="USA" w:date="2020-11-30T11:48:00Z"/>
          <w:lang w:eastAsia="ja-JP"/>
        </w:rPr>
      </w:pPr>
      <w:ins w:id="1679" w:author="author" w:date="2020-11-27T06:51:00Z">
        <w:del w:id="1680" w:author="USA" w:date="2020-11-30T11:48:00Z">
          <w:r w:rsidRPr="00352BCC" w:rsidDel="00AC5889">
            <w:rPr>
              <w:lang w:eastAsia="ja-JP"/>
            </w:rPr>
            <w:delText xml:space="preserve">EMF data was collected with the WPT-EV system in worst-case offset conditions by scanning at an initial course resolution of 7.5 cm with the probe as close the vehicle and vehicle underbody as possible and then further refined in the area of the peak at a resolution of 3.75 cm.  The result </w:delText>
          </w:r>
          <w:r w:rsidRPr="00352BCC" w:rsidDel="00AC5889">
            <w:rPr>
              <w:lang w:eastAsia="ja-JP"/>
            </w:rPr>
            <w:lastRenderedPageBreak/>
            <w:delText>of the EMF data was a maximum value of 4.226 µT RMS with the WPT-EV system at full power using a calibrated 3-axis probe and computing the magnitude across all three axes for worst-case conditions.  The resultant measurement is far below the recommended ICNIRP 2010 reference level of 27 µT at 85 kHz and hence well within any ICNIRP 2010 recommended basic restrictions and also below protection levels as recommended for CIED.</w:delText>
          </w:r>
        </w:del>
      </w:ins>
    </w:p>
    <w:p w14:paraId="5EEA2501" w14:textId="77777777" w:rsidR="00147193" w:rsidRPr="00352BCC" w:rsidRDefault="00147193" w:rsidP="00147193">
      <w:pPr>
        <w:rPr>
          <w:ins w:id="1681" w:author="author" w:date="2020-11-27T06:51:00Z"/>
          <w:lang w:eastAsia="ja-JP"/>
        </w:rPr>
      </w:pPr>
      <w:ins w:id="1682" w:author="author" w:date="2020-11-27T06:51:00Z">
        <w:r w:rsidRPr="00352BCC">
          <w:rPr>
            <w:lang w:eastAsia="ja-JP"/>
          </w:rPr>
          <w:t>The WPT-EV system was setup to operate continuously at full-power transfer and in worst-case misaligned conditions.  Radiated emission data in the 9 kHz to 30 MHz range was collected by a third-part accredited lab using calibrated equipment used to perform certification measurements required by local administrations. Measurements were performed with a standard calibrated CISPR 60 cm loop antenna at a distance of 10 m. The magnetic loop antenna showed the WPT-EV operating fundamental as well as some other emissions above the ambient conditions present at the OATS.  Detailed quasi-peak and average measurements were also taken with the magnetic loop antenna on discernible WPT-EV odd harmonics seen above ambient conditions in the 80 m to 20 m amateur radio bands.  Radiation patterns were obtained for the fundamental as well as the measured harmonics.</w:t>
        </w:r>
      </w:ins>
    </w:p>
    <w:p w14:paraId="579A71BA" w14:textId="77777777" w:rsidR="00147193" w:rsidRDefault="00147193" w:rsidP="00147193">
      <w:pPr>
        <w:rPr>
          <w:lang w:eastAsia="ja-JP"/>
        </w:rPr>
      </w:pPr>
      <w:ins w:id="1683" w:author="author" w:date="2020-11-27T06:51:00Z">
        <w:r w:rsidRPr="00352BCC">
          <w:rPr>
            <w:lang w:eastAsia="ja-JP"/>
          </w:rPr>
          <w:t xml:space="preserve">For direct comparison and correlation with the calibrated measurements taken, additional data was collected by licensed amateur radio operators using a monopole antenna with a large effective antenna height. The amateur radio antenna was placed at distances of 10 m, 20 m, and 30 m over real earth from the WPT-EV system that was located on the OATS (and rotated for maximum interference potential). In several unique cases, very narrow-band harmonics were discernible with the amateur radio monopole antenna but their amplitude was no higher than the typical ambient peaks seen without the WPT-EV system operating. </w:t>
        </w:r>
      </w:ins>
    </w:p>
    <w:p w14:paraId="5B09C8A8" w14:textId="77777777" w:rsidR="00147193" w:rsidRPr="00263C60" w:rsidDel="005656E2" w:rsidRDefault="00147193" w:rsidP="00147193">
      <w:pPr>
        <w:spacing w:before="240" w:after="240"/>
        <w:rPr>
          <w:del w:id="1684" w:author="USA" w:date="2020-11-29T16:36:00Z"/>
        </w:rPr>
      </w:pPr>
      <w:commentRangeStart w:id="1685"/>
      <w:commentRangeStart w:id="1686"/>
      <w:commentRangeStart w:id="1687"/>
      <w:commentRangeStart w:id="1688"/>
      <w:commentRangeStart w:id="1689"/>
      <w:del w:id="1690" w:author="USA" w:date="2020-11-29T16:36:00Z">
        <w:r w:rsidRPr="00263C60" w:rsidDel="005656E2">
          <w:rPr>
            <w:highlight w:val="yellow"/>
            <w:lang w:eastAsia="ja-JP"/>
          </w:rPr>
          <w:delText>[</w:delText>
        </w:r>
        <w:r w:rsidDel="005656E2">
          <w:rPr>
            <w:highlight w:val="yellow"/>
            <w:lang w:eastAsia="ja-JP"/>
          </w:rPr>
          <w:delText>c</w:delText>
        </w:r>
        <w:r w:rsidRPr="00263C60" w:rsidDel="005656E2">
          <w:rPr>
            <w:highlight w:val="yellow"/>
            <w:lang w:eastAsia="ja-JP"/>
          </w:rPr>
          <w:delText>omment</w:delText>
        </w:r>
        <w:r w:rsidDel="005656E2">
          <w:rPr>
            <w:highlight w:val="yellow"/>
            <w:lang w:eastAsia="ja-JP"/>
          </w:rPr>
          <w:delText xml:space="preserve"> from Doc 1A/43</w:delText>
        </w:r>
        <w:r w:rsidRPr="00263C60" w:rsidDel="005656E2">
          <w:rPr>
            <w:highlight w:val="yellow"/>
            <w:lang w:eastAsia="ja-JP"/>
          </w:rPr>
          <w:delText xml:space="preserve">: </w:delText>
        </w:r>
        <w:r w:rsidRPr="00263C60" w:rsidDel="005656E2">
          <w:rPr>
            <w:highlight w:val="yellow"/>
          </w:rPr>
          <w:delText>Without more data on the strength of this signal and the source, the section</w:delText>
        </w:r>
        <w:r w:rsidDel="005656E2">
          <w:rPr>
            <w:highlight w:val="yellow"/>
          </w:rPr>
          <w:delText xml:space="preserve"> below is </w:delText>
        </w:r>
        <w:r w:rsidRPr="00263C60" w:rsidDel="005656E2">
          <w:rPr>
            <w:highlight w:val="yellow"/>
          </w:rPr>
          <w:delText xml:space="preserve"> not a valid conclusion</w:delText>
        </w:r>
        <w:r w:rsidRPr="00263C60" w:rsidDel="005656E2">
          <w:delText>].</w:delText>
        </w:r>
        <w:commentRangeEnd w:id="1685"/>
        <w:r w:rsidDel="005656E2">
          <w:rPr>
            <w:rStyle w:val="CommentReference"/>
          </w:rPr>
          <w:commentReference w:id="1685"/>
        </w:r>
        <w:commentRangeEnd w:id="1686"/>
        <w:r w:rsidDel="005656E2">
          <w:rPr>
            <w:rStyle w:val="CommentReference"/>
          </w:rPr>
          <w:commentReference w:id="1686"/>
        </w:r>
        <w:commentRangeEnd w:id="1687"/>
        <w:r w:rsidDel="005656E2">
          <w:rPr>
            <w:rStyle w:val="CommentReference"/>
          </w:rPr>
          <w:commentReference w:id="1687"/>
        </w:r>
      </w:del>
      <w:commentRangeEnd w:id="1688"/>
      <w:r>
        <w:rPr>
          <w:rStyle w:val="CommentReference"/>
        </w:rPr>
        <w:commentReference w:id="1688"/>
      </w:r>
      <w:commentRangeEnd w:id="1689"/>
      <w:r>
        <w:rPr>
          <w:rStyle w:val="CommentReference"/>
        </w:rPr>
        <w:commentReference w:id="1689"/>
      </w:r>
    </w:p>
    <w:p w14:paraId="2163B7F0" w14:textId="77777777" w:rsidR="00147193" w:rsidDel="005656E2" w:rsidRDefault="00147193" w:rsidP="00147193">
      <w:pPr>
        <w:rPr>
          <w:ins w:id="1691" w:author="Don Beattie" w:date="2020-11-28T12:27:00Z"/>
          <w:del w:id="1692" w:author="USA" w:date="2020-11-29T16:36:00Z"/>
          <w:lang w:eastAsia="ja-JP"/>
        </w:rPr>
      </w:pPr>
      <w:ins w:id="1693" w:author="author" w:date="2020-11-27T06:51:00Z">
        <w:del w:id="1694" w:author="Don Beattie" w:date="2020-11-28T12:29:00Z">
          <w:r w:rsidRPr="00352BCC" w:rsidDel="005D2A49">
            <w:rPr>
              <w:lang w:eastAsia="ja-JP"/>
            </w:rPr>
            <w:delText>Qualitative audio characteristics were obtained, and a distant radio transmission was picked up operating at the identical frequency of the WPT-EV harmonic seen.  The qualitative result was non-harmful interference resulting in no substantial loss of audibility and intelligibility at a close distance for the worst-case measured condition.</w:delText>
          </w:r>
        </w:del>
      </w:ins>
    </w:p>
    <w:p w14:paraId="0994430A" w14:textId="00AF6E1B" w:rsidR="00147193" w:rsidRPr="00352BCC" w:rsidRDefault="00147193" w:rsidP="00147193">
      <w:pPr>
        <w:rPr>
          <w:ins w:id="1695" w:author="author" w:date="2020-11-27T06:51:00Z"/>
          <w:lang w:eastAsia="ja-JP"/>
        </w:rPr>
      </w:pPr>
      <w:ins w:id="1696" w:author="USA" w:date="2020-11-29T13:25:00Z">
        <w:r>
          <w:rPr>
            <w:lang w:eastAsia="ja-JP"/>
          </w:rPr>
          <w:t xml:space="preserve">Qualitative </w:t>
        </w:r>
      </w:ins>
      <w:ins w:id="1697" w:author="Don Beattie" w:date="2020-11-28T12:29:00Z">
        <w:del w:id="1698" w:author="USA" w:date="2020-11-29T13:25:00Z">
          <w:r w:rsidDel="00876878">
            <w:rPr>
              <w:lang w:eastAsia="ja-JP"/>
            </w:rPr>
            <w:delText>L</w:delText>
          </w:r>
        </w:del>
      </w:ins>
      <w:ins w:id="1699" w:author="USA" w:date="2020-11-29T13:25:00Z">
        <w:r>
          <w:rPr>
            <w:lang w:eastAsia="ja-JP"/>
          </w:rPr>
          <w:t>l</w:t>
        </w:r>
      </w:ins>
      <w:ins w:id="1700" w:author="Don Beattie" w:date="2020-11-28T12:27:00Z">
        <w:r>
          <w:rPr>
            <w:lang w:eastAsia="ja-JP"/>
          </w:rPr>
          <w:t xml:space="preserve">istening tests </w:t>
        </w:r>
      </w:ins>
      <w:ins w:id="1701" w:author="Don Beattie" w:date="2020-11-28T12:29:00Z">
        <w:r>
          <w:rPr>
            <w:lang w:eastAsia="ja-JP"/>
          </w:rPr>
          <w:t xml:space="preserve">were also conducted </w:t>
        </w:r>
      </w:ins>
      <w:ins w:id="1702" w:author="Don Beattie" w:date="2020-11-28T12:27:00Z">
        <w:r>
          <w:rPr>
            <w:lang w:eastAsia="ja-JP"/>
          </w:rPr>
          <w:t xml:space="preserve">in the presence of WPT emissions. One amateur service signal </w:t>
        </w:r>
      </w:ins>
      <w:ins w:id="1703" w:author="USA1" w:date="2021-04-01T14:33:00Z">
        <w:r w:rsidR="00B9416D">
          <w:rPr>
            <w:lang w:eastAsia="ja-JP"/>
          </w:rPr>
          <w:t xml:space="preserve">operating in the far-field with an average E-Field strength of ~16 </w:t>
        </w:r>
        <w:proofErr w:type="spellStart"/>
        <w:r w:rsidR="00B9416D">
          <w:rPr>
            <w:lang w:eastAsia="ja-JP"/>
          </w:rPr>
          <w:t>dBµV</w:t>
        </w:r>
        <w:proofErr w:type="spellEnd"/>
        <w:r w:rsidR="00B9416D">
          <w:rPr>
            <w:lang w:eastAsia="ja-JP"/>
          </w:rPr>
          <w:t xml:space="preserve">/m (-35 </w:t>
        </w:r>
        <w:proofErr w:type="spellStart"/>
        <w:r w:rsidR="00B9416D">
          <w:rPr>
            <w:lang w:eastAsia="ja-JP"/>
          </w:rPr>
          <w:t>dBµA</w:t>
        </w:r>
        <w:proofErr w:type="spellEnd"/>
        <w:r w:rsidR="00B9416D">
          <w:rPr>
            <w:lang w:eastAsia="ja-JP"/>
          </w:rPr>
          <w:t>/m)</w:t>
        </w:r>
        <w:r w:rsidR="00B9416D" w:rsidDel="00B9416D">
          <w:rPr>
            <w:lang w:eastAsia="ja-JP"/>
          </w:rPr>
          <w:t xml:space="preserve"> </w:t>
        </w:r>
      </w:ins>
      <w:ins w:id="1704" w:author="Don Beattie" w:date="2020-11-28T12:28:00Z">
        <w:del w:id="1705" w:author="USA1" w:date="2021-04-01T14:33:00Z">
          <w:r w:rsidDel="00B9416D">
            <w:rPr>
              <w:lang w:eastAsia="ja-JP"/>
            </w:rPr>
            <w:delText xml:space="preserve">(field strength unknown) </w:delText>
          </w:r>
        </w:del>
      </w:ins>
      <w:ins w:id="1706" w:author="Don Beattie" w:date="2020-11-28T12:27:00Z">
        <w:r>
          <w:rPr>
            <w:lang w:eastAsia="ja-JP"/>
          </w:rPr>
          <w:t xml:space="preserve">was </w:t>
        </w:r>
        <w:del w:id="1707" w:author="USA" w:date="2020-11-29T13:26:00Z">
          <w:r w:rsidDel="00876878">
            <w:rPr>
              <w:lang w:eastAsia="ja-JP"/>
            </w:rPr>
            <w:delText>detected</w:delText>
          </w:r>
        </w:del>
      </w:ins>
      <w:ins w:id="1708" w:author="USA" w:date="2020-11-29T13:26:00Z">
        <w:r>
          <w:rPr>
            <w:lang w:eastAsia="ja-JP"/>
          </w:rPr>
          <w:t>heard</w:t>
        </w:r>
      </w:ins>
      <w:ins w:id="1709" w:author="Don Beattie" w:date="2020-11-28T12:27:00Z">
        <w:r>
          <w:rPr>
            <w:lang w:eastAsia="ja-JP"/>
          </w:rPr>
          <w:t xml:space="preserve"> at a frequency co</w:t>
        </w:r>
        <w:del w:id="1710" w:author="USA" w:date="2020-11-29T13:29:00Z">
          <w:r w:rsidDel="00876878">
            <w:rPr>
              <w:lang w:eastAsia="ja-JP"/>
            </w:rPr>
            <w:delText>n</w:delText>
          </w:r>
        </w:del>
        <w:r>
          <w:rPr>
            <w:lang w:eastAsia="ja-JP"/>
          </w:rPr>
          <w:t>inciding with a WPT harmonic</w:t>
        </w:r>
      </w:ins>
      <w:ins w:id="1711" w:author="Don Beattie" w:date="2020-11-28T12:28:00Z">
        <w:r>
          <w:rPr>
            <w:lang w:eastAsia="ja-JP"/>
          </w:rPr>
          <w:t xml:space="preserve"> and </w:t>
        </w:r>
        <w:del w:id="1712" w:author="USA" w:date="2020-11-29T13:27:00Z">
          <w:r w:rsidDel="00876878">
            <w:rPr>
              <w:lang w:eastAsia="ja-JP"/>
            </w:rPr>
            <w:delText>w</w:delText>
          </w:r>
        </w:del>
        <w:del w:id="1713" w:author="USA" w:date="2020-11-29T13:26:00Z">
          <w:r w:rsidDel="00876878">
            <w:rPr>
              <w:lang w:eastAsia="ja-JP"/>
            </w:rPr>
            <w:delText>as</w:delText>
          </w:r>
        </w:del>
        <w:del w:id="1714" w:author="USA" w:date="2020-11-29T13:27:00Z">
          <w:r w:rsidDel="00876878">
            <w:rPr>
              <w:lang w:eastAsia="ja-JP"/>
            </w:rPr>
            <w:delText xml:space="preserve"> </w:delText>
          </w:r>
        </w:del>
        <w:del w:id="1715" w:author="USA" w:date="2020-11-29T13:26:00Z">
          <w:r w:rsidDel="00876878">
            <w:rPr>
              <w:lang w:eastAsia="ja-JP"/>
            </w:rPr>
            <w:delText>intelligible</w:delText>
          </w:r>
        </w:del>
      </w:ins>
      <w:ins w:id="1716" w:author="USA" w:date="2020-11-29T13:26:00Z">
        <w:r>
          <w:rPr>
            <w:lang w:eastAsia="ja-JP"/>
          </w:rPr>
          <w:t>resulted in</w:t>
        </w:r>
      </w:ins>
      <w:ins w:id="1717" w:author="USA" w:date="2020-11-29T13:27:00Z">
        <w:r>
          <w:rPr>
            <w:lang w:eastAsia="ja-JP"/>
          </w:rPr>
          <w:t xml:space="preserve"> an</w:t>
        </w:r>
      </w:ins>
      <w:ins w:id="1718" w:author="USA" w:date="2020-11-29T13:26:00Z">
        <w:r>
          <w:rPr>
            <w:lang w:eastAsia="ja-JP"/>
          </w:rPr>
          <w:t xml:space="preserve"> intelligible </w:t>
        </w:r>
      </w:ins>
      <w:ins w:id="1719" w:author="USA" w:date="2020-11-29T13:27:00Z">
        <w:r>
          <w:rPr>
            <w:lang w:eastAsia="ja-JP"/>
          </w:rPr>
          <w:t>and audible voice transmission</w:t>
        </w:r>
      </w:ins>
      <w:ins w:id="1720" w:author="USA" w:date="2020-11-29T16:37:00Z">
        <w:r>
          <w:rPr>
            <w:lang w:eastAsia="ja-JP"/>
          </w:rPr>
          <w:t xml:space="preserve"> yielding non-harmful interference</w:t>
        </w:r>
      </w:ins>
      <w:ins w:id="1721" w:author="Don Beattie" w:date="2020-11-28T12:28:00Z">
        <w:r>
          <w:rPr>
            <w:lang w:eastAsia="ja-JP"/>
          </w:rPr>
          <w:t xml:space="preserve">. </w:t>
        </w:r>
      </w:ins>
      <w:ins w:id="1722" w:author="USA1" w:date="2021-04-01T14:33:00Z">
        <w:r w:rsidR="00B9416D">
          <w:rPr>
            <w:lang w:eastAsia="ja-JP"/>
          </w:rPr>
          <w:t xml:space="preserve">In this case, the approximate amateur signal-to-ambient-noise-peak ratio was about 13 dB with the ambient noise peaks occurring at an average of ~-2 </w:t>
        </w:r>
        <w:proofErr w:type="spellStart"/>
        <w:r w:rsidR="00B9416D">
          <w:rPr>
            <w:lang w:eastAsia="ja-JP"/>
          </w:rPr>
          <w:t>dBµV</w:t>
        </w:r>
        <w:proofErr w:type="spellEnd"/>
        <w:r w:rsidR="00B9416D">
          <w:rPr>
            <w:lang w:eastAsia="ja-JP"/>
          </w:rPr>
          <w:t xml:space="preserve">/m (-53.5 </w:t>
        </w:r>
        <w:proofErr w:type="spellStart"/>
        <w:r w:rsidR="00B9416D">
          <w:rPr>
            <w:lang w:eastAsia="ja-JP"/>
          </w:rPr>
          <w:t>dBµA</w:t>
        </w:r>
        <w:proofErr w:type="spellEnd"/>
        <w:r w:rsidR="00B9416D">
          <w:rPr>
            <w:lang w:eastAsia="ja-JP"/>
          </w:rPr>
          <w:t>/m).  In the near-field, where the WPT-EV system is located at a 10 m distance, the calibrated H-Field EMC measurements cannot be converted to E-Field using far-field approximations.</w:t>
        </w:r>
        <w:r w:rsidR="00B9416D">
          <w:rPr>
            <w:lang w:eastAsia="ja-JP"/>
          </w:rPr>
          <w:t xml:space="preserve"> </w:t>
        </w:r>
      </w:ins>
      <w:ins w:id="1723" w:author="Don Beattie" w:date="2020-11-28T12:28:00Z">
        <w:r>
          <w:rPr>
            <w:lang w:eastAsia="ja-JP"/>
          </w:rPr>
          <w:t xml:space="preserve">Further work is </w:t>
        </w:r>
        <w:del w:id="1724" w:author="USA" w:date="2020-11-29T13:28:00Z">
          <w:r w:rsidDel="00876878">
            <w:rPr>
              <w:lang w:eastAsia="ja-JP"/>
            </w:rPr>
            <w:delText>needed</w:delText>
          </w:r>
        </w:del>
      </w:ins>
      <w:ins w:id="1725" w:author="USA" w:date="2020-11-29T13:28:00Z">
        <w:r>
          <w:rPr>
            <w:lang w:eastAsia="ja-JP"/>
          </w:rPr>
          <w:t>encouraged</w:t>
        </w:r>
      </w:ins>
      <w:ins w:id="1726" w:author="Don Beattie" w:date="2020-11-28T12:28:00Z">
        <w:r>
          <w:rPr>
            <w:lang w:eastAsia="ja-JP"/>
          </w:rPr>
          <w:t xml:space="preserve"> to exa</w:t>
        </w:r>
      </w:ins>
      <w:ins w:id="1727" w:author="Don Beattie" w:date="2020-11-29T15:14:00Z">
        <w:r>
          <w:rPr>
            <w:lang w:eastAsia="ja-JP"/>
          </w:rPr>
          <w:t>mine</w:t>
        </w:r>
      </w:ins>
      <w:ins w:id="1728" w:author="Don Beattie" w:date="2020-11-28T12:28:00Z">
        <w:r>
          <w:rPr>
            <w:lang w:eastAsia="ja-JP"/>
          </w:rPr>
          <w:t xml:space="preserve"> the full impact of the measured levels of </w:t>
        </w:r>
      </w:ins>
      <w:ins w:id="1729" w:author="Don Beattie" w:date="2020-11-28T12:29:00Z">
        <w:r>
          <w:rPr>
            <w:lang w:eastAsia="ja-JP"/>
          </w:rPr>
          <w:t xml:space="preserve">WPT </w:t>
        </w:r>
      </w:ins>
      <w:ins w:id="1730" w:author="Don Beattie" w:date="2020-11-28T12:28:00Z">
        <w:r>
          <w:rPr>
            <w:lang w:eastAsia="ja-JP"/>
          </w:rPr>
          <w:t>emissions on general communication</w:t>
        </w:r>
      </w:ins>
      <w:ins w:id="1731" w:author="Don Beattie" w:date="2020-11-28T12:30:00Z">
        <w:r>
          <w:rPr>
            <w:lang w:eastAsia="ja-JP"/>
          </w:rPr>
          <w:t>s</w:t>
        </w:r>
      </w:ins>
      <w:ins w:id="1732" w:author="Don Beattie" w:date="2020-11-28T12:28:00Z">
        <w:r>
          <w:rPr>
            <w:lang w:eastAsia="ja-JP"/>
          </w:rPr>
          <w:t xml:space="preserve"> in the amateur service</w:t>
        </w:r>
      </w:ins>
      <w:ins w:id="1733" w:author="USA" w:date="2020-11-29T13:28:00Z">
        <w:r>
          <w:rPr>
            <w:lang w:eastAsia="ja-JP"/>
          </w:rPr>
          <w:t xml:space="preserve"> in multiple environments.</w:t>
        </w:r>
      </w:ins>
    </w:p>
    <w:p w14:paraId="2A08FCA9" w14:textId="39EAD70A" w:rsidR="000C5EF9" w:rsidRPr="00352BCC" w:rsidRDefault="000C5EF9" w:rsidP="000C5EF9">
      <w:pPr>
        <w:rPr>
          <w:lang w:eastAsia="ja-JP"/>
        </w:rPr>
      </w:pPr>
    </w:p>
    <w:p w14:paraId="648B1280" w14:textId="77777777" w:rsidR="000C5EF9" w:rsidRPr="000C5EF9" w:rsidRDefault="000C5EF9" w:rsidP="000C5EF9">
      <w:pPr>
        <w:spacing w:before="0" w:after="160" w:line="259" w:lineRule="auto"/>
        <w:rPr>
          <w:rFonts w:eastAsia="Times New Roman"/>
          <w:lang w:eastAsia="en-US"/>
        </w:rPr>
      </w:pPr>
    </w:p>
    <w:p w14:paraId="7054D933" w14:textId="77777777" w:rsidR="00810830" w:rsidRPr="00352BCC" w:rsidRDefault="00810830" w:rsidP="00810830">
      <w:pPr>
        <w:pStyle w:val="Heading2"/>
        <w:numPr>
          <w:ilvl w:val="0"/>
          <w:numId w:val="0"/>
        </w:numPr>
        <w:ind w:left="576" w:hanging="576"/>
        <w:rPr>
          <w:lang w:val="en-US"/>
        </w:rPr>
      </w:pPr>
      <w:r w:rsidRPr="00352BCC">
        <w:rPr>
          <w:lang w:val="en-US"/>
        </w:rPr>
        <w:lastRenderedPageBreak/>
        <w:t>A12.5</w:t>
      </w:r>
      <w:r w:rsidRPr="00352BCC">
        <w:rPr>
          <w:lang w:val="en-US"/>
        </w:rPr>
        <w:tab/>
        <w:t>References</w:t>
      </w:r>
    </w:p>
    <w:p w14:paraId="4824BA5A" w14:textId="77777777" w:rsidR="00093854" w:rsidRPr="00352BCC" w:rsidRDefault="00093854" w:rsidP="00093854">
      <w:pPr>
        <w:ind w:left="1134" w:hanging="1134"/>
        <w:rPr>
          <w:ins w:id="1734" w:author="author" w:date="2020-11-27T06:51:00Z"/>
        </w:rPr>
      </w:pPr>
      <w:ins w:id="1735" w:author="author" w:date="2020-11-27T06:51:00Z">
        <w:r w:rsidRPr="00352BCC">
          <w:rPr>
            <w:lang w:eastAsia="ja-JP"/>
          </w:rPr>
          <w:t>[1]</w:t>
        </w:r>
        <w:r w:rsidRPr="00352BCC">
          <w:rPr>
            <w:lang w:eastAsia="ja-JP"/>
          </w:rPr>
          <w:tab/>
          <w:t xml:space="preserve">FCC Electronic Code of Federal Regulations Title 47 Part 97 - </w:t>
        </w:r>
        <w:r w:rsidRPr="00352BCC">
          <w:rPr>
            <w:rFonts w:eastAsia="Times New Roman"/>
            <w:lang w:val="en-GB" w:eastAsia="en-US"/>
          </w:rPr>
          <w:fldChar w:fldCharType="begin"/>
        </w:r>
        <w:r w:rsidRPr="00352BCC">
          <w:instrText xml:space="preserve"> HYPERLINK "https://www.ecfr.gov/cgi-bin/text-idx?node=pt47.5.97" </w:instrText>
        </w:r>
        <w:r w:rsidRPr="00352BCC">
          <w:rPr>
            <w:rFonts w:eastAsia="Times New Roman"/>
            <w:lang w:val="en-GB" w:eastAsia="en-US"/>
          </w:rPr>
          <w:fldChar w:fldCharType="separate"/>
        </w:r>
        <w:r w:rsidRPr="00352BCC">
          <w:rPr>
            <w:color w:val="0000FF"/>
            <w:u w:val="single"/>
          </w:rPr>
          <w:t>https://www.ecfr.gov/cgi-bin/text-idx?node=pt47.5.97</w:t>
        </w:r>
        <w:r w:rsidRPr="00352BCC">
          <w:rPr>
            <w:color w:val="0000FF"/>
            <w:u w:val="single"/>
          </w:rPr>
          <w:fldChar w:fldCharType="end"/>
        </w:r>
      </w:ins>
    </w:p>
    <w:p w14:paraId="440DE65D" w14:textId="77777777" w:rsidR="00093854" w:rsidRPr="00352BCC" w:rsidRDefault="00093854" w:rsidP="00093854">
      <w:pPr>
        <w:ind w:left="1134" w:hanging="1134"/>
        <w:rPr>
          <w:ins w:id="1736" w:author="author" w:date="2020-11-27T06:51:00Z"/>
        </w:rPr>
      </w:pPr>
      <w:ins w:id="1737" w:author="author" w:date="2020-11-27T06:51:00Z">
        <w:r w:rsidRPr="00352BCC">
          <w:t>[2]</w:t>
        </w:r>
        <w:r w:rsidRPr="00352BCC">
          <w:tab/>
          <w:t xml:space="preserve">ARRL – </w:t>
        </w:r>
        <w:r w:rsidRPr="00352BCC">
          <w:rPr>
            <w:rFonts w:eastAsia="Times New Roman"/>
            <w:lang w:val="en-GB" w:eastAsia="en-US"/>
          </w:rPr>
          <w:fldChar w:fldCharType="begin"/>
        </w:r>
        <w:r w:rsidRPr="00352BCC">
          <w:instrText xml:space="preserve"> HYPERLINK "https://www.arrl.org" </w:instrText>
        </w:r>
        <w:r w:rsidRPr="00352BCC">
          <w:rPr>
            <w:rFonts w:eastAsia="Times New Roman"/>
            <w:lang w:val="en-GB" w:eastAsia="en-US"/>
          </w:rPr>
          <w:fldChar w:fldCharType="separate"/>
        </w:r>
        <w:r w:rsidRPr="00352BCC">
          <w:rPr>
            <w:color w:val="0000FF"/>
            <w:u w:val="single"/>
          </w:rPr>
          <w:t>https://www.arrl.org</w:t>
        </w:r>
        <w:r w:rsidRPr="00352BCC">
          <w:rPr>
            <w:color w:val="0000FF"/>
            <w:u w:val="single"/>
          </w:rPr>
          <w:fldChar w:fldCharType="end"/>
        </w:r>
      </w:ins>
    </w:p>
    <w:p w14:paraId="644B4531" w14:textId="77777777" w:rsidR="00093854" w:rsidRPr="00352BCC" w:rsidRDefault="00093854" w:rsidP="00093854">
      <w:pPr>
        <w:ind w:left="1134" w:hanging="1134"/>
        <w:rPr>
          <w:ins w:id="1738" w:author="author" w:date="2020-11-27T06:51:00Z"/>
        </w:rPr>
      </w:pPr>
      <w:ins w:id="1739" w:author="author" w:date="2020-11-27T06:51:00Z">
        <w:r w:rsidRPr="00352BCC">
          <w:t>[3]</w:t>
        </w:r>
        <w:r w:rsidRPr="00352BCC">
          <w:tab/>
          <w:t xml:space="preserve">ARRL Table of FCC License Counts - </w:t>
        </w:r>
        <w:r w:rsidRPr="00352BCC">
          <w:rPr>
            <w:rFonts w:eastAsia="Times New Roman"/>
            <w:lang w:val="en-GB" w:eastAsia="en-US"/>
          </w:rPr>
          <w:fldChar w:fldCharType="begin"/>
        </w:r>
        <w:r w:rsidRPr="00352BCC">
          <w:instrText xml:space="preserve"> HYPERLINK "http://www.arrl.org/fcc-license-counts" </w:instrText>
        </w:r>
        <w:r w:rsidRPr="00352BCC">
          <w:rPr>
            <w:rFonts w:eastAsia="Times New Roman"/>
            <w:lang w:val="en-GB" w:eastAsia="en-US"/>
          </w:rPr>
          <w:fldChar w:fldCharType="separate"/>
        </w:r>
        <w:r w:rsidRPr="00352BCC">
          <w:rPr>
            <w:color w:val="0000FF"/>
            <w:u w:val="single"/>
          </w:rPr>
          <w:t>http://www.arrl.org/fcc-license-counts</w:t>
        </w:r>
        <w:r w:rsidRPr="00352BCC">
          <w:rPr>
            <w:color w:val="0000FF"/>
            <w:u w:val="single"/>
          </w:rPr>
          <w:fldChar w:fldCharType="end"/>
        </w:r>
      </w:ins>
    </w:p>
    <w:p w14:paraId="36AA469D" w14:textId="77777777" w:rsidR="00093854" w:rsidRPr="00352BCC" w:rsidRDefault="00093854" w:rsidP="00093854">
      <w:pPr>
        <w:ind w:left="1134" w:hanging="1134"/>
        <w:rPr>
          <w:ins w:id="1740" w:author="author" w:date="2020-11-27T06:51:00Z"/>
        </w:rPr>
      </w:pPr>
      <w:ins w:id="1741" w:author="author" w:date="2020-11-27T06:51:00Z">
        <w:r w:rsidRPr="00352BCC">
          <w:t>[4]</w:t>
        </w:r>
        <w:r w:rsidRPr="00352BCC">
          <w:tab/>
          <w:t xml:space="preserve">United States Census Bureau - </w:t>
        </w:r>
        <w:r w:rsidRPr="00352BCC">
          <w:rPr>
            <w:rFonts w:eastAsia="Times New Roman"/>
            <w:lang w:val="en-GB" w:eastAsia="en-US"/>
          </w:rPr>
          <w:fldChar w:fldCharType="begin"/>
        </w:r>
        <w:r w:rsidRPr="00352BCC">
          <w:instrText xml:space="preserve"> HYPERLINK "https://www.census.gov/" </w:instrText>
        </w:r>
        <w:r w:rsidRPr="00352BCC">
          <w:rPr>
            <w:rFonts w:eastAsia="Times New Roman"/>
            <w:lang w:val="en-GB" w:eastAsia="en-US"/>
          </w:rPr>
          <w:fldChar w:fldCharType="separate"/>
        </w:r>
        <w:r w:rsidRPr="00352BCC">
          <w:rPr>
            <w:color w:val="0000FF"/>
            <w:u w:val="single"/>
          </w:rPr>
          <w:t>https://www.census.gov/</w:t>
        </w:r>
        <w:r w:rsidRPr="00352BCC">
          <w:rPr>
            <w:color w:val="0000FF"/>
            <w:u w:val="single"/>
          </w:rPr>
          <w:fldChar w:fldCharType="end"/>
        </w:r>
      </w:ins>
    </w:p>
    <w:p w14:paraId="3D63B865" w14:textId="77777777" w:rsidR="00093854" w:rsidRPr="00352BCC" w:rsidRDefault="00093854" w:rsidP="00093854">
      <w:pPr>
        <w:ind w:left="1134" w:hanging="1134"/>
        <w:rPr>
          <w:ins w:id="1742" w:author="author" w:date="2020-11-27T06:51:00Z"/>
        </w:rPr>
      </w:pPr>
      <w:ins w:id="1743" w:author="author" w:date="2020-11-27T06:51:00Z">
        <w:r w:rsidRPr="00352BCC">
          <w:t>[5]</w:t>
        </w:r>
        <w:r w:rsidRPr="00352BCC">
          <w:tab/>
          <w:t xml:space="preserve">FCC Universal Licensing System - </w:t>
        </w:r>
        <w:r w:rsidRPr="00352BCC">
          <w:rPr>
            <w:rFonts w:eastAsia="Times New Roman"/>
            <w:lang w:val="en-GB" w:eastAsia="en-US"/>
          </w:rPr>
          <w:fldChar w:fldCharType="begin"/>
        </w:r>
        <w:r w:rsidRPr="00352BCC">
          <w:instrText xml:space="preserve"> HYPERLINK "https://wireless2.fcc.gov/UlsApp/UlsSearch/searchLicense.jsp" </w:instrText>
        </w:r>
        <w:r w:rsidRPr="00352BCC">
          <w:rPr>
            <w:rFonts w:eastAsia="Times New Roman"/>
            <w:lang w:val="en-GB" w:eastAsia="en-US"/>
          </w:rPr>
          <w:fldChar w:fldCharType="separate"/>
        </w:r>
        <w:r w:rsidRPr="00352BCC">
          <w:rPr>
            <w:color w:val="0000FF"/>
            <w:u w:val="single"/>
          </w:rPr>
          <w:t>https://wireless2.fcc.gov/UlsApp/UlsSearch/searchLicense.jsp</w:t>
        </w:r>
        <w:r w:rsidRPr="00352BCC">
          <w:rPr>
            <w:color w:val="0000FF"/>
            <w:u w:val="single"/>
          </w:rPr>
          <w:fldChar w:fldCharType="end"/>
        </w:r>
      </w:ins>
    </w:p>
    <w:p w14:paraId="35A5DFD8" w14:textId="77777777" w:rsidR="00093854" w:rsidRPr="00352BCC" w:rsidRDefault="00093854" w:rsidP="00093854">
      <w:pPr>
        <w:ind w:left="1134" w:hanging="1134"/>
        <w:rPr>
          <w:ins w:id="1744" w:author="author" w:date="2020-11-27T06:51:00Z"/>
        </w:rPr>
      </w:pPr>
      <w:ins w:id="1745" w:author="author" w:date="2020-11-27T06:51:00Z">
        <w:r w:rsidRPr="00352BCC">
          <w:t>[6]</w:t>
        </w:r>
        <w:r w:rsidRPr="00352BCC">
          <w:tab/>
          <w:t xml:space="preserve">TDK RF Solutions, Inc., Cedar Park, Texas, U.S.A. - </w:t>
        </w:r>
        <w:r w:rsidRPr="00352BCC">
          <w:rPr>
            <w:rFonts w:eastAsia="Times New Roman"/>
            <w:lang w:val="en-GB" w:eastAsia="en-US"/>
          </w:rPr>
          <w:fldChar w:fldCharType="begin"/>
        </w:r>
        <w:r w:rsidRPr="00352BCC">
          <w:instrText xml:space="preserve"> HYPERLINK "https://tdkrfsolutions.com/" </w:instrText>
        </w:r>
        <w:r w:rsidRPr="00352BCC">
          <w:rPr>
            <w:rFonts w:eastAsia="Times New Roman"/>
            <w:lang w:val="en-GB" w:eastAsia="en-US"/>
          </w:rPr>
          <w:fldChar w:fldCharType="separate"/>
        </w:r>
        <w:r w:rsidRPr="00352BCC">
          <w:rPr>
            <w:color w:val="0000FF"/>
            <w:u w:val="single"/>
          </w:rPr>
          <w:t>https://tdkrfsolutions.com/</w:t>
        </w:r>
        <w:r w:rsidRPr="00352BCC">
          <w:rPr>
            <w:color w:val="0000FF"/>
            <w:u w:val="single"/>
          </w:rPr>
          <w:fldChar w:fldCharType="end"/>
        </w:r>
      </w:ins>
    </w:p>
    <w:p w14:paraId="3789438D" w14:textId="77777777" w:rsidR="00093854" w:rsidRPr="00352BCC" w:rsidRDefault="00093854" w:rsidP="00093854">
      <w:pPr>
        <w:ind w:left="1134" w:hanging="1134"/>
        <w:rPr>
          <w:ins w:id="1746" w:author="author" w:date="2020-11-27T06:51:00Z"/>
        </w:rPr>
      </w:pPr>
      <w:ins w:id="1747" w:author="author" w:date="2020-11-27T06:51:00Z">
        <w:r w:rsidRPr="00352BCC">
          <w:t>[7]</w:t>
        </w:r>
        <w:r w:rsidRPr="00352BCC">
          <w:tab/>
          <w:t xml:space="preserve">“ICNIRP Guidelines for limiting time-varying electric and magnetic fields (1 Hz – 100 kHz)”, 2010 - </w:t>
        </w:r>
        <w:r w:rsidRPr="00352BCC">
          <w:rPr>
            <w:rFonts w:eastAsia="Times New Roman"/>
            <w:lang w:val="en-GB" w:eastAsia="en-US"/>
          </w:rPr>
          <w:fldChar w:fldCharType="begin"/>
        </w:r>
        <w:r w:rsidRPr="00352BCC">
          <w:instrText xml:space="preserve"> HYPERLINK "https://www.icnirp.org/en/frequencies/low-frequency/index.html" </w:instrText>
        </w:r>
        <w:r w:rsidRPr="00352BCC">
          <w:rPr>
            <w:rFonts w:eastAsia="Times New Roman"/>
            <w:lang w:val="en-GB" w:eastAsia="en-US"/>
          </w:rPr>
          <w:fldChar w:fldCharType="separate"/>
        </w:r>
        <w:r w:rsidRPr="00352BCC">
          <w:rPr>
            <w:color w:val="0000FF"/>
            <w:u w:val="single"/>
          </w:rPr>
          <w:t>https://www.icnirp.org/en/frequencies/low-frequency/index.html</w:t>
        </w:r>
        <w:r w:rsidRPr="00352BCC">
          <w:rPr>
            <w:color w:val="0000FF"/>
            <w:u w:val="single"/>
          </w:rPr>
          <w:fldChar w:fldCharType="end"/>
        </w:r>
      </w:ins>
    </w:p>
    <w:p w14:paraId="27F14926" w14:textId="77777777" w:rsidR="00093854" w:rsidRPr="00352BCC" w:rsidRDefault="00093854" w:rsidP="00093854">
      <w:pPr>
        <w:ind w:left="1134" w:hanging="1134"/>
        <w:rPr>
          <w:ins w:id="1748" w:author="author" w:date="2020-11-27T06:51:00Z"/>
        </w:rPr>
      </w:pPr>
      <w:ins w:id="1749" w:author="author" w:date="2020-11-27T06:51:00Z">
        <w:r w:rsidRPr="00352BCC">
          <w:t>[8]</w:t>
        </w:r>
        <w:r w:rsidRPr="00352BCC">
          <w:tab/>
          <w:t xml:space="preserve">ISO14117:2019, “Active implantable medical devices — Electromagnetic compatibility — EMC test protocols for implantable cardiac pacemakers, implantable cardioverter defibrillators and cardiac resynchronization devices” - </w:t>
        </w:r>
        <w:r w:rsidRPr="00352BCC">
          <w:rPr>
            <w:rFonts w:eastAsia="Times New Roman"/>
            <w:lang w:val="en-GB" w:eastAsia="en-US"/>
          </w:rPr>
          <w:fldChar w:fldCharType="begin"/>
        </w:r>
        <w:r w:rsidRPr="00352BCC">
          <w:instrText xml:space="preserve"> HYPERLINK "https://www.iso.org/standard/73915.html" </w:instrText>
        </w:r>
        <w:r w:rsidRPr="00352BCC">
          <w:rPr>
            <w:rFonts w:eastAsia="Times New Roman"/>
            <w:lang w:val="en-GB" w:eastAsia="en-US"/>
          </w:rPr>
          <w:fldChar w:fldCharType="separate"/>
        </w:r>
        <w:r w:rsidRPr="00352BCC">
          <w:rPr>
            <w:color w:val="0000FF"/>
            <w:u w:val="single"/>
          </w:rPr>
          <w:t>https://www.iso.org/standard/73915.html</w:t>
        </w:r>
        <w:r w:rsidRPr="00352BCC">
          <w:rPr>
            <w:color w:val="0000FF"/>
            <w:u w:val="single"/>
          </w:rPr>
          <w:fldChar w:fldCharType="end"/>
        </w:r>
      </w:ins>
    </w:p>
    <w:p w14:paraId="6E8FF0DF" w14:textId="77777777" w:rsidR="00093854" w:rsidRPr="00352BCC" w:rsidRDefault="00093854" w:rsidP="00093854">
      <w:pPr>
        <w:ind w:left="1134" w:hanging="1134"/>
        <w:rPr>
          <w:ins w:id="1750" w:author="author" w:date="2020-11-27T06:51:00Z"/>
        </w:rPr>
      </w:pPr>
      <w:ins w:id="1751" w:author="author" w:date="2020-11-27T06:51:00Z">
        <w:r w:rsidRPr="00352BCC">
          <w:t>[9]</w:t>
        </w:r>
        <w:r w:rsidRPr="00352BCC">
          <w:tab/>
          <w:t xml:space="preserve">SAE Technical Paper, “Bench Testing Validation of Wireless Power Transfer up to 7.7 kW Based on SAE J2954” - </w:t>
        </w:r>
        <w:r w:rsidRPr="00352BCC">
          <w:rPr>
            <w:rFonts w:eastAsia="Times New Roman"/>
            <w:lang w:val="en-GB" w:eastAsia="en-US"/>
          </w:rPr>
          <w:fldChar w:fldCharType="begin"/>
        </w:r>
        <w:r w:rsidRPr="00352BCC">
          <w:instrText xml:space="preserve"> HYPERLINK "https://www.sae.org/publications/technical-papers/content/07-11-02-0009/" </w:instrText>
        </w:r>
        <w:r w:rsidRPr="00352BCC">
          <w:rPr>
            <w:rFonts w:eastAsia="Times New Roman"/>
            <w:lang w:val="en-GB" w:eastAsia="en-US"/>
          </w:rPr>
          <w:fldChar w:fldCharType="separate"/>
        </w:r>
        <w:r w:rsidRPr="00352BCC">
          <w:rPr>
            <w:color w:val="0000FF"/>
            <w:u w:val="single"/>
          </w:rPr>
          <w:t>https://www.sae.org/publications/technical-papers/content/07-11-02-0009/</w:t>
        </w:r>
        <w:r w:rsidRPr="00352BCC">
          <w:rPr>
            <w:color w:val="0000FF"/>
            <w:u w:val="single"/>
          </w:rPr>
          <w:fldChar w:fldCharType="end"/>
        </w:r>
      </w:ins>
    </w:p>
    <w:p w14:paraId="23189273" w14:textId="77777777" w:rsidR="00093854" w:rsidRPr="00352BCC" w:rsidRDefault="00093854" w:rsidP="00093854">
      <w:pPr>
        <w:ind w:left="1134" w:hanging="1134"/>
        <w:rPr>
          <w:ins w:id="1752" w:author="author" w:date="2020-11-27T06:51:00Z"/>
        </w:rPr>
      </w:pPr>
      <w:ins w:id="1753" w:author="author" w:date="2020-11-27T06:51:00Z">
        <w:r w:rsidRPr="00352BCC">
          <w:t>[10]</w:t>
        </w:r>
        <w:r w:rsidRPr="00352BCC">
          <w:tab/>
          <w:t xml:space="preserve">SAE Technical Paper, “Validation of Wireless Power Transfer up to 11 kW Based on SAE J2954 with Bench and Vehicle Testing” - </w:t>
        </w:r>
        <w:r w:rsidRPr="00352BCC">
          <w:rPr>
            <w:rFonts w:eastAsia="Times New Roman"/>
            <w:lang w:val="en-GB" w:eastAsia="en-US"/>
          </w:rPr>
          <w:fldChar w:fldCharType="begin"/>
        </w:r>
        <w:r w:rsidRPr="00352BCC">
          <w:instrText xml:space="preserve"> HYPERLINK "https://www.sae.org/publications/technical-papers/content/2019-01-0868/" </w:instrText>
        </w:r>
        <w:r w:rsidRPr="00352BCC">
          <w:rPr>
            <w:rFonts w:eastAsia="Times New Roman"/>
            <w:lang w:val="en-GB" w:eastAsia="en-US"/>
          </w:rPr>
          <w:fldChar w:fldCharType="separate"/>
        </w:r>
        <w:r w:rsidRPr="00352BCC">
          <w:rPr>
            <w:color w:val="0000FF"/>
            <w:u w:val="single"/>
          </w:rPr>
          <w:t>https://www.sae.org/publications/technical-papers/content/2019-01-0868/</w:t>
        </w:r>
        <w:r w:rsidRPr="00352BCC">
          <w:rPr>
            <w:color w:val="0000FF"/>
            <w:u w:val="single"/>
          </w:rPr>
          <w:fldChar w:fldCharType="end"/>
        </w:r>
      </w:ins>
    </w:p>
    <w:p w14:paraId="00B70DF0" w14:textId="77777777" w:rsidR="00093854" w:rsidRPr="00352BCC" w:rsidRDefault="00093854" w:rsidP="00093854">
      <w:pPr>
        <w:ind w:left="1134" w:hanging="1134"/>
        <w:rPr>
          <w:ins w:id="1754" w:author="author" w:date="2020-11-27T06:51:00Z"/>
        </w:rPr>
      </w:pPr>
      <w:ins w:id="1755" w:author="author" w:date="2020-11-27T06:51:00Z">
        <w:r w:rsidRPr="00352BCC">
          <w:t>[11]</w:t>
        </w:r>
        <w:r w:rsidRPr="00352BCC">
          <w:tab/>
          <w:t>SAE J2954 Recommended Practice, “Wireless Power Transfer for Light-Duty Plug</w:t>
        </w:r>
        <w:r w:rsidRPr="00352BCC">
          <w:noBreakHyphen/>
          <w:t xml:space="preserve">in/Electric Vehicles and Alignment Methodology” - </w:t>
        </w:r>
        <w:r w:rsidRPr="00352BCC">
          <w:rPr>
            <w:rFonts w:eastAsia="Times New Roman"/>
            <w:lang w:val="en-GB" w:eastAsia="en-US"/>
          </w:rPr>
          <w:fldChar w:fldCharType="begin"/>
        </w:r>
        <w:r w:rsidRPr="00352BCC">
          <w:instrText xml:space="preserve"> HYPERLINK "https://www.sae.org/standards/content/j2954_201904/" </w:instrText>
        </w:r>
        <w:r w:rsidRPr="00352BCC">
          <w:rPr>
            <w:rFonts w:eastAsia="Times New Roman"/>
            <w:lang w:val="en-GB" w:eastAsia="en-US"/>
          </w:rPr>
          <w:fldChar w:fldCharType="separate"/>
        </w:r>
        <w:r w:rsidRPr="00352BCC">
          <w:rPr>
            <w:color w:val="0000FF"/>
            <w:u w:val="single"/>
          </w:rPr>
          <w:t>https://www.sae.org/standards/content/j2954_201904/</w:t>
        </w:r>
        <w:r w:rsidRPr="00352BCC">
          <w:rPr>
            <w:color w:val="0000FF"/>
            <w:u w:val="single"/>
          </w:rPr>
          <w:fldChar w:fldCharType="end"/>
        </w:r>
      </w:ins>
    </w:p>
    <w:p w14:paraId="099E6098" w14:textId="77777777" w:rsidR="00093854" w:rsidRPr="00352BCC" w:rsidRDefault="00093854" w:rsidP="00093854">
      <w:pPr>
        <w:ind w:left="1134" w:hanging="1134"/>
        <w:rPr>
          <w:ins w:id="1756" w:author="author" w:date="2020-11-27T06:51:00Z"/>
        </w:rPr>
      </w:pPr>
      <w:ins w:id="1757" w:author="author" w:date="2020-11-27T06:51:00Z">
        <w:r w:rsidRPr="00352BCC">
          <w:t>[12]</w:t>
        </w:r>
        <w:r w:rsidRPr="00352BCC">
          <w:tab/>
          <w:t xml:space="preserve">ARRL, “Amateur Radio : 100 Years of Discovery” by Jim Maxwell - </w:t>
        </w:r>
        <w:r w:rsidRPr="00352BCC">
          <w:rPr>
            <w:rFonts w:eastAsia="Times New Roman"/>
            <w:lang w:val="en-GB" w:eastAsia="en-US"/>
          </w:rPr>
          <w:fldChar w:fldCharType="begin"/>
        </w:r>
        <w:r w:rsidRPr="00352BCC">
          <w:instrText xml:space="preserve"> HYPERLINK "http://www.arrl.org/files/file/About%20ARRL/Ham_Radio_100_Years.pdf" </w:instrText>
        </w:r>
        <w:r w:rsidRPr="00352BCC">
          <w:rPr>
            <w:rFonts w:eastAsia="Times New Roman"/>
            <w:lang w:val="en-GB" w:eastAsia="en-US"/>
          </w:rPr>
          <w:fldChar w:fldCharType="separate"/>
        </w:r>
        <w:r w:rsidRPr="00352BCC">
          <w:rPr>
            <w:color w:val="0000FF"/>
            <w:u w:val="single"/>
          </w:rPr>
          <w:t>http://www.arrl.org/files/file/About%20ARRL/Ham_Radio_100_Years.pdf</w:t>
        </w:r>
        <w:r w:rsidRPr="00352BCC">
          <w:rPr>
            <w:color w:val="0000FF"/>
            <w:u w:val="single"/>
          </w:rPr>
          <w:fldChar w:fldCharType="end"/>
        </w:r>
      </w:ins>
    </w:p>
    <w:p w14:paraId="1BEC67BC" w14:textId="77777777" w:rsidR="00093854" w:rsidRPr="00352BCC" w:rsidRDefault="00093854" w:rsidP="00093854">
      <w:pPr>
        <w:ind w:left="1134" w:hanging="1134"/>
        <w:rPr>
          <w:ins w:id="1758" w:author="author" w:date="2020-11-27T06:51:00Z"/>
          <w:color w:val="0000FF"/>
          <w:u w:val="single"/>
        </w:rPr>
      </w:pPr>
      <w:ins w:id="1759" w:author="author" w:date="2020-11-27T06:51:00Z">
        <w:r w:rsidRPr="00352BCC">
          <w:t>[13]</w:t>
        </w:r>
        <w:r w:rsidRPr="00352BCC">
          <w:tab/>
          <w:t xml:space="preserve">“700,000 Amateur Radio Operators in the US? Perhaps the real number is 157,000” - </w:t>
        </w:r>
        <w:r w:rsidRPr="00352BCC">
          <w:rPr>
            <w:color w:val="0000FF"/>
            <w:u w:val="single"/>
          </w:rPr>
          <w:t>https://frrl.wordpress.com/2012/01/21/700000-amateur-radio-operators-in-the-us-perhaps-the-real-number-is-157000/</w:t>
        </w:r>
      </w:ins>
    </w:p>
    <w:p w14:paraId="57546555" w14:textId="77777777" w:rsidR="00093854" w:rsidRPr="00352BCC" w:rsidRDefault="00093854" w:rsidP="00093854">
      <w:pPr>
        <w:ind w:left="1134" w:hanging="1134"/>
        <w:rPr>
          <w:ins w:id="1760" w:author="author" w:date="2020-11-27T06:51:00Z"/>
        </w:rPr>
      </w:pPr>
      <w:ins w:id="1761" w:author="author" w:date="2020-11-27T06:51:00Z">
        <w:r w:rsidRPr="00352BCC">
          <w:t>[14]</w:t>
        </w:r>
        <w:r w:rsidRPr="00352BCC">
          <w:tab/>
          <w:t xml:space="preserve">“Reviews For: Alpha Antenna FMJ Multiband, HF directional/vertical” - </w:t>
        </w:r>
        <w:r w:rsidRPr="00352BCC">
          <w:rPr>
            <w:rFonts w:eastAsia="Times New Roman"/>
            <w:lang w:val="en-GB" w:eastAsia="en-US"/>
          </w:rPr>
          <w:fldChar w:fldCharType="begin"/>
        </w:r>
        <w:r w:rsidRPr="00352BCC">
          <w:instrText xml:space="preserve"> HYPERLINK "https://www.eham.net/reviews/view-product?id=10357" </w:instrText>
        </w:r>
        <w:r w:rsidRPr="00352BCC">
          <w:rPr>
            <w:rFonts w:eastAsia="Times New Roman"/>
            <w:lang w:val="en-GB" w:eastAsia="en-US"/>
          </w:rPr>
          <w:fldChar w:fldCharType="separate"/>
        </w:r>
        <w:r w:rsidRPr="00352BCC">
          <w:rPr>
            <w:color w:val="0000FF"/>
            <w:u w:val="single"/>
          </w:rPr>
          <w:t>https://www.eham.net/reviews/view-product?id=10357</w:t>
        </w:r>
        <w:r w:rsidRPr="00352BCC">
          <w:rPr>
            <w:color w:val="0000FF"/>
            <w:u w:val="single"/>
          </w:rPr>
          <w:fldChar w:fldCharType="end"/>
        </w:r>
      </w:ins>
    </w:p>
    <w:p w14:paraId="5BC061C1" w14:textId="77777777" w:rsidR="00093854" w:rsidRPr="00181601" w:rsidRDefault="00093854" w:rsidP="00093854">
      <w:pPr>
        <w:ind w:left="1134" w:hanging="1134"/>
        <w:rPr>
          <w:ins w:id="1762" w:author="author" w:date="2020-11-27T06:51:00Z"/>
          <w:lang w:val="fr-FR"/>
        </w:rPr>
      </w:pPr>
      <w:ins w:id="1763" w:author="author" w:date="2020-11-27T06:51:00Z">
        <w:r w:rsidRPr="00181601">
          <w:rPr>
            <w:lang w:val="fr-FR"/>
          </w:rPr>
          <w:t>[15]</w:t>
        </w:r>
        <w:r w:rsidRPr="00181601">
          <w:rPr>
            <w:lang w:val="fr-FR"/>
          </w:rPr>
          <w:tab/>
          <w:t>“</w:t>
        </w:r>
        <w:proofErr w:type="spellStart"/>
        <w:r w:rsidRPr="00181601">
          <w:rPr>
            <w:lang w:val="fr-FR"/>
          </w:rPr>
          <w:t>Recommendation</w:t>
        </w:r>
        <w:proofErr w:type="spellEnd"/>
        <w:r w:rsidRPr="00181601">
          <w:rPr>
            <w:lang w:val="fr-FR"/>
          </w:rPr>
          <w:t xml:space="preserve"> ITU-R P.372-14 Radio Noise” - </w:t>
        </w:r>
        <w:r w:rsidRPr="00352BCC">
          <w:rPr>
            <w:rFonts w:eastAsia="Times New Roman"/>
            <w:lang w:eastAsia="en-US"/>
          </w:rPr>
          <w:fldChar w:fldCharType="begin"/>
        </w:r>
        <w:r w:rsidRPr="00373789">
          <w:rPr>
            <w:lang w:val="fr-CH"/>
          </w:rPr>
          <w:instrText xml:space="preserve"> HYPERLINK "https://www.itu.int/dms_pubrec/itu-r/rec/p/R-REC-P.372-14-201908-I!!PDF-E.pdf" </w:instrText>
        </w:r>
        <w:r w:rsidRPr="00352BCC">
          <w:rPr>
            <w:rFonts w:eastAsia="Times New Roman"/>
            <w:lang w:eastAsia="en-US"/>
          </w:rPr>
          <w:fldChar w:fldCharType="separate"/>
        </w:r>
        <w:r w:rsidRPr="00181601">
          <w:rPr>
            <w:color w:val="0000FF"/>
            <w:u w:val="single"/>
            <w:lang w:val="fr-FR"/>
          </w:rPr>
          <w:t>https://www.itu.int/dms_pubrec/itu-r/rec/p/R-REC-P.372-14-201908-I!!PDF-E.pdf</w:t>
        </w:r>
        <w:r w:rsidRPr="00352BCC">
          <w:rPr>
            <w:color w:val="0000FF"/>
            <w:u w:val="single"/>
          </w:rPr>
          <w:fldChar w:fldCharType="end"/>
        </w:r>
      </w:ins>
    </w:p>
    <w:p w14:paraId="7E73129C" w14:textId="77777777" w:rsidR="00093854" w:rsidRPr="00352BCC" w:rsidRDefault="00093854" w:rsidP="00093854">
      <w:pPr>
        <w:ind w:left="1134" w:hanging="1134"/>
        <w:rPr>
          <w:ins w:id="1764" w:author="author" w:date="2020-11-27T06:51:00Z"/>
        </w:rPr>
      </w:pPr>
      <w:ins w:id="1765" w:author="author" w:date="2020-11-27T06:51:00Z">
        <w:r w:rsidRPr="00352BCC">
          <w:t>[16]</w:t>
        </w:r>
        <w:r w:rsidRPr="00352BCC">
          <w:tab/>
          <w:t xml:space="preserve">“Measurement Methodology and Results of Measurements of the Man-Made Noise Floor on HF in The Netherlands”, T.W.H </w:t>
        </w:r>
        <w:proofErr w:type="spellStart"/>
        <w:r w:rsidRPr="00352BCC">
          <w:t>Fockens</w:t>
        </w:r>
        <w:proofErr w:type="spellEnd"/>
        <w:r w:rsidRPr="00352BCC">
          <w:t xml:space="preserve">/A.P.M. </w:t>
        </w:r>
        <w:proofErr w:type="spellStart"/>
        <w:r w:rsidRPr="00352BCC">
          <w:t>Zwamborn</w:t>
        </w:r>
        <w:proofErr w:type="spellEnd"/>
        <w:r w:rsidRPr="00352BCC">
          <w:t xml:space="preserve">/F. </w:t>
        </w:r>
        <w:proofErr w:type="spellStart"/>
        <w:r w:rsidRPr="00352BCC">
          <w:t>Leferink</w:t>
        </w:r>
        <w:proofErr w:type="spellEnd"/>
        <w:r w:rsidRPr="00352BCC">
          <w:t xml:space="preserve">, - </w:t>
        </w:r>
        <w:r w:rsidRPr="00352BCC">
          <w:rPr>
            <w:rFonts w:eastAsia="Times New Roman"/>
            <w:lang w:val="en-GB" w:eastAsia="en-US"/>
          </w:rPr>
          <w:fldChar w:fldCharType="begin"/>
        </w:r>
        <w:r w:rsidRPr="00352BCC">
          <w:instrText xml:space="preserve"> HYPERLINK "https://ieeexplore.ieee.org/document/8396864" </w:instrText>
        </w:r>
        <w:r w:rsidRPr="00352BCC">
          <w:rPr>
            <w:rFonts w:eastAsia="Times New Roman"/>
            <w:lang w:val="en-GB" w:eastAsia="en-US"/>
          </w:rPr>
          <w:fldChar w:fldCharType="separate"/>
        </w:r>
        <w:r w:rsidRPr="00352BCC">
          <w:rPr>
            <w:color w:val="0000FF"/>
            <w:u w:val="single"/>
          </w:rPr>
          <w:t>https://ieeexplore.ieee.org/document/8396864</w:t>
        </w:r>
        <w:r w:rsidRPr="00352BCC">
          <w:rPr>
            <w:color w:val="0000FF"/>
            <w:u w:val="single"/>
          </w:rPr>
          <w:fldChar w:fldCharType="end"/>
        </w:r>
      </w:ins>
    </w:p>
    <w:p w14:paraId="1F9DE149" w14:textId="77777777" w:rsidR="00093854" w:rsidRPr="00352BCC" w:rsidRDefault="00093854" w:rsidP="00093854">
      <w:pPr>
        <w:ind w:left="1134" w:hanging="1134"/>
        <w:rPr>
          <w:ins w:id="1766" w:author="author" w:date="2020-11-27T06:51:00Z"/>
        </w:rPr>
      </w:pPr>
      <w:ins w:id="1767" w:author="author" w:date="2020-11-27T06:51:00Z">
        <w:r w:rsidRPr="00352BCC">
          <w:t>[17]</w:t>
        </w:r>
        <w:r w:rsidRPr="00352BCC">
          <w:tab/>
          <w:t xml:space="preserve">“External Noise Measurements in the Medium Wave Band”, G. Prieto/M. </w:t>
        </w:r>
        <w:proofErr w:type="spellStart"/>
        <w:r w:rsidRPr="00352BCC">
          <w:t>V</w:t>
        </w:r>
        <w:r w:rsidRPr="00352BCC">
          <w:rPr>
            <w:rFonts w:eastAsia="Calibri"/>
            <w:szCs w:val="24"/>
          </w:rPr>
          <w:t>é</w:t>
        </w:r>
        <w:r w:rsidRPr="00352BCC">
          <w:t>lez</w:t>
        </w:r>
        <w:proofErr w:type="spellEnd"/>
        <w:r w:rsidRPr="00352BCC">
          <w:t xml:space="preserve">/A. </w:t>
        </w:r>
        <w:proofErr w:type="spellStart"/>
        <w:r w:rsidRPr="00352BCC">
          <w:t>Arrinda</w:t>
        </w:r>
        <w:proofErr w:type="spellEnd"/>
        <w:r w:rsidRPr="00352BCC">
          <w:t xml:space="preserve">/U. Gil/D. Guerra/D. de la Vega, University of Basque Country – UPV/EHU - </w:t>
        </w:r>
        <w:r w:rsidRPr="00352BCC">
          <w:rPr>
            <w:rFonts w:eastAsia="Times New Roman"/>
            <w:lang w:val="en-GB" w:eastAsia="en-US"/>
          </w:rPr>
          <w:fldChar w:fldCharType="begin"/>
        </w:r>
        <w:r w:rsidRPr="00352BCC">
          <w:instrText xml:space="preserve"> HYPERLINK "http://www.ehu.eus/tsr_radio/images/International_Journals/PRIE-07-01.pdf" </w:instrText>
        </w:r>
        <w:r w:rsidRPr="00352BCC">
          <w:rPr>
            <w:rFonts w:eastAsia="Times New Roman"/>
            <w:lang w:val="en-GB" w:eastAsia="en-US"/>
          </w:rPr>
          <w:fldChar w:fldCharType="separate"/>
        </w:r>
        <w:r w:rsidRPr="00352BCC">
          <w:rPr>
            <w:color w:val="0000FF"/>
            <w:u w:val="single"/>
          </w:rPr>
          <w:t>http://www.ehu.eus/tsr_radio/images/International_Journals/PRIE-07-01.pdf</w:t>
        </w:r>
        <w:r w:rsidRPr="00352BCC">
          <w:rPr>
            <w:color w:val="0000FF"/>
            <w:u w:val="single"/>
          </w:rPr>
          <w:fldChar w:fldCharType="end"/>
        </w:r>
      </w:ins>
    </w:p>
    <w:p w14:paraId="06D875AE" w14:textId="77777777" w:rsidR="00093854" w:rsidRPr="00352BCC" w:rsidRDefault="00093854" w:rsidP="00093854">
      <w:pPr>
        <w:ind w:left="1134" w:hanging="1134"/>
        <w:rPr>
          <w:ins w:id="1768" w:author="author" w:date="2020-11-27T06:51:00Z"/>
        </w:rPr>
      </w:pPr>
      <w:ins w:id="1769" w:author="author" w:date="2020-11-27T06:51:00Z">
        <w:r w:rsidRPr="00352BCC">
          <w:lastRenderedPageBreak/>
          <w:t>[18]</w:t>
        </w:r>
        <w:r w:rsidRPr="00352BCC">
          <w:tab/>
          <w:t xml:space="preserve">“US Amateur Radio Population Grows Slightly in 2018” - </w:t>
        </w:r>
        <w:r w:rsidRPr="00352BCC">
          <w:rPr>
            <w:rFonts w:eastAsia="Times New Roman"/>
            <w:lang w:val="en-GB" w:eastAsia="en-US"/>
          </w:rPr>
          <w:fldChar w:fldCharType="begin"/>
        </w:r>
        <w:r w:rsidRPr="00352BCC">
          <w:instrText xml:space="preserve"> HYPERLINK "http://www.arrl.org/news/us-amateur-radio-population-grows-slightly-in-2018" </w:instrText>
        </w:r>
        <w:r w:rsidRPr="00352BCC">
          <w:rPr>
            <w:rFonts w:eastAsia="Times New Roman"/>
            <w:lang w:val="en-GB" w:eastAsia="en-US"/>
          </w:rPr>
          <w:fldChar w:fldCharType="separate"/>
        </w:r>
        <w:r w:rsidRPr="00352BCC">
          <w:rPr>
            <w:color w:val="0000FF"/>
            <w:u w:val="single"/>
          </w:rPr>
          <w:t>http://www.arrl.org/news/us-amateur-radio-population-grows-slightly-in-2018</w:t>
        </w:r>
        <w:r w:rsidRPr="00352BCC">
          <w:rPr>
            <w:color w:val="0000FF"/>
            <w:u w:val="single"/>
          </w:rPr>
          <w:fldChar w:fldCharType="end"/>
        </w:r>
      </w:ins>
    </w:p>
    <w:p w14:paraId="3927449E" w14:textId="77777777" w:rsidR="00093854" w:rsidRPr="00352BCC" w:rsidRDefault="00093854" w:rsidP="00093854">
      <w:pPr>
        <w:ind w:left="1134" w:hanging="1134"/>
        <w:rPr>
          <w:ins w:id="1770" w:author="author" w:date="2020-11-27T06:51:00Z"/>
        </w:rPr>
      </w:pPr>
      <w:ins w:id="1771" w:author="author" w:date="2020-11-27T06:51:00Z">
        <w:r w:rsidRPr="00352BCC">
          <w:t>[19]</w:t>
        </w:r>
        <w:r w:rsidRPr="00352BCC">
          <w:tab/>
          <w:t>“The Measurement of Radiated Emissions on Frequencies below 30 MHz – Materials for the ANSI C63 Committee”, Joseph McNulty, FCC, 24 January 1991</w:t>
        </w:r>
      </w:ins>
    </w:p>
    <w:p w14:paraId="328021EA" w14:textId="77777777" w:rsidR="00093854" w:rsidRPr="00352BCC" w:rsidRDefault="00093854" w:rsidP="00093854">
      <w:pPr>
        <w:ind w:left="1134" w:hanging="1134"/>
        <w:rPr>
          <w:ins w:id="1772" w:author="author" w:date="2020-11-27T06:51:00Z"/>
        </w:rPr>
      </w:pPr>
      <w:ins w:id="1773" w:author="author" w:date="2020-11-27T06:51:00Z">
        <w:r w:rsidRPr="00352BCC">
          <w:t>[20]</w:t>
        </w:r>
        <w:r w:rsidRPr="00352BCC">
          <w:tab/>
          <w:t xml:space="preserve">“PC63.30 Draft American National Standard for Methods of Measurement and Radio-frequency Emissions from Wireless Power Transfer Equipment”, ANSI C63.30 - </w:t>
        </w:r>
        <w:r w:rsidRPr="00352BCC">
          <w:rPr>
            <w:rFonts w:eastAsia="Times New Roman"/>
            <w:lang w:val="en-GB" w:eastAsia="en-US"/>
          </w:rPr>
          <w:fldChar w:fldCharType="begin"/>
        </w:r>
        <w:r w:rsidRPr="00352BCC">
          <w:instrText xml:space="preserve"> HYPERLINK "http://www.c63.org/documents/misc/matrix/c63_standards.htm" </w:instrText>
        </w:r>
        <w:r w:rsidRPr="00352BCC">
          <w:rPr>
            <w:rFonts w:eastAsia="Times New Roman"/>
            <w:lang w:val="en-GB" w:eastAsia="en-US"/>
          </w:rPr>
          <w:fldChar w:fldCharType="separate"/>
        </w:r>
        <w:r w:rsidRPr="00352BCC">
          <w:rPr>
            <w:color w:val="0000FF"/>
            <w:u w:val="single"/>
          </w:rPr>
          <w:t>http://www.c63.org/documents/misc/matrix/c63_standards.htm</w:t>
        </w:r>
        <w:r w:rsidRPr="00352BCC">
          <w:rPr>
            <w:color w:val="0000FF"/>
            <w:u w:val="single"/>
          </w:rPr>
          <w:fldChar w:fldCharType="end"/>
        </w:r>
      </w:ins>
    </w:p>
    <w:p w14:paraId="78A1D08A" w14:textId="77777777" w:rsidR="00093854" w:rsidRPr="00352BCC" w:rsidRDefault="00093854" w:rsidP="00093854">
      <w:pPr>
        <w:ind w:left="1134" w:hanging="1134"/>
        <w:rPr>
          <w:ins w:id="1774" w:author="author" w:date="2020-11-27T06:51:00Z"/>
        </w:rPr>
      </w:pPr>
      <w:ins w:id="1775" w:author="author" w:date="2020-11-27T06:51:00Z">
        <w:r w:rsidRPr="00352BCC">
          <w:t>[21]</w:t>
        </w:r>
        <w:r w:rsidRPr="00352BCC">
          <w:tab/>
          <w:t>“Liaison Request to CISPR/A on the development of a sensitive measurement method for magnetic fields below 30 MHz”, CISPR B Subcommittee, CIS/B/736/INF, 2019</w:t>
        </w:r>
        <w:r w:rsidRPr="00352BCC">
          <w:noBreakHyphen/>
          <w:t>11</w:t>
        </w:r>
        <w:r w:rsidRPr="00352BCC">
          <w:noBreakHyphen/>
          <w:t xml:space="preserve">22, - </w:t>
        </w:r>
        <w:r w:rsidRPr="00352BCC">
          <w:rPr>
            <w:rFonts w:eastAsia="Times New Roman"/>
            <w:lang w:val="en-GB" w:eastAsia="en-US"/>
          </w:rPr>
          <w:fldChar w:fldCharType="begin"/>
        </w:r>
        <w:r w:rsidRPr="00352BCC">
          <w:instrText xml:space="preserve"> HYPERLINK "https://www.iec.ch/dyn/www/f?p=103:30:0::::FSP_ORG_ID,FSP_LANG_ID:1412,25" </w:instrText>
        </w:r>
        <w:r w:rsidRPr="00352BCC">
          <w:rPr>
            <w:rFonts w:eastAsia="Times New Roman"/>
            <w:lang w:val="en-GB" w:eastAsia="en-US"/>
          </w:rPr>
          <w:fldChar w:fldCharType="separate"/>
        </w:r>
        <w:r w:rsidRPr="00352BCC">
          <w:rPr>
            <w:color w:val="0000FF"/>
            <w:u w:val="single"/>
          </w:rPr>
          <w:t>https://www.iec.ch/dyn/www/f?p=103:30:0::::FSP_ORG_ID,FSP_</w:t>
        </w:r>
        <w:r w:rsidRPr="00352BCC">
          <w:rPr>
            <w:color w:val="0000FF"/>
            <w:u w:val="single"/>
          </w:rPr>
          <w:br/>
          <w:t>LANG_ID:1412,25</w:t>
        </w:r>
        <w:r w:rsidRPr="00352BCC">
          <w:rPr>
            <w:color w:val="0000FF"/>
            <w:u w:val="single"/>
          </w:rPr>
          <w:fldChar w:fldCharType="end"/>
        </w:r>
      </w:ins>
    </w:p>
    <w:p w14:paraId="72CA49B9" w14:textId="77777777" w:rsidR="00093854" w:rsidRPr="00352BCC" w:rsidRDefault="00093854" w:rsidP="00093854">
      <w:pPr>
        <w:ind w:left="1134" w:hanging="1134"/>
        <w:rPr>
          <w:ins w:id="1776" w:author="author" w:date="2020-11-27T06:51:00Z"/>
        </w:rPr>
      </w:pPr>
      <w:ins w:id="1777" w:author="author" w:date="2020-11-27T06:51:00Z">
        <w:r w:rsidRPr="00352BCC">
          <w:t>[22]</w:t>
        </w:r>
        <w:r w:rsidRPr="00352BCC">
          <w:tab/>
          <w:t xml:space="preserve">“The Background Noise on the HF Amateur Bands”, Radio Society of Great Britain - </w:t>
        </w:r>
        <w:r w:rsidRPr="00352BCC">
          <w:rPr>
            <w:rFonts w:eastAsia="Times New Roman"/>
            <w:lang w:val="en-GB" w:eastAsia="en-US"/>
          </w:rPr>
          <w:fldChar w:fldCharType="begin"/>
        </w:r>
        <w:r w:rsidRPr="00352BCC">
          <w:instrText xml:space="preserve"> HYPERLINK "http://rsgb.org/main/files/2017/12/221216-Noise-leaflet-issue-2.pdf" </w:instrText>
        </w:r>
        <w:r w:rsidRPr="00352BCC">
          <w:rPr>
            <w:rFonts w:eastAsia="Times New Roman"/>
            <w:lang w:val="en-GB" w:eastAsia="en-US"/>
          </w:rPr>
          <w:fldChar w:fldCharType="separate"/>
        </w:r>
        <w:r w:rsidRPr="00352BCC">
          <w:rPr>
            <w:color w:val="0000FF"/>
            <w:u w:val="single"/>
          </w:rPr>
          <w:t>http://rsgb.org/main/files/2017/12/221216-Noise-leaflet-issue-2.pdf</w:t>
        </w:r>
        <w:r w:rsidRPr="00352BCC">
          <w:rPr>
            <w:color w:val="0000FF"/>
            <w:u w:val="single"/>
          </w:rPr>
          <w:fldChar w:fldCharType="end"/>
        </w:r>
      </w:ins>
    </w:p>
    <w:p w14:paraId="5ECD042D" w14:textId="77777777" w:rsidR="00093854" w:rsidRPr="00352BCC" w:rsidRDefault="00093854" w:rsidP="00093854">
      <w:pPr>
        <w:ind w:left="1134" w:hanging="1134"/>
        <w:rPr>
          <w:ins w:id="1778" w:author="USA1" w:date="2021-04-01T14:35:00Z"/>
        </w:rPr>
      </w:pPr>
      <w:ins w:id="1779" w:author="USA1" w:date="2021-04-01T14:35:00Z">
        <w:r w:rsidRPr="00352BCC">
          <w:t>[2</w:t>
        </w:r>
        <w:r>
          <w:t>3</w:t>
        </w:r>
        <w:r w:rsidRPr="00352BCC">
          <w:t>]</w:t>
        </w:r>
        <w:r w:rsidRPr="00352BCC">
          <w:tab/>
          <w:t>“</w:t>
        </w:r>
        <w:r>
          <w:t>Short Range Devices</w:t>
        </w:r>
        <w:r w:rsidRPr="00352BCC">
          <w:t xml:space="preserve">”, </w:t>
        </w:r>
        <w:r>
          <w:t>CEPT ECC Working Group SE 24</w:t>
        </w:r>
        <w:r w:rsidRPr="00352BCC">
          <w:t xml:space="preserve"> - </w:t>
        </w:r>
        <w:r>
          <w:fldChar w:fldCharType="begin"/>
        </w:r>
        <w:r>
          <w:instrText>HYPERLINK "https://www.cept.org/ecc/groups/ecc/wg-se/se-24/client/introduction/"</w:instrText>
        </w:r>
        <w:r>
          <w:fldChar w:fldCharType="separate"/>
        </w:r>
        <w:r w:rsidRPr="0058213B">
          <w:rPr>
            <w:rStyle w:val="Hyperlink"/>
          </w:rPr>
          <w:t>https://www.cept.org/ecc/groups/ecc/wg-se/se-24/client/introduction/</w:t>
        </w:r>
        <w:r>
          <w:fldChar w:fldCharType="end"/>
        </w:r>
      </w:ins>
    </w:p>
    <w:p w14:paraId="7A26243C" w14:textId="77777777" w:rsidR="00093854" w:rsidRPr="00352BCC" w:rsidRDefault="00093854" w:rsidP="00093854">
      <w:pPr>
        <w:ind w:left="1134" w:hanging="1134"/>
        <w:rPr>
          <w:ins w:id="1780" w:author="USA1" w:date="2021-04-01T14:35:00Z"/>
        </w:rPr>
      </w:pPr>
      <w:ins w:id="1781" w:author="USA1" w:date="2021-04-01T14:35:00Z">
        <w:r w:rsidRPr="00352BCC">
          <w:t>[2</w:t>
        </w:r>
        <w:r>
          <w:t>4</w:t>
        </w:r>
        <w:r w:rsidRPr="00352BCC">
          <w:t>]</w:t>
        </w:r>
        <w:r w:rsidRPr="00352BCC">
          <w:tab/>
          <w:t>“</w:t>
        </w:r>
        <w:proofErr w:type="spellStart"/>
        <w:r>
          <w:t>Interference_Between_EV_Inductive_charging</w:t>
        </w:r>
        <w:proofErr w:type="spellEnd"/>
        <w:r>
          <w:t xml:space="preserve"> and Radio Amateur Service</w:t>
        </w:r>
        <w:r w:rsidRPr="00352BCC">
          <w:t xml:space="preserve">”, </w:t>
        </w:r>
        <w:r>
          <w:t xml:space="preserve">Contribution by </w:t>
        </w:r>
        <w:proofErr w:type="spellStart"/>
        <w:r>
          <w:t>Brusa</w:t>
        </w:r>
        <w:proofErr w:type="spellEnd"/>
        <w:r>
          <w:t xml:space="preserve"> to CEPT SE 24 </w:t>
        </w:r>
        <w:r w:rsidRPr="00352BCC">
          <w:t xml:space="preserve">- </w:t>
        </w:r>
        <w:r>
          <w:rPr>
            <w:rFonts w:eastAsia="Times New Roman"/>
            <w:lang w:val="en-GB" w:eastAsia="en-US"/>
          </w:rPr>
          <w:fldChar w:fldCharType="begin"/>
        </w:r>
        <w:r>
          <w:rPr>
            <w:rFonts w:eastAsia="Times New Roman"/>
            <w:lang w:val="en-GB" w:eastAsia="en-US"/>
          </w:rPr>
          <w:instrText xml:space="preserve"> HYPERLINK "</w:instrText>
        </w:r>
        <w:r w:rsidRPr="00810830">
          <w:rPr>
            <w:rFonts w:eastAsia="Times New Roman"/>
            <w:lang w:val="en-GB" w:eastAsia="en-US"/>
          </w:rPr>
          <w:instrText>https://www.cept.org/ecc/groups/ecc/wg-se/se-24/client/meeting-documents/file-history/?fid=62748</w:instrText>
        </w:r>
        <w:r>
          <w:rPr>
            <w:rFonts w:eastAsia="Times New Roman"/>
            <w:lang w:val="en-GB" w:eastAsia="en-US"/>
          </w:rPr>
          <w:instrText xml:space="preserve">" </w:instrText>
        </w:r>
        <w:r>
          <w:rPr>
            <w:rFonts w:eastAsia="Times New Roman"/>
            <w:lang w:val="en-GB" w:eastAsia="en-US"/>
          </w:rPr>
          <w:fldChar w:fldCharType="separate"/>
        </w:r>
        <w:r w:rsidRPr="00FF211B">
          <w:rPr>
            <w:rStyle w:val="Hyperlink"/>
            <w:rFonts w:eastAsia="Times New Roman"/>
            <w:lang w:val="en-GB" w:eastAsia="en-US"/>
          </w:rPr>
          <w:t>https://www.cept.org/ecc/groups/ecc/wg-se/se-24/client/meeting-documents/file-history/?fid=62748</w:t>
        </w:r>
        <w:r>
          <w:rPr>
            <w:rFonts w:eastAsia="Times New Roman"/>
            <w:lang w:val="en-GB" w:eastAsia="en-US"/>
          </w:rPr>
          <w:fldChar w:fldCharType="end"/>
        </w:r>
        <w:r>
          <w:rPr>
            <w:rFonts w:eastAsia="Times New Roman"/>
            <w:lang w:val="en-GB" w:eastAsia="en-US"/>
          </w:rPr>
          <w:t xml:space="preserve"> </w:t>
        </w:r>
      </w:ins>
    </w:p>
    <w:p w14:paraId="24491599" w14:textId="77777777" w:rsidR="00093854" w:rsidRPr="00352BCC" w:rsidRDefault="00093854" w:rsidP="00093854">
      <w:pPr>
        <w:ind w:left="1134" w:hanging="1134"/>
        <w:rPr>
          <w:ins w:id="1782" w:author="USA1" w:date="2021-04-01T14:35:00Z"/>
        </w:rPr>
      </w:pPr>
      <w:ins w:id="1783" w:author="USA1" w:date="2021-04-01T14:35:00Z">
        <w:r w:rsidRPr="00352BCC">
          <w:t>[2</w:t>
        </w:r>
        <w:r>
          <w:t>5</w:t>
        </w:r>
        <w:r w:rsidRPr="00352BCC">
          <w:t>]</w:t>
        </w:r>
        <w:r w:rsidRPr="00352BCC">
          <w:tab/>
          <w:t>“</w:t>
        </w:r>
        <w:r>
          <w:t>Interference Between EV Inductive charging (WPT) and Radio Amateur Service</w:t>
        </w:r>
        <w:r w:rsidRPr="00352BCC">
          <w:t xml:space="preserve">”, </w:t>
        </w:r>
        <w:proofErr w:type="spellStart"/>
        <w:r>
          <w:t>Brusa</w:t>
        </w:r>
        <w:proofErr w:type="spellEnd"/>
        <w:r w:rsidRPr="00352BCC">
          <w:t xml:space="preserve"> - </w:t>
        </w:r>
        <w:r>
          <w:rPr>
            <w:rFonts w:eastAsia="Times New Roman"/>
            <w:lang w:val="en-GB" w:eastAsia="en-US"/>
          </w:rPr>
          <w:fldChar w:fldCharType="begin"/>
        </w:r>
        <w:r>
          <w:rPr>
            <w:rFonts w:eastAsia="Times New Roman"/>
            <w:lang w:val="en-GB" w:eastAsia="en-US"/>
          </w:rPr>
          <w:instrText xml:space="preserve"> HYPERLINK "</w:instrText>
        </w:r>
        <w:r w:rsidRPr="00C05F01">
          <w:rPr>
            <w:rFonts w:eastAsia="Times New Roman"/>
            <w:lang w:val="en-GB" w:eastAsia="en-US"/>
          </w:rPr>
          <w:instrText>https://www.cept.org/Documents/se-24/62748/wi6026-01_rev1_interference_between_ev_inductive_charging-and-radio-amateur-service</w:instrText>
        </w:r>
        <w:r>
          <w:rPr>
            <w:rFonts w:eastAsia="Times New Roman"/>
            <w:lang w:val="en-GB" w:eastAsia="en-US"/>
          </w:rPr>
          <w:instrText xml:space="preserve">" </w:instrText>
        </w:r>
        <w:r>
          <w:rPr>
            <w:rFonts w:eastAsia="Times New Roman"/>
            <w:lang w:val="en-GB" w:eastAsia="en-US"/>
          </w:rPr>
          <w:fldChar w:fldCharType="separate"/>
        </w:r>
        <w:r w:rsidRPr="00FF211B">
          <w:rPr>
            <w:rStyle w:val="Hyperlink"/>
            <w:rFonts w:eastAsia="Times New Roman"/>
            <w:lang w:val="en-GB" w:eastAsia="en-US"/>
          </w:rPr>
          <w:t>https://www.cept.org/Documents/se-24/62748/wi6026-01_rev1_interference_between_ev_inductive_charging-and-radio-amateur-service</w:t>
        </w:r>
        <w:r>
          <w:rPr>
            <w:rFonts w:eastAsia="Times New Roman"/>
            <w:lang w:val="en-GB" w:eastAsia="en-US"/>
          </w:rPr>
          <w:fldChar w:fldCharType="end"/>
        </w:r>
        <w:r>
          <w:rPr>
            <w:rFonts w:eastAsia="Times New Roman"/>
            <w:lang w:val="en-GB" w:eastAsia="en-US"/>
          </w:rPr>
          <w:t xml:space="preserve"> </w:t>
        </w:r>
      </w:ins>
    </w:p>
    <w:p w14:paraId="147177A7" w14:textId="77777777" w:rsidR="00810830" w:rsidRPr="00352BCC" w:rsidRDefault="00810830" w:rsidP="00810830"/>
    <w:p w14:paraId="41B31D2B" w14:textId="71EB2066" w:rsidR="006F7B89" w:rsidRPr="00352BCC" w:rsidRDefault="00810830" w:rsidP="00810830">
      <w:pPr>
        <w:jc w:val="center"/>
      </w:pPr>
      <w:r w:rsidRPr="004E1EF6">
        <w:t>______________</w:t>
      </w:r>
    </w:p>
    <w:p w14:paraId="7B7B6187" w14:textId="77777777" w:rsidR="006E4F2E" w:rsidRPr="00573707" w:rsidRDefault="006E4F2E" w:rsidP="00B05132">
      <w:pPr>
        <w:spacing w:before="0" w:after="120" w:line="259" w:lineRule="auto"/>
        <w:rPr>
          <w:rFonts w:eastAsia="Times New Roman"/>
          <w:bCs/>
          <w:szCs w:val="24"/>
          <w:lang w:eastAsia="en-US"/>
        </w:rPr>
      </w:pPr>
    </w:p>
    <w:sectPr w:rsidR="006E4F2E" w:rsidRPr="00573707" w:rsidSect="0003207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2" w:author="Don Beattie" w:date="2020-11-30T10:12:00Z" w:initials="DB">
    <w:p w14:paraId="76C1CB50" w14:textId="77777777" w:rsidR="00DB1DFA" w:rsidRPr="00373789" w:rsidRDefault="00DB1DFA" w:rsidP="00DB1DFA">
      <w:pPr>
        <w:pStyle w:val="CommentText"/>
      </w:pPr>
      <w:r>
        <w:rPr>
          <w:rStyle w:val="CommentReference"/>
        </w:rPr>
        <w:annotationRef/>
      </w:r>
      <w:r w:rsidRPr="007B6A8D">
        <w:t>This is not a meaningful statement.</w:t>
      </w:r>
    </w:p>
  </w:comment>
  <w:comment w:id="43" w:author="USA" w:date="2020-11-30T04:21:00Z" w:initials="USA">
    <w:p w14:paraId="03A1BAFF" w14:textId="77777777" w:rsidR="00DB1DFA" w:rsidRPr="006F6234" w:rsidRDefault="00DB1DFA" w:rsidP="00DB1DFA">
      <w:pPr>
        <w:pStyle w:val="CommentText"/>
      </w:pPr>
      <w:r>
        <w:rPr>
          <w:rStyle w:val="CommentReference"/>
        </w:rPr>
        <w:annotationRef/>
      </w:r>
      <w:r w:rsidRPr="006F6234">
        <w:t>This is the conclusion of the study referenced.  If this is not added then the US cannot agree to the added compromise text below.</w:t>
      </w:r>
    </w:p>
  </w:comment>
  <w:comment w:id="44" w:author="Don Beattie" w:date="2020-11-30T13:11:00Z" w:initials="DB">
    <w:p w14:paraId="6E8F70B9" w14:textId="77777777" w:rsidR="00DB1DFA" w:rsidRPr="006F6234" w:rsidRDefault="00DB1DFA" w:rsidP="00DB1DFA">
      <w:pPr>
        <w:pStyle w:val="CommentText"/>
      </w:pPr>
      <w:r>
        <w:rPr>
          <w:rStyle w:val="CommentReference"/>
        </w:rPr>
        <w:annotationRef/>
      </w:r>
      <w:r w:rsidRPr="006F6234">
        <w:rPr>
          <w:highlight w:val="cyan"/>
        </w:rPr>
        <w:t>Please read the sentence again. It does not say anything which can be understood. There is clearly something wrong in the wording. When this is clarified, IARU will comment further.</w:t>
      </w:r>
      <w:r w:rsidRPr="006F6234">
        <w:t xml:space="preserve"> </w:t>
      </w:r>
    </w:p>
  </w:comment>
  <w:comment w:id="45" w:author="USA" w:date="2020-11-30T06:39:00Z" w:initials="USA">
    <w:p w14:paraId="0FE449DE" w14:textId="77777777" w:rsidR="00DB1DFA" w:rsidRPr="00B561D6" w:rsidRDefault="00DB1DFA" w:rsidP="00DB1DFA">
      <w:pPr>
        <w:pStyle w:val="CommentText"/>
        <w:rPr>
          <w:lang w:val="en-GB"/>
        </w:rPr>
      </w:pPr>
      <w:r>
        <w:rPr>
          <w:rStyle w:val="CommentReference"/>
        </w:rPr>
        <w:annotationRef/>
      </w:r>
      <w:r w:rsidRPr="006F6234">
        <w:rPr>
          <w:highlight w:val="green"/>
        </w:rPr>
        <w:t xml:space="preserve">Thank you for pointing out the subject error.  </w:t>
      </w:r>
      <w:r w:rsidRPr="00B561D6">
        <w:rPr>
          <w:highlight w:val="green"/>
          <w:lang w:val="en-GB"/>
        </w:rPr>
        <w:t>This has been corrected.</w:t>
      </w:r>
    </w:p>
  </w:comment>
  <w:comment w:id="71" w:author="USA" w:date="2020-11-27T05:21:00Z" w:initials="USA">
    <w:p w14:paraId="43F2896A" w14:textId="77777777" w:rsidR="00DB1DFA" w:rsidRPr="00373789" w:rsidRDefault="00DB1DFA" w:rsidP="00DB1DFA">
      <w:pPr>
        <w:pStyle w:val="CommentText"/>
      </w:pPr>
      <w:r>
        <w:rPr>
          <w:rStyle w:val="CommentReference"/>
        </w:rPr>
        <w:annotationRef/>
      </w:r>
      <w:r w:rsidRPr="00373789">
        <w:t>There is no indication of this in Annex 7.  Is this meant to be in reference to Annex 12, if so then this is not correct as clearly indicated in the study of Annex 12.</w:t>
      </w:r>
    </w:p>
  </w:comment>
  <w:comment w:id="72" w:author="Don Beattie" w:date="2020-11-28T12:36:00Z" w:initials="DB">
    <w:p w14:paraId="4A8E7116" w14:textId="77777777" w:rsidR="00DB1DFA" w:rsidRPr="00373789" w:rsidRDefault="00DB1DFA" w:rsidP="00DB1DFA">
      <w:pPr>
        <w:pStyle w:val="CommentText"/>
      </w:pPr>
      <w:r>
        <w:rPr>
          <w:rStyle w:val="CommentReference"/>
        </w:rPr>
        <w:annotationRef/>
      </w:r>
    </w:p>
  </w:comment>
  <w:comment w:id="73" w:author="Don Beattie" w:date="2020-11-28T12:36:00Z" w:initials="DB">
    <w:p w14:paraId="55954111" w14:textId="77777777" w:rsidR="00DB1DFA" w:rsidRPr="00373789" w:rsidRDefault="00DB1DFA" w:rsidP="00DB1DFA">
      <w:pPr>
        <w:pStyle w:val="CommentText"/>
      </w:pPr>
      <w:r>
        <w:rPr>
          <w:rStyle w:val="CommentReference"/>
        </w:rPr>
        <w:annotationRef/>
      </w:r>
      <w:r w:rsidRPr="00373789">
        <w:t>IARU has suggested amendments to this para to reflect this and also to give a balanced view of the off-air reception report.</w:t>
      </w:r>
    </w:p>
  </w:comment>
  <w:comment w:id="74" w:author="USA" w:date="2020-11-29T12:09:00Z" w:initials="USA">
    <w:p w14:paraId="59EE0E7A" w14:textId="77777777" w:rsidR="00DB1DFA" w:rsidRPr="00373789" w:rsidRDefault="00DB1DFA" w:rsidP="00DB1DFA">
      <w:pPr>
        <w:pStyle w:val="CommentText"/>
      </w:pPr>
      <w:r>
        <w:rPr>
          <w:rStyle w:val="CommentReference"/>
        </w:rPr>
        <w:annotationRef/>
      </w:r>
      <w:r w:rsidRPr="00373789">
        <w:t>There is no reference level or indication of this this sentence in Annex 12 or elsewhere.  Suggest removing this sentence accordingly.</w:t>
      </w:r>
    </w:p>
  </w:comment>
  <w:comment w:id="131" w:author="USA" w:date="2020-11-29T12:12:00Z" w:initials="USA">
    <w:p w14:paraId="1CAE4E57" w14:textId="77777777" w:rsidR="00DB1DFA" w:rsidRPr="00373789" w:rsidRDefault="00DB1DFA" w:rsidP="00DB1DFA">
      <w:pPr>
        <w:pStyle w:val="CommentText"/>
      </w:pPr>
      <w:r>
        <w:rPr>
          <w:rStyle w:val="CommentReference"/>
        </w:rPr>
        <w:annotationRef/>
      </w:r>
      <w:r w:rsidRPr="00373789">
        <w:t>Slight modification for technical correctness and appropriate phrasing recommended.</w:t>
      </w:r>
    </w:p>
  </w:comment>
  <w:comment w:id="33" w:author="USA" w:date="2020-11-29T12:19:00Z" w:initials="USA">
    <w:p w14:paraId="66002849" w14:textId="77777777" w:rsidR="00DB1DFA" w:rsidRPr="00373789" w:rsidRDefault="00DB1DFA" w:rsidP="00DB1DFA">
      <w:pPr>
        <w:pStyle w:val="CommentText"/>
        <w:rPr>
          <w:color w:val="FF0000"/>
        </w:rPr>
      </w:pPr>
      <w:r>
        <w:rPr>
          <w:rStyle w:val="CommentReference"/>
        </w:rPr>
        <w:annotationRef/>
      </w:r>
      <w:r w:rsidRPr="00373789">
        <w:rPr>
          <w:color w:val="FF0000"/>
          <w:highlight w:val="cyan"/>
        </w:rPr>
        <w:t>The following is suggested compromise text between the US contribution and IARU contribution.</w:t>
      </w:r>
    </w:p>
  </w:comment>
  <w:comment w:id="1175" w:author="USA" w:date="2020-11-30T07:29:00Z" w:initials="USA">
    <w:p w14:paraId="1034B5B6" w14:textId="77777777" w:rsidR="005C33F2" w:rsidRPr="00A328DD" w:rsidRDefault="005C33F2" w:rsidP="005C33F2">
      <w:pPr>
        <w:pStyle w:val="CommentText"/>
      </w:pPr>
      <w:r>
        <w:rPr>
          <w:rStyle w:val="CommentReference"/>
        </w:rPr>
        <w:annotationRef/>
      </w:r>
      <w:r w:rsidRPr="00A328DD">
        <w:rPr>
          <w:highlight w:val="green"/>
        </w:rPr>
        <w:t>Not agreed.  Text adjustment suggested.</w:t>
      </w:r>
    </w:p>
  </w:comment>
  <w:comment w:id="1182" w:author="USA" w:date="2020-11-30T07:31:00Z" w:initials="USA">
    <w:p w14:paraId="512BB51F" w14:textId="77777777" w:rsidR="005C33F2" w:rsidRPr="00A328DD" w:rsidRDefault="005C33F2" w:rsidP="005C33F2">
      <w:pPr>
        <w:pStyle w:val="CommentText"/>
      </w:pPr>
      <w:r>
        <w:rPr>
          <w:rStyle w:val="CommentReference"/>
        </w:rPr>
        <w:annotationRef/>
      </w:r>
      <w:r w:rsidRPr="00A328DD">
        <w:rPr>
          <w:highlight w:val="green"/>
        </w:rPr>
        <w:t xml:space="preserve">It is incorrect to utilize a 40 dB protection ratio on a signal mentioned in BS.703 which only has an SNR stated of 26 </w:t>
      </w:r>
      <w:proofErr w:type="spellStart"/>
      <w:r w:rsidRPr="00A328DD">
        <w:rPr>
          <w:highlight w:val="green"/>
        </w:rPr>
        <w:t>dB.</w:t>
      </w:r>
      <w:proofErr w:type="spellEnd"/>
      <w:r w:rsidRPr="00A328DD">
        <w:rPr>
          <w:highlight w:val="green"/>
        </w:rPr>
        <w:t xml:space="preserve">  Therefore this is not correct.  See comments following for more details.</w:t>
      </w:r>
    </w:p>
  </w:comment>
  <w:comment w:id="1252" w:author="USA" w:date="2020-11-30T07:39:00Z" w:initials="USA">
    <w:p w14:paraId="14D05456" w14:textId="77777777" w:rsidR="005C33F2" w:rsidRPr="008E4BE6" w:rsidRDefault="005C33F2" w:rsidP="005C33F2">
      <w:r>
        <w:rPr>
          <w:rStyle w:val="CommentReference"/>
        </w:rPr>
        <w:annotationRef/>
      </w:r>
      <w:r w:rsidRPr="008E4BE6">
        <w:rPr>
          <w:highlight w:val="green"/>
        </w:rPr>
        <w:t>__</w:t>
      </w:r>
      <w:r w:rsidRPr="008E4BE6">
        <w:t>EBU has previously proposed and continues to propose setting recommendations for limits on Wireless Power Transfer in the LF and MF band based on strictly analytical calculations using a protection ratio from ITU-R Recommendation BS.560 of 56 dB (40 dB + 16 dB for worst-case offset).  This protection ratio is then combined with a minimum assumed sensitivity based on ITU-R Recommendation BS.703 in the LF and MF bands.  Unfortunately, this method of analysis results in limits which can be far below the ITU-R P.372 man-made noise levels and which are entirely unrealistic and unnecessary (see graph in US contribution).  Below are some important considerations when applying such a method to find reasonable limits:</w:t>
      </w:r>
    </w:p>
    <w:p w14:paraId="17401434" w14:textId="77777777" w:rsidR="005C33F2" w:rsidRDefault="005C33F2" w:rsidP="005C33F2">
      <w:pPr>
        <w:pStyle w:val="ListParagraph"/>
        <w:numPr>
          <w:ilvl w:val="0"/>
          <w:numId w:val="21"/>
        </w:numPr>
        <w:spacing w:before="0" w:after="160"/>
        <w:contextualSpacing w:val="0"/>
      </w:pPr>
      <w:r>
        <w:t>ITU-R Recommendation BS.560 is based on the interference between two AM broadcast stations.  AM Radio Broadcasts are modulated and therefore have side-lobes and can be indicated as an ITU-R signal type of “A3E” or “A8E” which are very different from single-carrier harmonics or emissions caused by WPT or other general switch-mode electronics which are of an ITU-R signal type “N0N” (</w:t>
      </w:r>
      <w:hyperlink r:id="rId1" w:history="1">
        <w:r w:rsidRPr="00874C2C">
          <w:rPr>
            <w:rStyle w:val="Hyperlink"/>
          </w:rPr>
          <w:t>https://en.wikipedia.org/wiki/Types_of_radio_emissions</w:t>
        </w:r>
      </w:hyperlink>
      <w:r>
        <w:t xml:space="preserve">).  Accordingly, the protection ratios in BS.560 do not directly apply.  However, in a white-paper, </w:t>
      </w:r>
      <w:hyperlink r:id="rId2" w:history="1">
        <w:r w:rsidRPr="00AD3EAE">
          <w:rPr>
            <w:rStyle w:val="Hyperlink"/>
          </w:rPr>
          <w:t>WHP 332</w:t>
        </w:r>
      </w:hyperlink>
      <w:r>
        <w:t xml:space="preserve">, BBC has attempted to make such a correlation (reference information on </w:t>
      </w:r>
      <w:r>
        <w:fldChar w:fldCharType="begin"/>
      </w:r>
      <w:r>
        <w:instrText xml:space="preserve"> REF _Ref56511625 \h </w:instrText>
      </w:r>
      <w:r>
        <w:fldChar w:fldCharType="separate"/>
      </w:r>
      <w:r>
        <w:t>Plain Carrier Interference to Broadcast Services</w:t>
      </w:r>
      <w:r>
        <w:fldChar w:fldCharType="end"/>
      </w:r>
      <w:r>
        <w:t xml:space="preserve"> below).</w:t>
      </w:r>
    </w:p>
    <w:p w14:paraId="1053C1C5" w14:textId="77777777" w:rsidR="005C33F2" w:rsidRDefault="005C33F2" w:rsidP="005C33F2">
      <w:pPr>
        <w:pStyle w:val="ListParagraph"/>
        <w:numPr>
          <w:ilvl w:val="0"/>
          <w:numId w:val="21"/>
        </w:numPr>
        <w:spacing w:before="0" w:after="160"/>
        <w:contextualSpacing w:val="0"/>
        <w:rPr>
          <w:rFonts w:eastAsia="Times New Roman"/>
        </w:rPr>
      </w:pPr>
      <w:r>
        <w:t xml:space="preserve">The “40 dB” value used from ITU-R BS.560 is used without correct context and in an incorrect way.  There is significant discrepancy on this value even within ITU-R BS.560.  </w:t>
      </w:r>
      <w:r>
        <w:rPr>
          <w:rFonts w:eastAsia="Times New Roman"/>
        </w:rPr>
        <w:t>For example, BS.560 states immediately after indicating a recommended 40 dB protection ratio that “The protection ratio values specified above will permit a service of excellent reception quality.  For planning purposes, however, lower values may be required.  In this respect, proposals have been made by some countries and organizations (See Annex 3).”  Then an immediate Note 2 follows, “NOTE 2- A co-channel protection ratio of 26 dB was used by the Regional Administrative MF Broadcasting Conference (Region 2) for both ground-wave and sky-wave services.”  Note 3 follows and says, “NOTE 3 – Co-channel protection ratios of 30 and 27 dB were used by the Regional Administrative LF/MF Broadcasting Conference (Regions 1 and 3) (Geneva, 1975), for ground-wave and sky-wave services, respectively.”  This is further clarified in Annex 3, Section 6.1 under “RF protection ratios for sky-wave services” “Bands 5 (LF) and 6 (MF)” where it states, “</w:t>
      </w:r>
      <w:r w:rsidRPr="0078180F">
        <w:rPr>
          <w:rFonts w:eastAsia="Times New Roman"/>
          <w:highlight w:val="yellow"/>
        </w:rPr>
        <w:t xml:space="preserve">As a result of the studies carried out by the EBU, in bands 5 (LF) and 6 (MF), a co-channel RF protection-ratio value of </w:t>
      </w:r>
      <w:r w:rsidRPr="004F497C">
        <w:rPr>
          <w:rFonts w:eastAsia="Times New Roman"/>
          <w:b/>
          <w:bCs/>
          <w:highlight w:val="yellow"/>
        </w:rPr>
        <w:t>27 dB</w:t>
      </w:r>
      <w:r w:rsidRPr="0078180F">
        <w:rPr>
          <w:rFonts w:eastAsia="Times New Roman"/>
          <w:highlight w:val="yellow"/>
        </w:rPr>
        <w:t xml:space="preserve"> has been proposed and in fact adopted, by the Region Administrative LF/MF Broadcasting Conference (Regions 1 and 3) (Geneva, 1975)</w:t>
      </w:r>
      <w:r>
        <w:rPr>
          <w:rFonts w:eastAsia="Times New Roman"/>
        </w:rPr>
        <w:t>”.</w:t>
      </w:r>
    </w:p>
    <w:p w14:paraId="783D62DA" w14:textId="77777777" w:rsidR="005C33F2" w:rsidRPr="006935FE" w:rsidRDefault="005C33F2" w:rsidP="005C33F2">
      <w:pPr>
        <w:pStyle w:val="ListParagraph"/>
        <w:numPr>
          <w:ilvl w:val="1"/>
          <w:numId w:val="22"/>
        </w:numPr>
        <w:spacing w:before="0" w:after="160"/>
        <w:contextualSpacing w:val="0"/>
        <w:rPr>
          <w:rFonts w:eastAsia="Times New Roman"/>
        </w:rPr>
      </w:pPr>
      <w:r>
        <w:rPr>
          <w:rFonts w:eastAsia="Times New Roman"/>
        </w:rPr>
        <w:t>In short, the appropriate values may vary from 26 dB to 40 dB and these represent “excellent reception quality” for AM radio although “lower values may be required” for planning purposes.  It appears that a more acceptable value is “27 dB” as having been adopted by the “Regional Administrative LF/MF Broadcasting Conference”.</w:t>
      </w:r>
    </w:p>
    <w:p w14:paraId="66063F8D" w14:textId="77777777" w:rsidR="005C33F2" w:rsidRDefault="005C33F2" w:rsidP="005C33F2">
      <w:pPr>
        <w:pStyle w:val="ListParagraph"/>
        <w:numPr>
          <w:ilvl w:val="0"/>
          <w:numId w:val="21"/>
        </w:numPr>
        <w:spacing w:before="0" w:after="160"/>
        <w:contextualSpacing w:val="0"/>
      </w:pPr>
      <w:r>
        <w:t>The additional “16 dB” that is applied is based on one specific offset condition between two broadcast stations.  In reality, the protection ratio varies based on the offset according to Figure 1 in BS.560 and results mostly in protection ratios that are lower than the baseline except for some very specific co-channel offset conditions.  Furthermore, there are four RF protection ratio offset curves yet only the worst-case curve “A” is referenced to obtain the 16 dB value.</w:t>
      </w:r>
    </w:p>
    <w:p w14:paraId="18C0F5E4" w14:textId="77777777" w:rsidR="005C33F2" w:rsidRPr="00C34E85" w:rsidRDefault="005C33F2" w:rsidP="005C33F2">
      <w:pPr>
        <w:pStyle w:val="ListParagraph"/>
        <w:numPr>
          <w:ilvl w:val="0"/>
          <w:numId w:val="21"/>
        </w:numPr>
        <w:spacing w:before="0" w:after="160"/>
        <w:contextualSpacing w:val="0"/>
      </w:pPr>
      <w:r>
        <w:t xml:space="preserve">According to ITU-R Recommendation BS.703 and Note 1 in BS.560, </w:t>
      </w:r>
      <w:r w:rsidRPr="00BF256A">
        <w:rPr>
          <w:rFonts w:eastAsia="Times New Roman"/>
        </w:rPr>
        <w:t xml:space="preserve">60 </w:t>
      </w:r>
      <w:proofErr w:type="spellStart"/>
      <w:r w:rsidRPr="00BF256A">
        <w:rPr>
          <w:rFonts w:eastAsia="Times New Roman"/>
        </w:rPr>
        <w:t>dBuV</w:t>
      </w:r>
      <w:proofErr w:type="spellEnd"/>
      <w:r w:rsidRPr="00BF256A">
        <w:rPr>
          <w:rFonts w:eastAsia="Times New Roman"/>
        </w:rPr>
        <w:t xml:space="preserve">/m (LF) and 66 </w:t>
      </w:r>
      <w:proofErr w:type="spellStart"/>
      <w:r w:rsidRPr="00BF256A">
        <w:rPr>
          <w:rFonts w:eastAsia="Times New Roman"/>
        </w:rPr>
        <w:t>dBuV</w:t>
      </w:r>
      <w:proofErr w:type="spellEnd"/>
      <w:r w:rsidRPr="00BF256A">
        <w:rPr>
          <w:rFonts w:eastAsia="Times New Roman"/>
        </w:rPr>
        <w:t>/m (MF) are used in the EU as minimum levels</w:t>
      </w:r>
      <w:r>
        <w:rPr>
          <w:rFonts w:eastAsia="Times New Roman"/>
        </w:rPr>
        <w:t xml:space="preserve"> for planning of receiver sensitivity</w:t>
      </w:r>
      <w:r w:rsidRPr="00BF256A">
        <w:rPr>
          <w:rFonts w:eastAsia="Times New Roman"/>
        </w:rPr>
        <w:t xml:space="preserve">.  BS.703, however, states, “These values are based upon an </w:t>
      </w:r>
      <w:r w:rsidRPr="00692DE4">
        <w:rPr>
          <w:rFonts w:eastAsia="Times New Roman"/>
          <w:highlight w:val="yellow"/>
        </w:rPr>
        <w:t>AF signal-to-unweighted noise (</w:t>
      </w:r>
      <w:proofErr w:type="spellStart"/>
      <w:r w:rsidRPr="00692DE4">
        <w:rPr>
          <w:rFonts w:eastAsia="Times New Roman"/>
          <w:highlight w:val="yellow"/>
        </w:rPr>
        <w:t>r.m.s.</w:t>
      </w:r>
      <w:proofErr w:type="spellEnd"/>
      <w:r w:rsidRPr="00692DE4">
        <w:rPr>
          <w:rFonts w:eastAsia="Times New Roman"/>
          <w:highlight w:val="yellow"/>
        </w:rPr>
        <w:t>) ratio of 26 dB</w:t>
      </w:r>
      <w:r w:rsidRPr="00BF256A">
        <w:rPr>
          <w:rFonts w:eastAsia="Times New Roman"/>
        </w:rPr>
        <w:t xml:space="preserve"> and are related to a modulation of 30%.”  Th</w:t>
      </w:r>
      <w:r>
        <w:rPr>
          <w:rFonts w:eastAsia="Times New Roman"/>
        </w:rPr>
        <w:t>ese sensitivity levels</w:t>
      </w:r>
      <w:r w:rsidRPr="00BF256A">
        <w:rPr>
          <w:rFonts w:eastAsia="Times New Roman"/>
        </w:rPr>
        <w:t xml:space="preserve"> translate to 8.5 </w:t>
      </w:r>
      <w:proofErr w:type="spellStart"/>
      <w:r w:rsidRPr="00BF256A">
        <w:rPr>
          <w:rFonts w:eastAsia="Times New Roman"/>
        </w:rPr>
        <w:t>dBuA</w:t>
      </w:r>
      <w:proofErr w:type="spellEnd"/>
      <w:r w:rsidRPr="00BF256A">
        <w:rPr>
          <w:rFonts w:eastAsia="Times New Roman"/>
        </w:rPr>
        <w:t xml:space="preserve">/m (LF) and 14.5 </w:t>
      </w:r>
      <w:proofErr w:type="spellStart"/>
      <w:r w:rsidRPr="00BF256A">
        <w:rPr>
          <w:rFonts w:eastAsia="Times New Roman"/>
        </w:rPr>
        <w:t>dBuA</w:t>
      </w:r>
      <w:proofErr w:type="spellEnd"/>
      <w:r w:rsidRPr="00BF256A">
        <w:rPr>
          <w:rFonts w:eastAsia="Times New Roman"/>
        </w:rPr>
        <w:t xml:space="preserve">/m (MF) when considering an SNR of 26 </w:t>
      </w:r>
      <w:proofErr w:type="spellStart"/>
      <w:r w:rsidRPr="00BF256A">
        <w:rPr>
          <w:rFonts w:eastAsia="Times New Roman"/>
        </w:rPr>
        <w:t>dB.</w:t>
      </w:r>
      <w:proofErr w:type="spellEnd"/>
      <w:r w:rsidRPr="00BF256A">
        <w:rPr>
          <w:rFonts w:eastAsia="Times New Roman"/>
        </w:rPr>
        <w:t xml:space="preserve">  </w:t>
      </w:r>
      <w:r>
        <w:rPr>
          <w:rFonts w:eastAsia="Times New Roman"/>
        </w:rPr>
        <w:t>It is important to recognize that</w:t>
      </w:r>
      <w:r w:rsidRPr="00BF256A">
        <w:rPr>
          <w:rFonts w:eastAsia="Times New Roman"/>
        </w:rPr>
        <w:t xml:space="preserve"> 26 dB is closer to the PR values indicated in Annex 3 of BS.56</w:t>
      </w:r>
      <w:r>
        <w:rPr>
          <w:rFonts w:eastAsia="Times New Roman"/>
        </w:rPr>
        <w:t>0.  To further support the importance of the noted SNR value, Section 6 in BS.703 indicates that, “the AF signal-to-noise ratio will improve linearly to at least 40 dB, with increasing input signal level.”</w:t>
      </w:r>
    </w:p>
    <w:p w14:paraId="3DA5F45C" w14:textId="77777777" w:rsidR="005C33F2" w:rsidRPr="00A328DD" w:rsidRDefault="005C33F2" w:rsidP="005C33F2"/>
    <w:p w14:paraId="229C40AB" w14:textId="77777777" w:rsidR="005C33F2" w:rsidRPr="00A328DD" w:rsidRDefault="005C33F2" w:rsidP="005C33F2">
      <w:pPr>
        <w:pStyle w:val="CommentText"/>
      </w:pPr>
      <w:r w:rsidRPr="008E4BE6">
        <w:t xml:space="preserve">Given these issues, it can be summarized that the use of BS.560 and BS.703 for analysis of appropriate limits for WPT are strictly inappropriate and furthermore used out of context.  </w:t>
      </w:r>
      <w:r w:rsidRPr="00A328DD">
        <w:t>Specifically, it is incorrect to combine these two recommendations and utilize a 40 dB baseline protection ratio in tandem with the</w:t>
      </w:r>
    </w:p>
  </w:comment>
  <w:comment w:id="1272" w:author="USA" w:date="2020-11-27T05:43:00Z" w:initials="USA">
    <w:p w14:paraId="7E1927D1" w14:textId="77777777" w:rsidR="002800BA" w:rsidRPr="00373789" w:rsidRDefault="002800BA" w:rsidP="002800BA">
      <w:pPr>
        <w:pStyle w:val="CommentText"/>
      </w:pPr>
      <w:r>
        <w:rPr>
          <w:rStyle w:val="CommentReference"/>
        </w:rPr>
        <w:annotationRef/>
      </w:r>
      <w:r w:rsidRPr="00373789">
        <w:t>This may have been stated incorrectly.  The paragraph below contradicts the paragraph above.</w:t>
      </w:r>
    </w:p>
  </w:comment>
  <w:comment w:id="1273" w:author="Don Beattie" w:date="2020-11-28T13:09:00Z" w:initials="DB">
    <w:p w14:paraId="261986F2" w14:textId="77777777" w:rsidR="002800BA" w:rsidRPr="00373789" w:rsidRDefault="002800BA" w:rsidP="002800BA">
      <w:pPr>
        <w:pStyle w:val="CommentText"/>
      </w:pPr>
      <w:r>
        <w:rPr>
          <w:rStyle w:val="CommentReference"/>
        </w:rPr>
        <w:annotationRef/>
      </w:r>
      <w:r w:rsidRPr="00373789">
        <w:t>IARU believes that the order of two paragraphs needs reversing here for clarity.</w:t>
      </w:r>
    </w:p>
  </w:comment>
  <w:comment w:id="1282" w:author="USA" w:date="2020-11-27T05:40:00Z" w:initials="USA">
    <w:p w14:paraId="3C5ABBDE" w14:textId="77777777" w:rsidR="002800BA" w:rsidRPr="00373789" w:rsidRDefault="002800BA" w:rsidP="002800BA">
      <w:pPr>
        <w:pStyle w:val="CommentText"/>
      </w:pPr>
      <w:r>
        <w:rPr>
          <w:rStyle w:val="CommentReference"/>
        </w:rPr>
        <w:annotationRef/>
      </w:r>
      <w:r w:rsidRPr="00373789">
        <w:t xml:space="preserve">Propose removal.  This paragraph contradicts the previous paragraph and there is no reference to the limits in question nor the studies conducted. </w:t>
      </w:r>
    </w:p>
    <w:p w14:paraId="7FE61833" w14:textId="77777777" w:rsidR="002800BA" w:rsidRPr="00373789" w:rsidRDefault="002800BA" w:rsidP="002800BA">
      <w:pPr>
        <w:pStyle w:val="CommentText"/>
      </w:pPr>
    </w:p>
    <w:p w14:paraId="393B5397" w14:textId="77777777" w:rsidR="002800BA" w:rsidRPr="00373789" w:rsidRDefault="002800BA" w:rsidP="002800BA">
      <w:pPr>
        <w:pStyle w:val="CommentText"/>
      </w:pPr>
      <w:r w:rsidRPr="00373789">
        <w:t>Also, power level of transfer is irrelevant in the far-field since WPT-EV is an evanescent field issue and therefore power transfer level is not a direct factor to the far-field.</w:t>
      </w:r>
    </w:p>
  </w:comment>
  <w:comment w:id="1283" w:author="Don Beattie" w:date="2020-11-29T08:47:00Z" w:initials="DB">
    <w:p w14:paraId="34029376" w14:textId="77777777" w:rsidR="002800BA" w:rsidRPr="00373789" w:rsidRDefault="002800BA" w:rsidP="002800BA">
      <w:pPr>
        <w:pStyle w:val="CommentText"/>
      </w:pPr>
      <w:r>
        <w:rPr>
          <w:rStyle w:val="CommentReference"/>
        </w:rPr>
        <w:annotationRef/>
      </w:r>
      <w:r w:rsidRPr="00373789">
        <w:t xml:space="preserve">To make progress here, IARU </w:t>
      </w:r>
      <w:proofErr w:type="spellStart"/>
      <w:r w:rsidRPr="00373789">
        <w:t>suports</w:t>
      </w:r>
      <w:proofErr w:type="spellEnd"/>
      <w:r w:rsidRPr="00373789">
        <w:t xml:space="preserve"> the deletion of this para, subject to the remaining text below being included (</w:t>
      </w:r>
      <w:proofErr w:type="spellStart"/>
      <w:r w:rsidRPr="00373789">
        <w:t>hilighted</w:t>
      </w:r>
      <w:proofErr w:type="spellEnd"/>
      <w:r w:rsidRPr="00373789">
        <w:t xml:space="preserve"> in blue for clarity)</w:t>
      </w:r>
    </w:p>
  </w:comment>
  <w:comment w:id="1289" w:author="Don Beattie" w:date="2020-11-30T08:59:00Z" w:initials="DB">
    <w:p w14:paraId="61DFD3E8" w14:textId="77777777" w:rsidR="002800BA" w:rsidRPr="00373789" w:rsidRDefault="002800BA" w:rsidP="002800BA">
      <w:pPr>
        <w:pStyle w:val="CommentText"/>
      </w:pPr>
      <w:r>
        <w:rPr>
          <w:rStyle w:val="CommentReference"/>
        </w:rPr>
        <w:annotationRef/>
      </w:r>
      <w:r w:rsidRPr="00373789">
        <w:rPr>
          <w:color w:val="FF0000"/>
          <w:highlight w:val="cyan"/>
        </w:rPr>
        <w:t xml:space="preserve">Reinstate please – a simple </w:t>
      </w:r>
      <w:proofErr w:type="spellStart"/>
      <w:r w:rsidRPr="00373789">
        <w:rPr>
          <w:color w:val="FF0000"/>
          <w:highlight w:val="cyan"/>
        </w:rPr>
        <w:t>statementy</w:t>
      </w:r>
      <w:proofErr w:type="spellEnd"/>
      <w:r w:rsidRPr="00373789">
        <w:rPr>
          <w:color w:val="FF0000"/>
          <w:highlight w:val="cyan"/>
        </w:rPr>
        <w:t xml:space="preserve"> of fact to provide context</w:t>
      </w:r>
    </w:p>
  </w:comment>
  <w:comment w:id="1290" w:author="USA" w:date="2020-11-30T06:41:00Z" w:initials="USA">
    <w:p w14:paraId="62D15467" w14:textId="77777777" w:rsidR="002800BA" w:rsidRPr="006F6234" w:rsidRDefault="002800BA" w:rsidP="002800BA">
      <w:pPr>
        <w:pStyle w:val="CommentText"/>
      </w:pPr>
      <w:r w:rsidRPr="00BA5914">
        <w:rPr>
          <w:rStyle w:val="CommentReference"/>
          <w:highlight w:val="green"/>
        </w:rPr>
        <w:annotationRef/>
      </w:r>
      <w:r w:rsidRPr="006F6234">
        <w:rPr>
          <w:highlight w:val="green"/>
        </w:rPr>
        <w:t>This is now a duplicate of the agreed upon text below.  Please check again.  Deleted duplication in favor of reworked text discussed and generally agreed upon below.</w:t>
      </w:r>
    </w:p>
  </w:comment>
  <w:comment w:id="1293" w:author="USA" w:date="2020-11-27T05:46:00Z" w:initials="USA">
    <w:p w14:paraId="139FED8E" w14:textId="77777777" w:rsidR="002800BA" w:rsidRPr="00373789" w:rsidRDefault="002800BA" w:rsidP="002800BA">
      <w:pPr>
        <w:pStyle w:val="CommentText"/>
      </w:pPr>
      <w:r>
        <w:rPr>
          <w:rStyle w:val="CommentReference"/>
        </w:rPr>
        <w:annotationRef/>
      </w:r>
      <w:r w:rsidRPr="00373789">
        <w:t>Rationale is Annex 12 addition which provides a study and does not show agreement with the above statements.</w:t>
      </w:r>
    </w:p>
  </w:comment>
  <w:comment w:id="1298" w:author="USA" w:date="2020-11-27T05:47:00Z" w:initials="USA">
    <w:p w14:paraId="796916E8" w14:textId="77777777" w:rsidR="002800BA" w:rsidRPr="00373789" w:rsidRDefault="002800BA" w:rsidP="002800BA">
      <w:pPr>
        <w:pStyle w:val="CommentText"/>
      </w:pPr>
      <w:r>
        <w:rPr>
          <w:rStyle w:val="CommentReference"/>
        </w:rPr>
        <w:annotationRef/>
      </w:r>
      <w:r w:rsidRPr="00373789">
        <w:t>Propose deletion.  Annex 12 provides a study which is relevant and this study does not show agreement with this statement.</w:t>
      </w:r>
    </w:p>
  </w:comment>
  <w:comment w:id="1299" w:author="Don Beattie" w:date="2020-11-28T13:11:00Z" w:initials="DB">
    <w:p w14:paraId="4FA0B692" w14:textId="77777777" w:rsidR="002800BA" w:rsidRPr="00373789" w:rsidRDefault="002800BA" w:rsidP="002800BA">
      <w:pPr>
        <w:pStyle w:val="CommentText"/>
      </w:pPr>
      <w:r>
        <w:rPr>
          <w:rStyle w:val="CommentReference"/>
        </w:rPr>
        <w:annotationRef/>
      </w:r>
      <w:r w:rsidRPr="00373789">
        <w:t>As shown by IARU in the commented Annex 12, Annex 12 does not conflict with this statement</w:t>
      </w:r>
    </w:p>
  </w:comment>
  <w:comment w:id="1300" w:author="USA" w:date="2020-11-29T12:23:00Z" w:initials="USA">
    <w:p w14:paraId="6388D548" w14:textId="77777777" w:rsidR="002800BA" w:rsidRPr="00373789" w:rsidRDefault="002800BA" w:rsidP="002800BA">
      <w:pPr>
        <w:pStyle w:val="CommentText"/>
      </w:pPr>
      <w:r>
        <w:rPr>
          <w:rStyle w:val="CommentReference"/>
        </w:rPr>
        <w:annotationRef/>
      </w:r>
      <w:r w:rsidRPr="00373789">
        <w:t xml:space="preserve">It is important to recognize that the limits by themselves may or may not be adequate and also the methodology employed for measurement </w:t>
      </w:r>
      <w:proofErr w:type="spellStart"/>
      <w:r w:rsidRPr="00373789">
        <w:t>agaisnt</w:t>
      </w:r>
      <w:proofErr w:type="spellEnd"/>
      <w:r w:rsidRPr="00373789">
        <w:t xml:space="preserve"> the limits is important (noting that most EMC measurements are performed only in the worst case condition at the worst case rotation for a victim receiver).  Accordingly additional qualification and reference to Annex 12 is necessary.</w:t>
      </w:r>
    </w:p>
    <w:p w14:paraId="136B079F" w14:textId="77777777" w:rsidR="002800BA" w:rsidRPr="00373789" w:rsidRDefault="002800BA" w:rsidP="002800BA">
      <w:pPr>
        <w:pStyle w:val="CommentText"/>
      </w:pPr>
    </w:p>
    <w:p w14:paraId="0C1017C9" w14:textId="77777777" w:rsidR="002800BA" w:rsidRPr="00373789" w:rsidRDefault="002800BA" w:rsidP="002800BA">
      <w:pPr>
        <w:pStyle w:val="CommentText"/>
      </w:pPr>
      <w:r w:rsidRPr="00373789">
        <w:t>Modifications for compromise text proposed.</w:t>
      </w:r>
    </w:p>
  </w:comment>
  <w:comment w:id="1332" w:author="Don Beattie" w:date="2020-11-30T09:01:00Z" w:initials="DB">
    <w:p w14:paraId="606D3643" w14:textId="77777777" w:rsidR="002800BA" w:rsidRPr="00373789" w:rsidRDefault="002800BA" w:rsidP="002800BA">
      <w:pPr>
        <w:pStyle w:val="CommentText"/>
      </w:pPr>
      <w:r>
        <w:rPr>
          <w:rStyle w:val="CommentReference"/>
        </w:rPr>
        <w:annotationRef/>
      </w:r>
      <w:r w:rsidRPr="00373789">
        <w:rPr>
          <w:color w:val="FF0000"/>
          <w:highlight w:val="cyan"/>
        </w:rPr>
        <w:t>For clarity</w:t>
      </w:r>
    </w:p>
  </w:comment>
  <w:comment w:id="1333" w:author="USA" w:date="2020-11-30T04:26:00Z" w:initials="USA">
    <w:p w14:paraId="58C783AD" w14:textId="77777777" w:rsidR="002800BA" w:rsidRPr="006F6234" w:rsidRDefault="002800BA" w:rsidP="002800BA">
      <w:pPr>
        <w:pStyle w:val="CommentText"/>
      </w:pPr>
      <w:r>
        <w:rPr>
          <w:rStyle w:val="CommentReference"/>
        </w:rPr>
        <w:annotationRef/>
      </w:r>
      <w:r w:rsidRPr="006F6234">
        <w:t>Agree to « protection criteria » as proposed by IARU.</w:t>
      </w:r>
    </w:p>
  </w:comment>
  <w:comment w:id="1348" w:author="USA" w:date="2020-11-27T05:50:00Z" w:initials="USA">
    <w:p w14:paraId="79136DCB" w14:textId="77777777" w:rsidR="002800BA" w:rsidRPr="00373789" w:rsidRDefault="002800BA" w:rsidP="002800BA">
      <w:pPr>
        <w:pStyle w:val="CommentText"/>
      </w:pPr>
      <w:r>
        <w:rPr>
          <w:rStyle w:val="CommentReference"/>
        </w:rPr>
        <w:annotationRef/>
      </w:r>
      <w:r w:rsidRPr="00373789">
        <w:t>Annex 12 is an impact study as thoroughly described in detail.  Both the outcomes and limitations of the impact study are discussed in the Annex along with comparisons.  Of course this impact study is one example and others would be welcome.</w:t>
      </w:r>
    </w:p>
    <w:p w14:paraId="7967FECD" w14:textId="77777777" w:rsidR="002800BA" w:rsidRPr="00373789" w:rsidRDefault="002800BA" w:rsidP="002800BA">
      <w:pPr>
        <w:pStyle w:val="CommentText"/>
      </w:pPr>
    </w:p>
    <w:p w14:paraId="25A6FAA1" w14:textId="77777777" w:rsidR="002800BA" w:rsidRPr="00373789" w:rsidRDefault="002800BA" w:rsidP="002800BA">
      <w:pPr>
        <w:pStyle w:val="CommentText"/>
      </w:pPr>
      <w:r w:rsidRPr="00373789">
        <w:t>Proposal : Continue with terminology « impact study ».</w:t>
      </w:r>
    </w:p>
  </w:comment>
  <w:comment w:id="1349" w:author="Don Beattie" w:date="2020-11-28T13:13:00Z" w:initials="DB">
    <w:p w14:paraId="11E9CB95" w14:textId="77777777" w:rsidR="002800BA" w:rsidRPr="00373789" w:rsidRDefault="002800BA" w:rsidP="002800BA">
      <w:pPr>
        <w:pStyle w:val="CommentText"/>
      </w:pPr>
      <w:r>
        <w:rPr>
          <w:rStyle w:val="CommentReference"/>
        </w:rPr>
        <w:annotationRef/>
      </w:r>
      <w:r w:rsidRPr="00373789">
        <w:t>Please see covering note about use of the term « impact ». IARU does not believe Annex 12 can be called an impact study as it does not study the service being impacted and provides no relative measurements on WPT-EV emissions and radio service signal field strengths</w:t>
      </w:r>
    </w:p>
  </w:comment>
  <w:comment w:id="1350" w:author="USA" w:date="2020-11-29T12:28:00Z" w:initials="USA">
    <w:p w14:paraId="5133C57B" w14:textId="77777777" w:rsidR="002800BA" w:rsidRPr="00373789" w:rsidRDefault="002800BA" w:rsidP="002800BA">
      <w:pPr>
        <w:pStyle w:val="CommentText"/>
      </w:pPr>
      <w:r>
        <w:rPr>
          <w:rStyle w:val="CommentReference"/>
        </w:rPr>
        <w:annotationRef/>
      </w:r>
      <w:r w:rsidRPr="00373789">
        <w:t>The term « impact study » is used throughout this document in-line with the proposal that Annex 12 is also an impact study.  If the term « impact » is removed than it must follow that all studies contained in this document would not fit the definition of an « impact study » as described by IARU.</w:t>
      </w:r>
    </w:p>
    <w:p w14:paraId="4A2BDBEC" w14:textId="77777777" w:rsidR="002800BA" w:rsidRPr="00373789" w:rsidRDefault="002800BA" w:rsidP="002800BA">
      <w:pPr>
        <w:pStyle w:val="CommentText"/>
      </w:pPr>
    </w:p>
    <w:p w14:paraId="0FA0B737" w14:textId="77777777" w:rsidR="002800BA" w:rsidRPr="00373789" w:rsidRDefault="002800BA" w:rsidP="002800BA">
      <w:pPr>
        <w:pStyle w:val="CommentText"/>
      </w:pPr>
      <w:r w:rsidRPr="00373789">
        <w:t>Proposal : Leave the term « Impact » as contributed by US.</w:t>
      </w:r>
    </w:p>
  </w:comment>
  <w:comment w:id="1379" w:author="USA" w:date="2020-11-27T05:54:00Z" w:initials="USA">
    <w:p w14:paraId="23A18197" w14:textId="77777777" w:rsidR="002800BA" w:rsidRPr="00373789" w:rsidRDefault="002800BA" w:rsidP="002800BA">
      <w:pPr>
        <w:pStyle w:val="CommentText"/>
      </w:pPr>
      <w:r>
        <w:rPr>
          <w:rStyle w:val="CommentReference"/>
        </w:rPr>
        <w:annotationRef/>
      </w:r>
      <w:r w:rsidRPr="00373789">
        <w:t>« will » is supposition since there is no direct indication that this is correct nor that all interference will be constructive.  Accordingly, « might » is correct which clarifies and indicates this supposition.</w:t>
      </w:r>
    </w:p>
    <w:p w14:paraId="05F531B6" w14:textId="77777777" w:rsidR="002800BA" w:rsidRPr="00373789" w:rsidRDefault="002800BA" w:rsidP="002800BA">
      <w:pPr>
        <w:pStyle w:val="CommentText"/>
      </w:pPr>
    </w:p>
    <w:p w14:paraId="2A80BAE8" w14:textId="77777777" w:rsidR="002800BA" w:rsidRPr="00373789" w:rsidRDefault="002800BA" w:rsidP="002800BA">
      <w:pPr>
        <w:pStyle w:val="CommentText"/>
      </w:pPr>
      <w:r w:rsidRPr="00373789">
        <w:t>Proposal : Change to « might »</w:t>
      </w:r>
    </w:p>
  </w:comment>
  <w:comment w:id="1380" w:author="Don Beattie" w:date="2020-11-29T08:50:00Z" w:initials="DB">
    <w:p w14:paraId="278F1B11" w14:textId="77777777" w:rsidR="002800BA" w:rsidRPr="00373789" w:rsidRDefault="002800BA" w:rsidP="002800BA">
      <w:pPr>
        <w:pStyle w:val="CommentText"/>
      </w:pPr>
      <w:r>
        <w:rPr>
          <w:rStyle w:val="CommentReference"/>
        </w:rPr>
        <w:annotationRef/>
      </w:r>
      <w:r w:rsidRPr="00373789">
        <w:t>Suggest avoid the discussion by using « needs »</w:t>
      </w:r>
    </w:p>
  </w:comment>
  <w:comment w:id="1381" w:author="USA" w:date="2020-11-29T12:32:00Z" w:initials="USA">
    <w:p w14:paraId="380E2B46" w14:textId="77777777" w:rsidR="002800BA" w:rsidRPr="00373789" w:rsidRDefault="002800BA" w:rsidP="002800BA">
      <w:pPr>
        <w:pStyle w:val="CommentText"/>
      </w:pPr>
      <w:r>
        <w:rPr>
          <w:rStyle w:val="CommentReference"/>
        </w:rPr>
        <w:annotationRef/>
      </w:r>
      <w:r w:rsidRPr="00373789">
        <w:t xml:space="preserve">This is a reasonable compromise however a </w:t>
      </w:r>
      <w:proofErr w:type="spellStart"/>
      <w:r w:rsidRPr="00373789">
        <w:t>gramatical</w:t>
      </w:r>
      <w:proofErr w:type="spellEnd"/>
      <w:r w:rsidRPr="00373789">
        <w:t xml:space="preserve"> correction is required.  Change to « need » for plurality.</w:t>
      </w:r>
    </w:p>
  </w:comment>
  <w:comment w:id="1382" w:author="Don Beattie" w:date="2020-11-30T09:03:00Z" w:initials="DB">
    <w:p w14:paraId="129EFCF1" w14:textId="77777777" w:rsidR="002800BA" w:rsidRPr="00373789" w:rsidRDefault="002800BA" w:rsidP="002800BA">
      <w:pPr>
        <w:pStyle w:val="CommentText"/>
      </w:pPr>
      <w:r w:rsidRPr="00DD7C91">
        <w:rPr>
          <w:rStyle w:val="CommentReference"/>
          <w:highlight w:val="cyan"/>
        </w:rPr>
        <w:annotationRef/>
      </w:r>
      <w:r w:rsidRPr="007B6A8D">
        <w:t>No – emissions is plural, so « need » is correct</w:t>
      </w:r>
    </w:p>
  </w:comment>
  <w:comment w:id="1383" w:author="USA" w:date="2020-11-30T04:28:00Z" w:initials="USA">
    <w:p w14:paraId="785A5B3A" w14:textId="77777777" w:rsidR="002800BA" w:rsidRPr="006F6234" w:rsidRDefault="002800BA" w:rsidP="002800BA">
      <w:pPr>
        <w:pStyle w:val="CommentText"/>
      </w:pPr>
      <w:r>
        <w:rPr>
          <w:rStyle w:val="CommentReference"/>
        </w:rPr>
        <w:annotationRef/>
      </w:r>
      <w:r w:rsidRPr="006F6234">
        <w:t>Yes.  US changed from « needs » to « need ».  Correct now.</w:t>
      </w:r>
    </w:p>
  </w:comment>
  <w:comment w:id="1404" w:author="USA" w:date="2020-11-27T06:02:00Z" w:initials="USA">
    <w:p w14:paraId="3D6AAA52" w14:textId="77777777" w:rsidR="002800BA" w:rsidRPr="00373789" w:rsidRDefault="002800BA" w:rsidP="002800BA">
      <w:pPr>
        <w:pStyle w:val="CommentText"/>
      </w:pPr>
      <w:r>
        <w:rPr>
          <w:rStyle w:val="CommentReference"/>
        </w:rPr>
        <w:annotationRef/>
      </w:r>
      <w:r w:rsidRPr="00373789">
        <w:t xml:space="preserve">The study referenced F.240 and P.372 as baselines for setting the proposed values (which have been noted by CISPR B as not being possible to measure for EMC metrology and methods).  </w:t>
      </w:r>
    </w:p>
    <w:p w14:paraId="4014D525" w14:textId="77777777" w:rsidR="002800BA" w:rsidRPr="00373789" w:rsidRDefault="002800BA" w:rsidP="002800BA">
      <w:pPr>
        <w:pStyle w:val="CommentText"/>
      </w:pPr>
    </w:p>
    <w:p w14:paraId="7A41BF9C" w14:textId="77777777" w:rsidR="002800BA" w:rsidRPr="00373789" w:rsidRDefault="002800BA" w:rsidP="002800BA">
      <w:pPr>
        <w:pStyle w:val="CommentText"/>
      </w:pPr>
      <w:r w:rsidRPr="00373789">
        <w:t>The issue with using F.240 is that the protection ratios have no consideration for signals which are single-carrier in nature of type « N0N » and for which there is no protection ratio in F.240.  Applying a non-applicable protection ratio is not appropriate.</w:t>
      </w:r>
    </w:p>
    <w:p w14:paraId="4760B557" w14:textId="77777777" w:rsidR="002800BA" w:rsidRPr="00373789" w:rsidRDefault="002800BA" w:rsidP="002800BA">
      <w:pPr>
        <w:pStyle w:val="CommentText"/>
      </w:pPr>
    </w:p>
    <w:p w14:paraId="64199336" w14:textId="77777777" w:rsidR="002800BA" w:rsidRDefault="002800BA" w:rsidP="002800BA">
      <w:pPr>
        <w:pStyle w:val="CommentText"/>
      </w:pPr>
      <w:r w:rsidRPr="00373789">
        <w:t xml:space="preserve">The use of P.372 is also incorrect since P.372 MMN values are only WGN which do not consider SCN which WPT-EV emissions would primarily be considered.  </w:t>
      </w:r>
      <w:r>
        <w:t xml:space="preserve">In particular, P.372 has the following </w:t>
      </w:r>
      <w:proofErr w:type="spellStart"/>
      <w:r>
        <w:t>distict</w:t>
      </w:r>
      <w:proofErr w:type="spellEnd"/>
      <w:r>
        <w:t xml:space="preserve"> characteristics :</w:t>
      </w:r>
    </w:p>
    <w:p w14:paraId="443158D5" w14:textId="77777777" w:rsidR="002800BA" w:rsidRDefault="002800BA" w:rsidP="002800BA">
      <w:pPr>
        <w:pStyle w:val="ListParagraph"/>
        <w:numPr>
          <w:ilvl w:val="0"/>
          <w:numId w:val="19"/>
        </w:numPr>
        <w:spacing w:before="0" w:after="160" w:line="259" w:lineRule="auto"/>
      </w:pPr>
      <w: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indicates clearly that “ITU-R P.372 … specifically excludes emissions from single, identifiable sources.”  ITU-R SM.1753 indicates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p>
    <w:p w14:paraId="3429B188" w14:textId="77777777" w:rsidR="002800BA" w:rsidRDefault="002800BA" w:rsidP="002800BA">
      <w:pPr>
        <w:pStyle w:val="ListParagraph"/>
        <w:numPr>
          <w:ilvl w:val="0"/>
          <w:numId w:val="19"/>
        </w:numPr>
        <w:spacing w:before="0" w:after="160" w:line="259" w:lineRule="auto"/>
      </w:pPr>
      <w:r>
        <w:t>The ITU-R P.372 values that are being used by IARU/EBU 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p>
    <w:p w14:paraId="3E8C7331" w14:textId="77777777" w:rsidR="002800BA" w:rsidRDefault="002800BA" w:rsidP="002800BA">
      <w:pPr>
        <w:pStyle w:val="ListParagraph"/>
        <w:numPr>
          <w:ilvl w:val="0"/>
          <w:numId w:val="19"/>
        </w:numPr>
        <w:spacing w:before="0" w:after="160" w:line="259" w:lineRule="auto"/>
      </w:pPr>
      <w:r>
        <w:t>The ITU-R P.372 WGN MMN values below 30 MHz are based on median values of measurements which occurred in at least 10 locations over 24 hour periods and ideally across multiple seasons noting that in ITU-R SM.1753, it states that in addition to a standard measurement period of 24 hours, it is important “To take into account variation due to seasons HF measurements may be repeated a number of times each year.”  This is particularly important considering that HF propagation conditions change frequently.</w:t>
      </w:r>
    </w:p>
    <w:p w14:paraId="2D2BEEE7" w14:textId="77777777" w:rsidR="002800BA" w:rsidRDefault="002800BA" w:rsidP="002800BA">
      <w:pPr>
        <w:pStyle w:val="ListParagraph"/>
        <w:numPr>
          <w:ilvl w:val="0"/>
          <w:numId w:val="19"/>
        </w:numPr>
        <w:spacing w:before="0" w:after="160" w:line="259" w:lineRule="auto"/>
      </w:pPr>
      <w:r>
        <w:t>The ITU-R P.372 WGN MMN values are based on RMS measurements – not peak.  The ITU-R P.372 values do not represent the only source of noise and clearly do not represent the dominant source of noise which is SCN as also indicated in ITU-R SM.1753.</w:t>
      </w:r>
    </w:p>
    <w:p w14:paraId="0978CE11" w14:textId="77777777" w:rsidR="002800BA" w:rsidRDefault="002800BA" w:rsidP="002800BA">
      <w:pPr>
        <w:pStyle w:val="CommentText"/>
      </w:pPr>
    </w:p>
    <w:p w14:paraId="7A8613DA" w14:textId="77777777" w:rsidR="002800BA" w:rsidRDefault="002800BA" w:rsidP="002800BA">
      <w:pPr>
        <w:pStyle w:val="CommentText"/>
      </w:pPr>
      <w:r>
        <w:t>Accordingly, SM.329 and many other standards in CISPR indicate more appropriate methods to measure SCN – specifically out-of-band spurious emissions.  Both the measurement method and the limit MUST be considered together.  It would be inappropriate to suggested levels without a methodology.</w:t>
      </w:r>
    </w:p>
    <w:p w14:paraId="04B47C73" w14:textId="77777777" w:rsidR="002800BA" w:rsidRPr="007E6F80" w:rsidRDefault="002800BA" w:rsidP="002800BA">
      <w:pPr>
        <w:pStyle w:val="CommentText"/>
      </w:pPr>
    </w:p>
  </w:comment>
  <w:comment w:id="1405" w:author="Don Beattie" w:date="2020-11-28T13:16:00Z" w:initials="DB">
    <w:p w14:paraId="1B16EAC5" w14:textId="77777777" w:rsidR="002800BA" w:rsidRPr="00373789" w:rsidRDefault="002800BA" w:rsidP="002800BA">
      <w:pPr>
        <w:pStyle w:val="CommentText"/>
      </w:pPr>
      <w:r>
        <w:rPr>
          <w:rStyle w:val="CommentReference"/>
        </w:rPr>
        <w:annotationRef/>
      </w:r>
      <w:r w:rsidRPr="00373789">
        <w:t>What is important in Annex 10 is the mean level of amateur service signals and the field strength from WPT-EV if operating at levels such as SM.329/CISPR11. Noise levels are simply a reference point and not core to the argument. IARU sees little difference between N0N and A1A in real life. Both are full carrier signals..</w:t>
      </w:r>
    </w:p>
  </w:comment>
  <w:comment w:id="1439" w:author="USA" w:date="2020-11-27T06:10:00Z" w:initials="USA">
    <w:p w14:paraId="59395ABC" w14:textId="77777777" w:rsidR="002800BA" w:rsidRPr="00373789" w:rsidRDefault="002800BA" w:rsidP="002800BA">
      <w:pPr>
        <w:pStyle w:val="CommentText"/>
      </w:pPr>
      <w:r>
        <w:rPr>
          <w:rStyle w:val="CommentReference"/>
        </w:rPr>
        <w:annotationRef/>
      </w:r>
      <w:r w:rsidRPr="00373789">
        <w:t>Further clarification is needed regarding what constitutes « emission data ».  Is the intent to indicate that some single-carrier levels are higher than the proposal in Annex 10 ?  If so, propose to change this sentence as follows :</w:t>
      </w:r>
    </w:p>
    <w:p w14:paraId="085ACFF8" w14:textId="77777777" w:rsidR="002800BA" w:rsidRPr="00373789" w:rsidRDefault="002800BA" w:rsidP="002800BA">
      <w:pPr>
        <w:pStyle w:val="CommentText"/>
      </w:pPr>
      <w:r w:rsidRPr="00373789">
        <w:t>« The single-carrier harmonic emissions from the WPT-EV system shown are higher than levels suggested in Annex 10. »</w:t>
      </w:r>
    </w:p>
  </w:comment>
  <w:comment w:id="1440" w:author="Don Beattie" w:date="2020-11-28T13:19:00Z" w:initials="DB">
    <w:p w14:paraId="1EE8FF43" w14:textId="77777777" w:rsidR="002800BA" w:rsidRPr="00373789" w:rsidRDefault="002800BA" w:rsidP="002800BA">
      <w:pPr>
        <w:pStyle w:val="CommentText"/>
      </w:pPr>
      <w:r>
        <w:rPr>
          <w:rStyle w:val="CommentReference"/>
        </w:rPr>
        <w:annotationRef/>
      </w:r>
      <w:r w:rsidRPr="00373789">
        <w:t>IARU can accept that proposal.</w:t>
      </w:r>
    </w:p>
  </w:comment>
  <w:comment w:id="1441" w:author="USA" w:date="2020-11-29T12:40:00Z" w:initials="USA">
    <w:p w14:paraId="6B958095" w14:textId="77777777" w:rsidR="002800BA" w:rsidRPr="00373789" w:rsidRDefault="002800BA" w:rsidP="002800BA">
      <w:pPr>
        <w:pStyle w:val="CommentText"/>
      </w:pPr>
      <w:r>
        <w:rPr>
          <w:rStyle w:val="CommentReference"/>
        </w:rPr>
        <w:annotationRef/>
      </w:r>
      <w:r w:rsidRPr="00373789">
        <w:t>Thank you.  Modified according to the compromise test suggested.</w:t>
      </w:r>
    </w:p>
  </w:comment>
  <w:comment w:id="1543" w:author="USA" w:date="2020-11-30T07:43:00Z" w:initials="USA">
    <w:p w14:paraId="01B14971" w14:textId="77777777" w:rsidR="00F9656B" w:rsidRPr="00A328DD" w:rsidRDefault="00F9656B" w:rsidP="00F9656B">
      <w:pPr>
        <w:pStyle w:val="CommentText"/>
      </w:pPr>
      <w:r>
        <w:rPr>
          <w:rStyle w:val="CommentReference"/>
        </w:rPr>
        <w:annotationRef/>
      </w:r>
      <w:r w:rsidRPr="00A328DD">
        <w:rPr>
          <w:highlight w:val="green"/>
        </w:rPr>
        <w:t>See previous comments for an in-depth review of the issues with stating these values.</w:t>
      </w:r>
    </w:p>
  </w:comment>
  <w:comment w:id="1611" w:author="USA" w:date="2020-11-27T07:54:00Z" w:initials="USA">
    <w:p w14:paraId="75A822B5" w14:textId="77777777" w:rsidR="0084500A" w:rsidRPr="00373789" w:rsidRDefault="0084500A" w:rsidP="0084500A">
      <w:pPr>
        <w:pStyle w:val="CommentText"/>
      </w:pPr>
      <w:r>
        <w:rPr>
          <w:rStyle w:val="CommentReference"/>
        </w:rPr>
        <w:annotationRef/>
      </w:r>
      <w:r w:rsidRPr="00373789">
        <w:t>« weak » is defined as being barely audible above noise conditions (but still clearly audible).  It is unclear what « normal » amateur service communication would be given that this communication occurs in a wide variety of conditions and across many different distances using many different power levels.</w:t>
      </w:r>
    </w:p>
    <w:p w14:paraId="4E48601B" w14:textId="77777777" w:rsidR="0084500A" w:rsidRPr="00373789" w:rsidRDefault="0084500A" w:rsidP="0084500A">
      <w:pPr>
        <w:pStyle w:val="CommentText"/>
      </w:pPr>
    </w:p>
    <w:p w14:paraId="499BCA71" w14:textId="77777777" w:rsidR="0084500A" w:rsidRPr="00373789" w:rsidRDefault="0084500A" w:rsidP="0084500A">
      <w:pPr>
        <w:pStyle w:val="CommentText"/>
      </w:pPr>
      <w:r w:rsidRPr="00373789">
        <w:t>Proposal : No change proposed or needed.</w:t>
      </w:r>
    </w:p>
  </w:comment>
  <w:comment w:id="1612" w:author="Don Beattie" w:date="2020-11-28T12:15:00Z" w:initials="DB">
    <w:p w14:paraId="78B23AB2" w14:textId="77777777" w:rsidR="0084500A" w:rsidRPr="00373789" w:rsidRDefault="0084500A" w:rsidP="0084500A">
      <w:pPr>
        <w:pStyle w:val="CommentText"/>
      </w:pPr>
      <w:r>
        <w:rPr>
          <w:rStyle w:val="CommentReference"/>
        </w:rPr>
        <w:annotationRef/>
      </w:r>
      <w:r w:rsidRPr="00373789">
        <w:t xml:space="preserve">So the signal was « weak » compared to the </w:t>
      </w:r>
      <w:proofErr w:type="spellStart"/>
      <w:r w:rsidRPr="00373789">
        <w:t>abient</w:t>
      </w:r>
      <w:proofErr w:type="spellEnd"/>
      <w:r w:rsidRPr="00373789">
        <w:t xml:space="preserve"> noise level.. The signal level should be referenced to the mean level of signals in amateur communication (see Figure A10-1). To do this, the antenna factor is needed and the SDR needs to be calibrated. This is a straightforward procedure which would allow read-off on the SDR dB scale of </w:t>
      </w:r>
      <w:proofErr w:type="spellStart"/>
      <w:r w:rsidRPr="00373789">
        <w:t>dBuV</w:t>
      </w:r>
      <w:proofErr w:type="spellEnd"/>
      <w:r w:rsidRPr="00373789">
        <w:t xml:space="preserve">/m. Without this, any comment about « weak » as it applies to an impact study is not valid  </w:t>
      </w:r>
    </w:p>
  </w:comment>
  <w:comment w:id="1613" w:author="USA" w:date="2020-11-29T13:22:00Z" w:initials="USA">
    <w:p w14:paraId="6882C336" w14:textId="77777777" w:rsidR="0084500A" w:rsidRPr="00373789" w:rsidRDefault="0084500A" w:rsidP="0084500A">
      <w:pPr>
        <w:pStyle w:val="CommentText"/>
      </w:pPr>
      <w:r>
        <w:rPr>
          <w:rStyle w:val="CommentReference"/>
        </w:rPr>
        <w:annotationRef/>
      </w:r>
      <w:r w:rsidRPr="00373789">
        <w:t>If the term « weak » is controversial than there is no problem deleting the word « weak ».  See updates accordingly.</w:t>
      </w:r>
    </w:p>
    <w:p w14:paraId="7B87D4E4" w14:textId="77777777" w:rsidR="0084500A" w:rsidRPr="00373789" w:rsidRDefault="0084500A" w:rsidP="0084500A">
      <w:pPr>
        <w:pStyle w:val="CommentText"/>
      </w:pPr>
    </w:p>
    <w:p w14:paraId="24FF2CB6" w14:textId="77777777" w:rsidR="0084500A" w:rsidRPr="00373789" w:rsidRDefault="0084500A" w:rsidP="0084500A">
      <w:pPr>
        <w:pStyle w:val="CommentText"/>
      </w:pPr>
      <w:r w:rsidRPr="00373789">
        <w:t>Proposal : Delete « weak » to compromise. </w:t>
      </w:r>
    </w:p>
  </w:comment>
  <w:comment w:id="1614" w:author="Don Beattie" w:date="2020-11-30T10:01:00Z" w:initials="DB">
    <w:p w14:paraId="6C62FB96" w14:textId="77777777" w:rsidR="0084500A" w:rsidRPr="00373789" w:rsidRDefault="0084500A" w:rsidP="0084500A">
      <w:pPr>
        <w:pStyle w:val="CommentText"/>
      </w:pPr>
      <w:r>
        <w:rPr>
          <w:rStyle w:val="CommentReference"/>
        </w:rPr>
        <w:annotationRef/>
      </w:r>
      <w:r w:rsidRPr="00CD723D">
        <w:t>And please delete distant as well as this is without meaning and unspecific.</w:t>
      </w:r>
    </w:p>
  </w:comment>
  <w:comment w:id="1615" w:author="USA" w:date="2020-11-30T04:56:00Z" w:initials="USA">
    <w:p w14:paraId="2C5A8F8C" w14:textId="77777777" w:rsidR="0084500A" w:rsidRPr="006F6234" w:rsidRDefault="0084500A" w:rsidP="0084500A">
      <w:pPr>
        <w:pStyle w:val="CommentText"/>
      </w:pPr>
      <w:r>
        <w:rPr>
          <w:rStyle w:val="CommentReference"/>
        </w:rPr>
        <w:annotationRef/>
      </w:r>
      <w:r w:rsidRPr="006F6234">
        <w:t>Can remove « distant » if replaced with « soft » to characterize the transmission/voice quality.</w:t>
      </w:r>
    </w:p>
  </w:comment>
  <w:comment w:id="1616" w:author="Don Beattie" w:date="2020-11-30T12:48:00Z" w:initials="DB">
    <w:p w14:paraId="2941B09F" w14:textId="77777777" w:rsidR="0084500A" w:rsidRPr="006F6234" w:rsidRDefault="0084500A" w:rsidP="0084500A">
      <w:pPr>
        <w:pStyle w:val="CommentText"/>
      </w:pPr>
      <w:r>
        <w:rPr>
          <w:rStyle w:val="CommentReference"/>
        </w:rPr>
        <w:annotationRef/>
      </w:r>
      <w:r w:rsidRPr="006F6234">
        <w:rPr>
          <w:highlight w:val="cyan"/>
        </w:rPr>
        <w:t>OK let’s just do that, although what « soft » means is unclear.</w:t>
      </w:r>
    </w:p>
  </w:comment>
  <w:comment w:id="1617" w:author="USA" w:date="2020-11-30T06:59:00Z" w:initials="USA">
    <w:p w14:paraId="58219788" w14:textId="77777777" w:rsidR="0084500A" w:rsidRPr="006F6234" w:rsidRDefault="0084500A" w:rsidP="0084500A">
      <w:pPr>
        <w:pStyle w:val="CommentText"/>
      </w:pPr>
      <w:r>
        <w:rPr>
          <w:rStyle w:val="CommentReference"/>
        </w:rPr>
        <w:annotationRef/>
      </w:r>
      <w:r w:rsidRPr="006F6234">
        <w:rPr>
          <w:highlight w:val="green"/>
        </w:rPr>
        <w:t>Thank you.  Open to other wording suggestions which appropriately characterize intent if required.</w:t>
      </w:r>
    </w:p>
  </w:comment>
  <w:comment w:id="1670" w:author="USA" w:date="2020-11-27T07:57:00Z" w:initials="USA">
    <w:p w14:paraId="17DC89BD" w14:textId="77777777" w:rsidR="00147193" w:rsidRPr="00373789" w:rsidRDefault="00147193" w:rsidP="00147193">
      <w:pPr>
        <w:pStyle w:val="CommentText"/>
      </w:pPr>
      <w:r>
        <w:rPr>
          <w:rStyle w:val="CommentReference"/>
        </w:rPr>
        <w:annotationRef/>
      </w:r>
      <w:r w:rsidRPr="00373789">
        <w:t>The provided conclusion is informative related to EMF, however, this also shows important characteristics of the WPT-EV regarding the differences between evanescent fields measured at the WPT-EV system which can be compared with the EMC measurements which are drastically different because of the nature of evanescent fields.</w:t>
      </w:r>
    </w:p>
    <w:p w14:paraId="029CC67F" w14:textId="77777777" w:rsidR="00147193" w:rsidRPr="00373789" w:rsidRDefault="00147193" w:rsidP="00147193">
      <w:pPr>
        <w:pStyle w:val="CommentText"/>
      </w:pPr>
    </w:p>
    <w:p w14:paraId="53779767" w14:textId="77777777" w:rsidR="00147193" w:rsidRPr="00373789" w:rsidRDefault="00147193" w:rsidP="00147193">
      <w:pPr>
        <w:pStyle w:val="CommentText"/>
      </w:pPr>
      <w:r w:rsidRPr="00373789">
        <w:t>Optionally could consider shift to Report SM.2303 but the context resides within this Annex 12.</w:t>
      </w:r>
    </w:p>
    <w:p w14:paraId="2DF83D23" w14:textId="77777777" w:rsidR="00147193" w:rsidRPr="00373789" w:rsidRDefault="00147193" w:rsidP="00147193">
      <w:pPr>
        <w:pStyle w:val="CommentText"/>
      </w:pPr>
    </w:p>
    <w:p w14:paraId="274E35B8" w14:textId="77777777" w:rsidR="00147193" w:rsidRPr="00373789" w:rsidRDefault="00147193" w:rsidP="00147193">
      <w:pPr>
        <w:pStyle w:val="CommentText"/>
      </w:pPr>
      <w:r w:rsidRPr="00373789">
        <w:t>Proposal : No change but can discuss best course of action based on input from other administrations.</w:t>
      </w:r>
    </w:p>
  </w:comment>
  <w:comment w:id="1671" w:author="Don Beattie" w:date="2020-11-28T12:22:00Z" w:initials="DB">
    <w:p w14:paraId="7E6F8AB0" w14:textId="77777777" w:rsidR="00147193" w:rsidRPr="00373789" w:rsidRDefault="00147193" w:rsidP="00147193">
      <w:pPr>
        <w:pStyle w:val="CommentText"/>
      </w:pPr>
      <w:r>
        <w:rPr>
          <w:rStyle w:val="CommentReference"/>
        </w:rPr>
        <w:annotationRef/>
      </w:r>
      <w:r w:rsidRPr="00373789">
        <w:t>IARU believe this has nothing specifically to do with an impact study on the amateur service.</w:t>
      </w:r>
    </w:p>
  </w:comment>
  <w:comment w:id="1672" w:author="USA" w:date="2020-11-30T04:59:00Z" w:initials="USA">
    <w:p w14:paraId="182880A5" w14:textId="77777777" w:rsidR="00147193" w:rsidRPr="00B9760D" w:rsidRDefault="00147193" w:rsidP="00147193">
      <w:pPr>
        <w:pStyle w:val="CommentText"/>
      </w:pPr>
      <w:r>
        <w:rPr>
          <w:rStyle w:val="CommentReference"/>
        </w:rPr>
        <w:annotationRef/>
      </w:r>
      <w:r w:rsidRPr="00B9760D">
        <w:t>US can accept removal of EMF data conclusion paragraph if the EMF data is included instead in SM.2303 as is being discussed..</w:t>
      </w:r>
    </w:p>
  </w:comment>
  <w:comment w:id="1673" w:author="Don Beattie" w:date="2020-11-30T12:49:00Z" w:initials="DB">
    <w:p w14:paraId="64DBF369" w14:textId="77777777" w:rsidR="00147193" w:rsidRPr="006F6234" w:rsidRDefault="00147193" w:rsidP="00147193">
      <w:pPr>
        <w:pStyle w:val="CommentText"/>
      </w:pPr>
      <w:r w:rsidRPr="00CD723D">
        <w:rPr>
          <w:rStyle w:val="CommentReference"/>
          <w:highlight w:val="cyan"/>
        </w:rPr>
        <w:annotationRef/>
      </w:r>
      <w:r w:rsidRPr="006F6234">
        <w:rPr>
          <w:highlight w:val="cyan"/>
        </w:rPr>
        <w:t>That is helpful – thank you.</w:t>
      </w:r>
    </w:p>
  </w:comment>
  <w:comment w:id="1685" w:author="USA" w:date="2020-11-27T07:58:00Z" w:initials="USA">
    <w:p w14:paraId="6515E932" w14:textId="77777777" w:rsidR="00147193" w:rsidRPr="00373789" w:rsidRDefault="00147193" w:rsidP="00147193">
      <w:pPr>
        <w:pStyle w:val="CommentText"/>
      </w:pPr>
      <w:r>
        <w:rPr>
          <w:rStyle w:val="CommentReference"/>
        </w:rPr>
        <w:annotationRef/>
      </w:r>
      <w:r w:rsidRPr="00373789">
        <w:t>The conclusion was valid for the study and conditions indicated in the study.  The USA welcomes additional studies in other conditions.</w:t>
      </w:r>
    </w:p>
  </w:comment>
  <w:comment w:id="1686" w:author="Don Beattie" w:date="2020-11-28T12:23:00Z" w:initials="DB">
    <w:p w14:paraId="14A00C24" w14:textId="77777777" w:rsidR="00147193" w:rsidRPr="00373789" w:rsidRDefault="00147193" w:rsidP="00147193">
      <w:pPr>
        <w:pStyle w:val="CommentText"/>
      </w:pPr>
      <w:r>
        <w:rPr>
          <w:rStyle w:val="CommentReference"/>
        </w:rPr>
        <w:annotationRef/>
      </w:r>
      <w:r w:rsidRPr="00373789">
        <w:t>IARU disagrees. This report contains some useful and valid EMC measurements. These give a general impression of emissions in a few amateur frequency ranges. But to draw any conclusion like this from the fact that ONE amateur signal was heard (of undefined signal level) in the presence of an operating WPT system is not appropriate. At best the report can fairly comment that one amateur signal was heard in the midst of WPT emissions, but that further more comprehensive work is needed to assess impact. See suggested new paragraph</w:t>
      </w:r>
    </w:p>
  </w:comment>
  <w:comment w:id="1687" w:author="USA" w:date="2020-11-29T13:28:00Z" w:initials="USA">
    <w:p w14:paraId="5AFE86E9" w14:textId="77777777" w:rsidR="00147193" w:rsidRPr="00373789" w:rsidRDefault="00147193" w:rsidP="00147193">
      <w:pPr>
        <w:pStyle w:val="CommentText"/>
      </w:pPr>
      <w:r>
        <w:rPr>
          <w:rStyle w:val="CommentReference"/>
        </w:rPr>
        <w:annotationRef/>
      </w:r>
      <w:r w:rsidRPr="00373789">
        <w:t>See suggested compromise updates to suggested text from IARU.</w:t>
      </w:r>
    </w:p>
  </w:comment>
  <w:comment w:id="1688" w:author="Don Beattie" w:date="2020-11-30T10:06:00Z" w:initials="DB">
    <w:p w14:paraId="718A7D92" w14:textId="77777777" w:rsidR="00147193" w:rsidRPr="006F6234" w:rsidRDefault="00147193" w:rsidP="00147193">
      <w:pPr>
        <w:pStyle w:val="CommentText"/>
      </w:pPr>
      <w:r w:rsidRPr="00D316DD">
        <w:rPr>
          <w:rStyle w:val="CommentReference"/>
          <w:highlight w:val="cyan"/>
        </w:rPr>
        <w:annotationRef/>
      </w:r>
      <w:r w:rsidRPr="006F6234">
        <w:t>We can accept that rewording</w:t>
      </w:r>
    </w:p>
  </w:comment>
  <w:comment w:id="1689" w:author="USA" w:date="2020-11-30T05:00:00Z" w:initials="USA">
    <w:p w14:paraId="69003D94" w14:textId="77777777" w:rsidR="00147193" w:rsidRPr="006F6234" w:rsidRDefault="00147193" w:rsidP="00147193">
      <w:pPr>
        <w:pStyle w:val="CommentText"/>
      </w:pPr>
      <w:r>
        <w:rPr>
          <w:rStyle w:val="CommentReference"/>
        </w:rPr>
        <w:annotationRef/>
      </w:r>
      <w:r w:rsidRPr="006F6234">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6C1CB50" w15:done="0"/>
  <w15:commentEx w15:paraId="03A1BAFF" w15:paraIdParent="76C1CB50" w15:done="0"/>
  <w15:commentEx w15:paraId="6E8F70B9" w15:paraIdParent="76C1CB50" w15:done="0"/>
  <w15:commentEx w15:paraId="0FE449DE" w15:paraIdParent="76C1CB50" w15:done="0"/>
  <w15:commentEx w15:paraId="43F2896A" w15:done="0"/>
  <w15:commentEx w15:paraId="4A8E7116" w15:paraIdParent="43F2896A" w15:done="0"/>
  <w15:commentEx w15:paraId="55954111" w15:paraIdParent="43F2896A" w15:done="0"/>
  <w15:commentEx w15:paraId="59EE0E7A" w15:paraIdParent="43F2896A" w15:done="0"/>
  <w15:commentEx w15:paraId="1CAE4E57" w15:done="0"/>
  <w15:commentEx w15:paraId="66002849" w15:done="0"/>
  <w15:commentEx w15:paraId="1034B5B6" w15:done="0"/>
  <w15:commentEx w15:paraId="512BB51F" w15:done="0"/>
  <w15:commentEx w15:paraId="229C40AB" w15:done="0"/>
  <w15:commentEx w15:paraId="7E1927D1" w15:done="0"/>
  <w15:commentEx w15:paraId="261986F2" w15:paraIdParent="7E1927D1" w15:done="0"/>
  <w15:commentEx w15:paraId="393B5397" w15:done="0"/>
  <w15:commentEx w15:paraId="34029376" w15:paraIdParent="393B5397" w15:done="0"/>
  <w15:commentEx w15:paraId="61DFD3E8" w15:done="0"/>
  <w15:commentEx w15:paraId="62D15467" w15:paraIdParent="61DFD3E8" w15:done="0"/>
  <w15:commentEx w15:paraId="139FED8E" w15:done="0"/>
  <w15:commentEx w15:paraId="796916E8" w15:done="0"/>
  <w15:commentEx w15:paraId="4FA0B692" w15:paraIdParent="796916E8" w15:done="0"/>
  <w15:commentEx w15:paraId="0C1017C9" w15:paraIdParent="796916E8" w15:done="0"/>
  <w15:commentEx w15:paraId="606D3643" w15:done="0"/>
  <w15:commentEx w15:paraId="58C783AD" w15:paraIdParent="606D3643" w15:done="0"/>
  <w15:commentEx w15:paraId="25A6FAA1" w15:done="0"/>
  <w15:commentEx w15:paraId="11E9CB95" w15:paraIdParent="25A6FAA1" w15:done="0"/>
  <w15:commentEx w15:paraId="0FA0B737" w15:paraIdParent="25A6FAA1" w15:done="0"/>
  <w15:commentEx w15:paraId="2A80BAE8" w15:done="0"/>
  <w15:commentEx w15:paraId="278F1B11" w15:paraIdParent="2A80BAE8" w15:done="0"/>
  <w15:commentEx w15:paraId="380E2B46" w15:paraIdParent="2A80BAE8" w15:done="0"/>
  <w15:commentEx w15:paraId="129EFCF1" w15:paraIdParent="2A80BAE8" w15:done="0"/>
  <w15:commentEx w15:paraId="785A5B3A" w15:paraIdParent="2A80BAE8" w15:done="0"/>
  <w15:commentEx w15:paraId="04B47C73" w15:done="0"/>
  <w15:commentEx w15:paraId="1B16EAC5" w15:paraIdParent="04B47C73" w15:done="0"/>
  <w15:commentEx w15:paraId="085ACFF8" w15:done="0"/>
  <w15:commentEx w15:paraId="1EE8FF43" w15:paraIdParent="085ACFF8" w15:done="0"/>
  <w15:commentEx w15:paraId="6B958095" w15:paraIdParent="085ACFF8" w15:done="0"/>
  <w15:commentEx w15:paraId="01B14971" w15:done="0"/>
  <w15:commentEx w15:paraId="499BCA71" w15:done="0"/>
  <w15:commentEx w15:paraId="78B23AB2" w15:paraIdParent="499BCA71" w15:done="0"/>
  <w15:commentEx w15:paraId="24FF2CB6" w15:paraIdParent="499BCA71" w15:done="0"/>
  <w15:commentEx w15:paraId="6C62FB96" w15:paraIdParent="499BCA71" w15:done="0"/>
  <w15:commentEx w15:paraId="2C5A8F8C" w15:paraIdParent="499BCA71" w15:done="0"/>
  <w15:commentEx w15:paraId="2941B09F" w15:paraIdParent="499BCA71" w15:done="0"/>
  <w15:commentEx w15:paraId="58219788" w15:paraIdParent="499BCA71" w15:done="0"/>
  <w15:commentEx w15:paraId="274E35B8" w15:done="0"/>
  <w15:commentEx w15:paraId="7E6F8AB0" w15:paraIdParent="274E35B8" w15:done="0"/>
  <w15:commentEx w15:paraId="182880A5" w15:paraIdParent="274E35B8" w15:done="0"/>
  <w15:commentEx w15:paraId="64DBF369" w15:paraIdParent="274E35B8" w15:done="0"/>
  <w15:commentEx w15:paraId="6515E932" w15:done="0"/>
  <w15:commentEx w15:paraId="14A00C24" w15:paraIdParent="6515E932" w15:done="0"/>
  <w15:commentEx w15:paraId="5AFE86E9" w15:paraIdParent="6515E932" w15:done="0"/>
  <w15:commentEx w15:paraId="718A7D92" w15:paraIdParent="6515E932" w15:done="0"/>
  <w15:commentEx w15:paraId="69003D94" w15:paraIdParent="6515E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43FE" w16cex:dateUtc="2020-11-30T10:12:00Z"/>
  <w16cex:commentExtensible w16cex:durableId="236EF1E6" w16cex:dateUtc="2020-11-30T11:21:00Z"/>
  <w16cex:commentExtensible w16cex:durableId="236F6E0A" w16cex:dateUtc="2020-11-30T13:11:00Z"/>
  <w16cex:commentExtensible w16cex:durableId="236F122E" w16cex:dateUtc="2020-11-30T13:39:00Z"/>
  <w16cex:commentExtensible w16cex:durableId="236B0B5A" w16cex:dateUtc="2020-11-27T12:21:00Z"/>
  <w16cex:commentExtensible w16cex:durableId="236CC2BF" w16cex:dateUtc="2020-11-28T12:36:00Z"/>
  <w16cex:commentExtensible w16cex:durableId="236CC2C0" w16cex:dateUtc="2020-11-28T12:36:00Z"/>
  <w16cex:commentExtensible w16cex:durableId="236E0DDE" w16cex:dateUtc="2020-11-29T19:09:00Z"/>
  <w16cex:commentExtensible w16cex:durableId="236E0EB6" w16cex:dateUtc="2020-11-29T19:12:00Z"/>
  <w16cex:commentExtensible w16cex:durableId="236E1040" w16cex:dateUtc="2020-11-29T19:19:00Z"/>
  <w16cex:commentExtensible w16cex:durableId="236F1DDA" w16cex:dateUtc="2020-11-30T14:29:00Z"/>
  <w16cex:commentExtensible w16cex:durableId="236F1E69" w16cex:dateUtc="2020-11-30T14:31:00Z"/>
  <w16cex:commentExtensible w16cex:durableId="236F201E" w16cex:dateUtc="2020-11-30T14:39:00Z"/>
  <w16cex:commentExtensible w16cex:durableId="236B109F" w16cex:dateUtc="2020-11-27T12:43:00Z"/>
  <w16cex:commentExtensible w16cex:durableId="236CCA95" w16cex:dateUtc="2020-11-28T13:09:00Z"/>
  <w16cex:commentExtensible w16cex:durableId="236B0FEA" w16cex:dateUtc="2020-11-27T12:40:00Z"/>
  <w16cex:commentExtensible w16cex:durableId="236DDE86" w16cex:dateUtc="2020-11-29T08:47:00Z"/>
  <w16cex:commentExtensible w16cex:durableId="236F32DA" w16cex:dateUtc="2020-11-30T08:59:00Z"/>
  <w16cex:commentExtensible w16cex:durableId="236F129A" w16cex:dateUtc="2020-11-30T13:41:00Z"/>
  <w16cex:commentExtensible w16cex:durableId="236B1147" w16cex:dateUtc="2020-11-27T12:46:00Z"/>
  <w16cex:commentExtensible w16cex:durableId="236B1174" w16cex:dateUtc="2020-11-27T12:47:00Z"/>
  <w16cex:commentExtensible w16cex:durableId="236CCAED" w16cex:dateUtc="2020-11-28T13:11:00Z"/>
  <w16cex:commentExtensible w16cex:durableId="236E1142" w16cex:dateUtc="2020-11-29T19:23:00Z"/>
  <w16cex:commentExtensible w16cex:durableId="236F335C" w16cex:dateUtc="2020-11-30T09:01:00Z"/>
  <w16cex:commentExtensible w16cex:durableId="236EF300" w16cex:dateUtc="2020-11-30T11:26:00Z"/>
  <w16cex:commentExtensible w16cex:durableId="236B1215" w16cex:dateUtc="2020-11-27T12:50:00Z"/>
  <w16cex:commentExtensible w16cex:durableId="236CCB73" w16cex:dateUtc="2020-11-28T13:13:00Z"/>
  <w16cex:commentExtensible w16cex:durableId="236E1250" w16cex:dateUtc="2020-11-29T19:28:00Z"/>
  <w16cex:commentExtensible w16cex:durableId="236B1315" w16cex:dateUtc="2020-11-27T12:54:00Z"/>
  <w16cex:commentExtensible w16cex:durableId="236DDF6F" w16cex:dateUtc="2020-11-29T08:50:00Z"/>
  <w16cex:commentExtensible w16cex:durableId="236E1377" w16cex:dateUtc="2020-11-29T19:32:00Z"/>
  <w16cex:commentExtensible w16cex:durableId="236F33CF" w16cex:dateUtc="2020-11-30T09:03:00Z"/>
  <w16cex:commentExtensible w16cex:durableId="236EF351" w16cex:dateUtc="2020-11-30T11:28:00Z"/>
  <w16cex:commentExtensible w16cex:durableId="236B14E9" w16cex:dateUtc="2020-11-27T13:02:00Z"/>
  <w16cex:commentExtensible w16cex:durableId="236CCC2A" w16cex:dateUtc="2020-11-28T13:16:00Z"/>
  <w16cex:commentExtensible w16cex:durableId="236B16C3" w16cex:dateUtc="2020-11-27T13:10:00Z"/>
  <w16cex:commentExtensible w16cex:durableId="236CCCCF" w16cex:dateUtc="2020-11-28T13:19:00Z"/>
  <w16cex:commentExtensible w16cex:durableId="236E1545" w16cex:dateUtc="2020-11-29T19:40:00Z"/>
  <w16cex:commentExtensible w16cex:durableId="236F2137" w16cex:dateUtc="2020-11-30T14:43:00Z"/>
  <w16cex:commentExtensible w16cex:durableId="236B2F37" w16cex:dateUtc="2020-11-27T14:54:00Z"/>
  <w16cex:commentExtensible w16cex:durableId="236CBDE9" w16cex:dateUtc="2020-11-28T12:15:00Z"/>
  <w16cex:commentExtensible w16cex:durableId="236E1F13" w16cex:dateUtc="2020-11-29T20:22:00Z"/>
  <w16cex:commentExtensible w16cex:durableId="236F4192" w16cex:dateUtc="2020-11-30T10:01:00Z"/>
  <w16cex:commentExtensible w16cex:durableId="236EFA0B" w16cex:dateUtc="2020-11-30T11:56:00Z"/>
  <w16cex:commentExtensible w16cex:durableId="236F6894" w16cex:dateUtc="2020-11-30T12:48:00Z"/>
  <w16cex:commentExtensible w16cex:durableId="236F16E9" w16cex:dateUtc="2020-11-30T13:59:00Z"/>
  <w16cex:commentExtensible w16cex:durableId="236B2FD6" w16cex:dateUtc="2020-11-27T14:57:00Z"/>
  <w16cex:commentExtensible w16cex:durableId="236CBF7F" w16cex:dateUtc="2020-11-28T12:22:00Z"/>
  <w16cex:commentExtensible w16cex:durableId="236EFAA2" w16cex:dateUtc="2020-11-30T11:59:00Z"/>
  <w16cex:commentExtensible w16cex:durableId="236F68D9" w16cex:dateUtc="2020-11-30T12:49:00Z"/>
  <w16cex:commentExtensible w16cex:durableId="236B3023" w16cex:dateUtc="2020-11-27T14:58:00Z"/>
  <w16cex:commentExtensible w16cex:durableId="236CBFA7" w16cex:dateUtc="2020-11-28T12:23:00Z"/>
  <w16cex:commentExtensible w16cex:durableId="236E2088" w16cex:dateUtc="2020-11-29T20:28:00Z"/>
  <w16cex:commentExtensible w16cex:durableId="236F4298" w16cex:dateUtc="2020-11-30T10:06:00Z"/>
  <w16cex:commentExtensible w16cex:durableId="236EFADE" w16cex:dateUtc="2020-11-30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C1CB50" w16cid:durableId="236F43FE"/>
  <w16cid:commentId w16cid:paraId="03A1BAFF" w16cid:durableId="236EF1E6"/>
  <w16cid:commentId w16cid:paraId="6E8F70B9" w16cid:durableId="236F6E0A"/>
  <w16cid:commentId w16cid:paraId="0FE449DE" w16cid:durableId="236F122E"/>
  <w16cid:commentId w16cid:paraId="43F2896A" w16cid:durableId="236B0B5A"/>
  <w16cid:commentId w16cid:paraId="4A8E7116" w16cid:durableId="236CC2BF"/>
  <w16cid:commentId w16cid:paraId="55954111" w16cid:durableId="236CC2C0"/>
  <w16cid:commentId w16cid:paraId="59EE0E7A" w16cid:durableId="236E0DDE"/>
  <w16cid:commentId w16cid:paraId="1CAE4E57" w16cid:durableId="236E0EB6"/>
  <w16cid:commentId w16cid:paraId="66002849" w16cid:durableId="236E1040"/>
  <w16cid:commentId w16cid:paraId="1034B5B6" w16cid:durableId="236F1DDA"/>
  <w16cid:commentId w16cid:paraId="512BB51F" w16cid:durableId="236F1E69"/>
  <w16cid:commentId w16cid:paraId="229C40AB" w16cid:durableId="236F201E"/>
  <w16cid:commentId w16cid:paraId="7E1927D1" w16cid:durableId="236B109F"/>
  <w16cid:commentId w16cid:paraId="261986F2" w16cid:durableId="236CCA95"/>
  <w16cid:commentId w16cid:paraId="393B5397" w16cid:durableId="236B0FEA"/>
  <w16cid:commentId w16cid:paraId="34029376" w16cid:durableId="236DDE86"/>
  <w16cid:commentId w16cid:paraId="61DFD3E8" w16cid:durableId="236F32DA"/>
  <w16cid:commentId w16cid:paraId="62D15467" w16cid:durableId="236F129A"/>
  <w16cid:commentId w16cid:paraId="139FED8E" w16cid:durableId="236B1147"/>
  <w16cid:commentId w16cid:paraId="796916E8" w16cid:durableId="236B1174"/>
  <w16cid:commentId w16cid:paraId="4FA0B692" w16cid:durableId="236CCAED"/>
  <w16cid:commentId w16cid:paraId="0C1017C9" w16cid:durableId="236E1142"/>
  <w16cid:commentId w16cid:paraId="606D3643" w16cid:durableId="236F335C"/>
  <w16cid:commentId w16cid:paraId="58C783AD" w16cid:durableId="236EF300"/>
  <w16cid:commentId w16cid:paraId="25A6FAA1" w16cid:durableId="236B1215"/>
  <w16cid:commentId w16cid:paraId="11E9CB95" w16cid:durableId="236CCB73"/>
  <w16cid:commentId w16cid:paraId="0FA0B737" w16cid:durableId="236E1250"/>
  <w16cid:commentId w16cid:paraId="2A80BAE8" w16cid:durableId="236B1315"/>
  <w16cid:commentId w16cid:paraId="278F1B11" w16cid:durableId="236DDF6F"/>
  <w16cid:commentId w16cid:paraId="380E2B46" w16cid:durableId="236E1377"/>
  <w16cid:commentId w16cid:paraId="129EFCF1" w16cid:durableId="236F33CF"/>
  <w16cid:commentId w16cid:paraId="785A5B3A" w16cid:durableId="236EF351"/>
  <w16cid:commentId w16cid:paraId="04B47C73" w16cid:durableId="236B14E9"/>
  <w16cid:commentId w16cid:paraId="1B16EAC5" w16cid:durableId="236CCC2A"/>
  <w16cid:commentId w16cid:paraId="085ACFF8" w16cid:durableId="236B16C3"/>
  <w16cid:commentId w16cid:paraId="1EE8FF43" w16cid:durableId="236CCCCF"/>
  <w16cid:commentId w16cid:paraId="6B958095" w16cid:durableId="236E1545"/>
  <w16cid:commentId w16cid:paraId="01B14971" w16cid:durableId="236F2137"/>
  <w16cid:commentId w16cid:paraId="499BCA71" w16cid:durableId="236B2F37"/>
  <w16cid:commentId w16cid:paraId="78B23AB2" w16cid:durableId="236CBDE9"/>
  <w16cid:commentId w16cid:paraId="24FF2CB6" w16cid:durableId="236E1F13"/>
  <w16cid:commentId w16cid:paraId="6C62FB96" w16cid:durableId="236F4192"/>
  <w16cid:commentId w16cid:paraId="2C5A8F8C" w16cid:durableId="236EFA0B"/>
  <w16cid:commentId w16cid:paraId="2941B09F" w16cid:durableId="236F6894"/>
  <w16cid:commentId w16cid:paraId="58219788" w16cid:durableId="236F16E9"/>
  <w16cid:commentId w16cid:paraId="274E35B8" w16cid:durableId="236B2FD6"/>
  <w16cid:commentId w16cid:paraId="7E6F8AB0" w16cid:durableId="236CBF7F"/>
  <w16cid:commentId w16cid:paraId="182880A5" w16cid:durableId="236EFAA2"/>
  <w16cid:commentId w16cid:paraId="64DBF369" w16cid:durableId="236F68D9"/>
  <w16cid:commentId w16cid:paraId="6515E932" w16cid:durableId="236B3023"/>
  <w16cid:commentId w16cid:paraId="14A00C24" w16cid:durableId="236CBFA7"/>
  <w16cid:commentId w16cid:paraId="5AFE86E9" w16cid:durableId="236E2088"/>
  <w16cid:commentId w16cid:paraId="718A7D92" w16cid:durableId="236F4298"/>
  <w16cid:commentId w16cid:paraId="69003D94" w16cid:durableId="236EFA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9CB6F" w14:textId="77777777" w:rsidR="00645B86" w:rsidRDefault="00645B86" w:rsidP="005D7479">
      <w:pPr>
        <w:spacing w:before="0"/>
      </w:pPr>
      <w:r>
        <w:separator/>
      </w:r>
    </w:p>
  </w:endnote>
  <w:endnote w:type="continuationSeparator" w:id="0">
    <w:p w14:paraId="5963FEE2" w14:textId="77777777" w:rsidR="00645B86" w:rsidRDefault="00645B86" w:rsidP="005D74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AF3E0" w14:textId="77777777" w:rsidR="00645B86" w:rsidRDefault="00645B86" w:rsidP="005D7479">
      <w:pPr>
        <w:spacing w:before="0"/>
      </w:pPr>
      <w:r>
        <w:separator/>
      </w:r>
    </w:p>
  </w:footnote>
  <w:footnote w:type="continuationSeparator" w:id="0">
    <w:p w14:paraId="5B7B5434" w14:textId="77777777" w:rsidR="00645B86" w:rsidRDefault="00645B86" w:rsidP="005D7479">
      <w:pPr>
        <w:spacing w:before="0"/>
      </w:pPr>
      <w:r>
        <w:continuationSeparator/>
      </w:r>
    </w:p>
  </w:footnote>
  <w:footnote w:id="1">
    <w:p w14:paraId="60401A94" w14:textId="36ED9DB6" w:rsidR="00D1753C" w:rsidRPr="00B143BE" w:rsidRDefault="00D1753C">
      <w:pPr>
        <w:pStyle w:val="FootnoteText"/>
        <w:rPr>
          <w:lang w:val="en-US"/>
        </w:rPr>
      </w:pPr>
      <w:r>
        <w:rPr>
          <w:rStyle w:val="FootnoteReference"/>
        </w:rPr>
        <w:footnoteRef/>
      </w:r>
      <w:r>
        <w:t xml:space="preserve"> </w:t>
      </w:r>
      <w:hyperlink r:id="rId1" w:history="1">
        <w:r w:rsidRPr="007645BD">
          <w:rPr>
            <w:rStyle w:val="Hyperlink"/>
          </w:rPr>
          <w:t>http://downloads.bbc.co.uk/rd/pubs/whp/whp-pdf-files/WHP332.pdf</w:t>
        </w:r>
      </w:hyperlink>
    </w:p>
  </w:footnote>
  <w:footnote w:id="2">
    <w:p w14:paraId="45DC1F47" w14:textId="2E696517" w:rsidR="00D1753C" w:rsidRPr="000D6A58" w:rsidRDefault="00D1753C">
      <w:pPr>
        <w:pStyle w:val="FootnoteText"/>
      </w:pPr>
      <w:r>
        <w:rPr>
          <w:rStyle w:val="FootnoteReference"/>
        </w:rPr>
        <w:footnoteRef/>
      </w:r>
      <w:r>
        <w:t xml:space="preserve"> </w:t>
      </w:r>
      <w:hyperlink r:id="rId2" w:history="1">
        <w:r w:rsidRPr="004A3DB7">
          <w:rPr>
            <w:rStyle w:val="Hyperlink"/>
          </w:rPr>
          <w:t>https://www.rfcafe.com/references/electrical/near-far-field.htm</w:t>
        </w:r>
      </w:hyperlink>
      <w:r>
        <w:t xml:space="preserve"> </w:t>
      </w:r>
    </w:p>
  </w:footnote>
  <w:footnote w:id="3">
    <w:p w14:paraId="1EFE221A" w14:textId="0C03262B" w:rsidR="00D1753C" w:rsidRPr="00AA121F" w:rsidRDefault="00D1753C">
      <w:pPr>
        <w:pStyle w:val="FootnoteText"/>
      </w:pPr>
      <w:r>
        <w:rPr>
          <w:rStyle w:val="FootnoteReference"/>
        </w:rPr>
        <w:footnoteRef/>
      </w:r>
      <w:r>
        <w:t xml:space="preserve"> </w:t>
      </w:r>
      <w:hyperlink r:id="rId3" w:history="1">
        <w:r w:rsidRPr="003B6FDA">
          <w:rPr>
            <w:rStyle w:val="Hyperlink"/>
          </w:rPr>
          <w:t>http://downloads.bbc.co.uk/rd/pubs/whp/whp-pdf-files/WHP332.pdf</w:t>
        </w:r>
      </w:hyperlink>
      <w:r>
        <w:t xml:space="preserve"> </w:t>
      </w:r>
    </w:p>
  </w:footnote>
  <w:footnote w:id="4">
    <w:p w14:paraId="5C0F0F58" w14:textId="5DDEC63E" w:rsidR="00D1753C" w:rsidRPr="00AA121F" w:rsidRDefault="00D1753C">
      <w:pPr>
        <w:pStyle w:val="FootnoteText"/>
      </w:pPr>
      <w:r>
        <w:rPr>
          <w:rStyle w:val="FootnoteReference"/>
        </w:rPr>
        <w:footnoteRef/>
      </w:r>
      <w:r>
        <w:t xml:space="preserve"> </w:t>
      </w:r>
      <w:hyperlink r:id="rId4" w:history="1">
        <w:r w:rsidRPr="0058213B">
          <w:rPr>
            <w:rStyle w:val="Hyperlink"/>
          </w:rPr>
          <w:t>https://www.cept.org/ecc/groups/ecc/wg-se/se-24/client/introduction/</w:t>
        </w:r>
      </w:hyperlink>
    </w:p>
  </w:footnote>
  <w:footnote w:id="5">
    <w:p w14:paraId="116B6D2A" w14:textId="6ACF443E" w:rsidR="00D1753C" w:rsidRPr="00D15EC4" w:rsidRDefault="00D1753C">
      <w:pPr>
        <w:pStyle w:val="FootnoteText"/>
        <w:rPr>
          <w:rPrChange w:id="9" w:author="Ky Sealy" w:date="2021-04-01T13:21:00Z">
            <w:rPr>
              <w:lang w:val="en-US"/>
            </w:rPr>
          </w:rPrChange>
        </w:rPr>
      </w:pPr>
      <w:r>
        <w:rPr>
          <w:rStyle w:val="FootnoteReference"/>
        </w:rPr>
        <w:footnoteRef/>
      </w:r>
      <w:r>
        <w:t xml:space="preserve"> </w:t>
      </w:r>
      <w:hyperlink r:id="rId5" w:history="1">
        <w:r w:rsidRPr="0058213B">
          <w:rPr>
            <w:rStyle w:val="Hyperlink"/>
          </w:rPr>
          <w:t>https://www.cept.org/ecc/groups/ecc/wg-se/se-24/client/meeting-documents/file-history/?fid=62748</w:t>
        </w:r>
      </w:hyperlink>
    </w:p>
  </w:footnote>
  <w:footnote w:id="6">
    <w:p w14:paraId="5E352E27" w14:textId="5B0BD1C7" w:rsidR="00D1753C" w:rsidRPr="006128CA" w:rsidRDefault="00D1753C">
      <w:pPr>
        <w:pStyle w:val="FootnoteText"/>
      </w:pPr>
      <w:r>
        <w:rPr>
          <w:rStyle w:val="FootnoteReference"/>
        </w:rPr>
        <w:footnoteRef/>
      </w:r>
      <w:hyperlink r:id="rId6" w:history="1">
        <w:r w:rsidR="006128CA" w:rsidRPr="008A40A1">
          <w:rPr>
            <w:rStyle w:val="Hyperlink"/>
          </w:rPr>
          <w:t>https://www.cept.org/Documents/se-24/62748/wi6026-01_rev1_interference_between_ev_inductive_charging-and-radio-amateur-service</w:t>
        </w:r>
      </w:hyperlink>
    </w:p>
  </w:footnote>
  <w:footnote w:id="7">
    <w:p w14:paraId="5F69B264" w14:textId="77777777" w:rsidR="005C33F2" w:rsidRPr="00B561D6" w:rsidRDefault="005C33F2" w:rsidP="005C33F2">
      <w:pPr>
        <w:pStyle w:val="FootnoteText"/>
        <w:rPr>
          <w:ins w:id="1169" w:author="EBU" w:date="2020-11-30T14:43:00Z"/>
        </w:rPr>
      </w:pPr>
      <w:ins w:id="1170" w:author="EBU" w:date="2020-11-30T14:43:00Z">
        <w:r>
          <w:rPr>
            <w:rStyle w:val="FootnoteReference"/>
            <w:rFonts w:eastAsia="MS Mincho"/>
          </w:rPr>
          <w:footnoteRef/>
        </w:r>
        <w:r w:rsidRPr="00B561D6">
          <w:t xml:space="preserve"> 9 kHz In </w:t>
        </w:r>
        <w:proofErr w:type="spellStart"/>
        <w:r w:rsidRPr="00B561D6">
          <w:t>Regions</w:t>
        </w:r>
        <w:proofErr w:type="spellEnd"/>
        <w:r w:rsidRPr="00B561D6">
          <w:t xml:space="preserve"> 1 &amp; 3 and 10 kHz in </w:t>
        </w:r>
        <w:proofErr w:type="spellStart"/>
        <w:r w:rsidRPr="00B561D6">
          <w:t>Region</w:t>
        </w:r>
        <w:proofErr w:type="spellEnd"/>
        <w:r w:rsidRPr="00B561D6">
          <w:t xml:space="preserve"> 2</w:t>
        </w:r>
      </w:ins>
    </w:p>
  </w:footnote>
  <w:footnote w:id="8">
    <w:p w14:paraId="095B2761" w14:textId="77777777" w:rsidR="00F9656B" w:rsidRPr="00A673BC" w:rsidDel="007C0A2F" w:rsidRDefault="00F9656B" w:rsidP="00F9656B">
      <w:pPr>
        <w:pStyle w:val="FootnoteText"/>
        <w:rPr>
          <w:del w:id="1510" w:author="USA1" w:date="2021-04-01T14:08:00Z"/>
        </w:rPr>
      </w:pPr>
      <w:del w:id="1511" w:author="USA1" w:date="2021-04-01T14:08:00Z">
        <w:r w:rsidRPr="00DF2144" w:rsidDel="007C0A2F">
          <w:rPr>
            <w:rStyle w:val="FootnoteReference"/>
            <w:rFonts w:eastAsia="MS Mincho"/>
          </w:rPr>
          <w:footnoteRef/>
        </w:r>
        <w:r w:rsidRPr="00A673BC" w:rsidDel="007C0A2F">
          <w:rPr>
            <w:sz w:val="20"/>
          </w:rPr>
          <w:tab/>
        </w:r>
        <w:r w:rsidRPr="00DF2144" w:rsidDel="007C0A2F">
          <w:rPr>
            <w:lang w:val="en-US"/>
          </w:rPr>
          <w:delText>If WPT-EV operating frequencies (for vehicle chargers) are restricted to the range 79-90</w:delText>
        </w:r>
        <w:r w:rsidDel="007C0A2F">
          <w:rPr>
            <w:lang w:val="en-US"/>
          </w:rPr>
          <w:delText> kHz</w:delText>
        </w:r>
        <w:r w:rsidRPr="00DF2144" w:rsidDel="007C0A2F">
          <w:rPr>
            <w:lang w:val="en-US"/>
          </w:rPr>
          <w:delText xml:space="preserve"> it is only harmonics that</w:delText>
        </w:r>
        <w:r w:rsidDel="007C0A2F">
          <w:rPr>
            <w:lang w:val="en-US"/>
          </w:rPr>
          <w:delText xml:space="preserve"> will affect the broadcasting service.</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BF84B4C4"/>
    <w:lvl w:ilvl="0">
      <w:start w:val="1"/>
      <w:numFmt w:val="decimal"/>
      <w:lvlText w:val="%1."/>
      <w:lvlJc w:val="left"/>
      <w:pPr>
        <w:tabs>
          <w:tab w:val="num" w:pos="643"/>
        </w:tabs>
        <w:ind w:left="643" w:hanging="360"/>
      </w:pPr>
    </w:lvl>
  </w:abstractNum>
  <w:abstractNum w:abstractNumId="1" w15:restartNumberingAfterBreak="0">
    <w:nsid w:val="0D356C85"/>
    <w:multiLevelType w:val="hybridMultilevel"/>
    <w:tmpl w:val="4F0A8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42568"/>
    <w:multiLevelType w:val="hybridMultilevel"/>
    <w:tmpl w:val="921C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C3C4F"/>
    <w:multiLevelType w:val="hybridMultilevel"/>
    <w:tmpl w:val="E45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B64A7"/>
    <w:multiLevelType w:val="hybridMultilevel"/>
    <w:tmpl w:val="346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E34C3"/>
    <w:multiLevelType w:val="hybridMultilevel"/>
    <w:tmpl w:val="C182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67678"/>
    <w:multiLevelType w:val="hybridMultilevel"/>
    <w:tmpl w:val="7AA6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B472E"/>
    <w:multiLevelType w:val="hybridMultilevel"/>
    <w:tmpl w:val="FACE41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5AED"/>
    <w:multiLevelType w:val="hybridMultilevel"/>
    <w:tmpl w:val="F97A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121B3"/>
    <w:multiLevelType w:val="hybridMultilevel"/>
    <w:tmpl w:val="94A8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C3106"/>
    <w:multiLevelType w:val="hybridMultilevel"/>
    <w:tmpl w:val="B6F8B9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ACE0007"/>
    <w:multiLevelType w:val="hybridMultilevel"/>
    <w:tmpl w:val="71D0C8D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519047B2"/>
    <w:multiLevelType w:val="hybridMultilevel"/>
    <w:tmpl w:val="64D2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456C6"/>
    <w:multiLevelType w:val="hybridMultilevel"/>
    <w:tmpl w:val="464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13ABE"/>
    <w:multiLevelType w:val="multilevel"/>
    <w:tmpl w:val="629A0E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E7C3CD1"/>
    <w:multiLevelType w:val="hybridMultilevel"/>
    <w:tmpl w:val="B59C94E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1"/>
  </w:num>
  <w:num w:numId="11">
    <w:abstractNumId w:val="13"/>
  </w:num>
  <w:num w:numId="12">
    <w:abstractNumId w:val="6"/>
  </w:num>
  <w:num w:numId="13">
    <w:abstractNumId w:val="4"/>
  </w:num>
  <w:num w:numId="14">
    <w:abstractNumId w:val="0"/>
  </w:num>
  <w:num w:numId="15">
    <w:abstractNumId w:val="12"/>
  </w:num>
  <w:num w:numId="16">
    <w:abstractNumId w:val="8"/>
  </w:num>
  <w:num w:numId="17">
    <w:abstractNumId w:val="7"/>
  </w:num>
  <w:num w:numId="18">
    <w:abstractNumId w:val="15"/>
  </w:num>
  <w:num w:numId="19">
    <w:abstractNumId w:val="3"/>
  </w:num>
  <w:num w:numId="20">
    <w:abstractNumId w:val="9"/>
  </w:num>
  <w:num w:numId="21">
    <w:abstractNumId w:val="1"/>
  </w:num>
  <w:num w:numId="22">
    <w:abstractNumId w:val="10"/>
  </w:num>
  <w:num w:numId="23">
    <w:abstractNumId w:val="5"/>
  </w:num>
  <w:num w:numId="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y Sealy">
    <w15:presenceInfo w15:providerId="AD" w15:userId="S::ky.sealy@witricity.com::6bf1d031-8218-41c3-9bc1-39993347c8f4"/>
  </w15:person>
  <w15:person w15:author="USA1">
    <w15:presenceInfo w15:providerId="None" w15:userId="USA1"/>
  </w15:person>
  <w15:person w15:author="USA">
    <w15:presenceInfo w15:providerId="None" w15:userId="USA"/>
  </w15:person>
  <w15:person w15:author="EBU">
    <w15:presenceInfo w15:providerId="None" w15:userId="EBU"/>
  </w15:person>
  <w15:person w15:author="Don Beattie">
    <w15:presenceInfo w15:providerId="Windows Live" w15:userId="0e3257aa09db0316"/>
  </w15:person>
  <w15:person w15:author="author">
    <w15:presenceInfo w15:providerId="None" w15:userId="author"/>
  </w15:person>
  <w15:person w15:author="Chamova, Alisa">
    <w15:presenceInfo w15:providerId="AD" w15:userId="S::alisa.chamova@itu.int::22d471ad-1704-47cb-acab-d70b801be3d5"/>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US" w:vendorID="64" w:dllVersion="0" w:nlCheck="1" w:checkStyle="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BD"/>
    <w:rsid w:val="00002F78"/>
    <w:rsid w:val="000038CE"/>
    <w:rsid w:val="000079DA"/>
    <w:rsid w:val="00011614"/>
    <w:rsid w:val="000118AF"/>
    <w:rsid w:val="00012A8D"/>
    <w:rsid w:val="00013CD4"/>
    <w:rsid w:val="00015BE0"/>
    <w:rsid w:val="000164CB"/>
    <w:rsid w:val="00017DD8"/>
    <w:rsid w:val="000229CA"/>
    <w:rsid w:val="00022CAF"/>
    <w:rsid w:val="00023C4D"/>
    <w:rsid w:val="000268A9"/>
    <w:rsid w:val="00032073"/>
    <w:rsid w:val="000333BE"/>
    <w:rsid w:val="000351E1"/>
    <w:rsid w:val="00035421"/>
    <w:rsid w:val="000369CD"/>
    <w:rsid w:val="00041E0D"/>
    <w:rsid w:val="00042318"/>
    <w:rsid w:val="00042BF6"/>
    <w:rsid w:val="00050C33"/>
    <w:rsid w:val="00051847"/>
    <w:rsid w:val="00051E5B"/>
    <w:rsid w:val="0005210E"/>
    <w:rsid w:val="00052D9E"/>
    <w:rsid w:val="00052E39"/>
    <w:rsid w:val="00054475"/>
    <w:rsid w:val="00054E33"/>
    <w:rsid w:val="00056DC5"/>
    <w:rsid w:val="00057A8C"/>
    <w:rsid w:val="00061342"/>
    <w:rsid w:val="00062DE6"/>
    <w:rsid w:val="00065D1A"/>
    <w:rsid w:val="000708EE"/>
    <w:rsid w:val="000751B4"/>
    <w:rsid w:val="000761D8"/>
    <w:rsid w:val="00076584"/>
    <w:rsid w:val="000817F0"/>
    <w:rsid w:val="00084267"/>
    <w:rsid w:val="00084671"/>
    <w:rsid w:val="00085B11"/>
    <w:rsid w:val="000905A1"/>
    <w:rsid w:val="00093854"/>
    <w:rsid w:val="000945C4"/>
    <w:rsid w:val="0009485D"/>
    <w:rsid w:val="000962CC"/>
    <w:rsid w:val="00096DC6"/>
    <w:rsid w:val="00097D19"/>
    <w:rsid w:val="000A0A51"/>
    <w:rsid w:val="000A1852"/>
    <w:rsid w:val="000A3FEB"/>
    <w:rsid w:val="000A4A40"/>
    <w:rsid w:val="000A63C1"/>
    <w:rsid w:val="000B40D0"/>
    <w:rsid w:val="000B6949"/>
    <w:rsid w:val="000B7B7B"/>
    <w:rsid w:val="000C194B"/>
    <w:rsid w:val="000C1C5F"/>
    <w:rsid w:val="000C21EC"/>
    <w:rsid w:val="000C29A3"/>
    <w:rsid w:val="000C35F8"/>
    <w:rsid w:val="000C40AB"/>
    <w:rsid w:val="000C5EF9"/>
    <w:rsid w:val="000C67D8"/>
    <w:rsid w:val="000D257A"/>
    <w:rsid w:val="000D2722"/>
    <w:rsid w:val="000D31F5"/>
    <w:rsid w:val="000D38A7"/>
    <w:rsid w:val="000D3EF7"/>
    <w:rsid w:val="000D6A58"/>
    <w:rsid w:val="000D72AA"/>
    <w:rsid w:val="000E359C"/>
    <w:rsid w:val="000E4F72"/>
    <w:rsid w:val="000E51A3"/>
    <w:rsid w:val="000E773F"/>
    <w:rsid w:val="000E7914"/>
    <w:rsid w:val="000F1163"/>
    <w:rsid w:val="000F52D5"/>
    <w:rsid w:val="000F5AD9"/>
    <w:rsid w:val="000F695A"/>
    <w:rsid w:val="000F7755"/>
    <w:rsid w:val="00100A85"/>
    <w:rsid w:val="001033B1"/>
    <w:rsid w:val="00103D92"/>
    <w:rsid w:val="0010544C"/>
    <w:rsid w:val="00105BC1"/>
    <w:rsid w:val="0011047A"/>
    <w:rsid w:val="0011115F"/>
    <w:rsid w:val="00115124"/>
    <w:rsid w:val="00115C9E"/>
    <w:rsid w:val="00115CF2"/>
    <w:rsid w:val="00115D84"/>
    <w:rsid w:val="00117330"/>
    <w:rsid w:val="00125253"/>
    <w:rsid w:val="0012743B"/>
    <w:rsid w:val="00127FBF"/>
    <w:rsid w:val="00130EE1"/>
    <w:rsid w:val="0013267E"/>
    <w:rsid w:val="00132CFE"/>
    <w:rsid w:val="001355FD"/>
    <w:rsid w:val="00135951"/>
    <w:rsid w:val="00135C8A"/>
    <w:rsid w:val="001374B2"/>
    <w:rsid w:val="00143CA7"/>
    <w:rsid w:val="0014533D"/>
    <w:rsid w:val="00146FB1"/>
    <w:rsid w:val="00147193"/>
    <w:rsid w:val="00147D85"/>
    <w:rsid w:val="0016010F"/>
    <w:rsid w:val="001639BD"/>
    <w:rsid w:val="00163DDA"/>
    <w:rsid w:val="00164F64"/>
    <w:rsid w:val="00165A43"/>
    <w:rsid w:val="001663F9"/>
    <w:rsid w:val="00167AB9"/>
    <w:rsid w:val="00183E3F"/>
    <w:rsid w:val="0018553C"/>
    <w:rsid w:val="00185AA8"/>
    <w:rsid w:val="00185CB6"/>
    <w:rsid w:val="00186538"/>
    <w:rsid w:val="0019027C"/>
    <w:rsid w:val="00190964"/>
    <w:rsid w:val="00190AF5"/>
    <w:rsid w:val="00197E7F"/>
    <w:rsid w:val="001A19F4"/>
    <w:rsid w:val="001A570D"/>
    <w:rsid w:val="001B04BE"/>
    <w:rsid w:val="001B548E"/>
    <w:rsid w:val="001B7A24"/>
    <w:rsid w:val="001B7AFB"/>
    <w:rsid w:val="001C1155"/>
    <w:rsid w:val="001C1619"/>
    <w:rsid w:val="001C5B06"/>
    <w:rsid w:val="001C667F"/>
    <w:rsid w:val="001D66C4"/>
    <w:rsid w:val="001E103E"/>
    <w:rsid w:val="001E2F80"/>
    <w:rsid w:val="001E6CC0"/>
    <w:rsid w:val="001E74EF"/>
    <w:rsid w:val="001F0DDB"/>
    <w:rsid w:val="001F2E4F"/>
    <w:rsid w:val="001F52DE"/>
    <w:rsid w:val="001F63C2"/>
    <w:rsid w:val="00200E60"/>
    <w:rsid w:val="00201C78"/>
    <w:rsid w:val="0020257F"/>
    <w:rsid w:val="00207A00"/>
    <w:rsid w:val="00212656"/>
    <w:rsid w:val="002136E7"/>
    <w:rsid w:val="002205EA"/>
    <w:rsid w:val="0022160D"/>
    <w:rsid w:val="002244A0"/>
    <w:rsid w:val="00232EE1"/>
    <w:rsid w:val="00234646"/>
    <w:rsid w:val="00236A10"/>
    <w:rsid w:val="0024017D"/>
    <w:rsid w:val="002402B9"/>
    <w:rsid w:val="00242AF0"/>
    <w:rsid w:val="00244A19"/>
    <w:rsid w:val="00245395"/>
    <w:rsid w:val="00245765"/>
    <w:rsid w:val="0024633B"/>
    <w:rsid w:val="0025068B"/>
    <w:rsid w:val="00250D37"/>
    <w:rsid w:val="00252594"/>
    <w:rsid w:val="00254288"/>
    <w:rsid w:val="00254AC3"/>
    <w:rsid w:val="00255248"/>
    <w:rsid w:val="00263564"/>
    <w:rsid w:val="002667A9"/>
    <w:rsid w:val="00267989"/>
    <w:rsid w:val="00267D40"/>
    <w:rsid w:val="002800A4"/>
    <w:rsid w:val="002800BA"/>
    <w:rsid w:val="002814EA"/>
    <w:rsid w:val="0028263B"/>
    <w:rsid w:val="0028438E"/>
    <w:rsid w:val="0028480C"/>
    <w:rsid w:val="00287221"/>
    <w:rsid w:val="00291E29"/>
    <w:rsid w:val="00295311"/>
    <w:rsid w:val="0029730F"/>
    <w:rsid w:val="002A3031"/>
    <w:rsid w:val="002A3DAE"/>
    <w:rsid w:val="002A523B"/>
    <w:rsid w:val="002A54D7"/>
    <w:rsid w:val="002A6E0E"/>
    <w:rsid w:val="002B68D0"/>
    <w:rsid w:val="002C11E6"/>
    <w:rsid w:val="002C1FDF"/>
    <w:rsid w:val="002C6555"/>
    <w:rsid w:val="002D028C"/>
    <w:rsid w:val="002D131F"/>
    <w:rsid w:val="002D3A2E"/>
    <w:rsid w:val="002D3EBC"/>
    <w:rsid w:val="002D4C94"/>
    <w:rsid w:val="002D6E10"/>
    <w:rsid w:val="002E1FE0"/>
    <w:rsid w:val="002E4699"/>
    <w:rsid w:val="002E5312"/>
    <w:rsid w:val="002F0037"/>
    <w:rsid w:val="002F04CA"/>
    <w:rsid w:val="002F0DEA"/>
    <w:rsid w:val="002F2B71"/>
    <w:rsid w:val="002F367C"/>
    <w:rsid w:val="002F3918"/>
    <w:rsid w:val="002F3D31"/>
    <w:rsid w:val="002F439B"/>
    <w:rsid w:val="003033DE"/>
    <w:rsid w:val="00303E35"/>
    <w:rsid w:val="0030586C"/>
    <w:rsid w:val="00305D37"/>
    <w:rsid w:val="00312267"/>
    <w:rsid w:val="00314006"/>
    <w:rsid w:val="00315D1B"/>
    <w:rsid w:val="00317505"/>
    <w:rsid w:val="003201BB"/>
    <w:rsid w:val="00323032"/>
    <w:rsid w:val="00325E46"/>
    <w:rsid w:val="00326589"/>
    <w:rsid w:val="0032782C"/>
    <w:rsid w:val="00331B7B"/>
    <w:rsid w:val="0034689C"/>
    <w:rsid w:val="003471C9"/>
    <w:rsid w:val="003509EE"/>
    <w:rsid w:val="0035393C"/>
    <w:rsid w:val="00353F95"/>
    <w:rsid w:val="00354FD8"/>
    <w:rsid w:val="00355EFD"/>
    <w:rsid w:val="00357AC0"/>
    <w:rsid w:val="003602A5"/>
    <w:rsid w:val="00360733"/>
    <w:rsid w:val="00365FA8"/>
    <w:rsid w:val="003679B8"/>
    <w:rsid w:val="003719E9"/>
    <w:rsid w:val="00371A63"/>
    <w:rsid w:val="00374F60"/>
    <w:rsid w:val="003750C3"/>
    <w:rsid w:val="00377541"/>
    <w:rsid w:val="0038564C"/>
    <w:rsid w:val="003859C1"/>
    <w:rsid w:val="00386F44"/>
    <w:rsid w:val="0038766F"/>
    <w:rsid w:val="003925AA"/>
    <w:rsid w:val="003940B3"/>
    <w:rsid w:val="00396006"/>
    <w:rsid w:val="003A0AD5"/>
    <w:rsid w:val="003A3EFD"/>
    <w:rsid w:val="003A4BC4"/>
    <w:rsid w:val="003A5D49"/>
    <w:rsid w:val="003A7660"/>
    <w:rsid w:val="003B0BDD"/>
    <w:rsid w:val="003B21E4"/>
    <w:rsid w:val="003B4474"/>
    <w:rsid w:val="003B4502"/>
    <w:rsid w:val="003B4D22"/>
    <w:rsid w:val="003B516C"/>
    <w:rsid w:val="003B6946"/>
    <w:rsid w:val="003B6E8D"/>
    <w:rsid w:val="003C456F"/>
    <w:rsid w:val="003C4D7E"/>
    <w:rsid w:val="003D1E9B"/>
    <w:rsid w:val="003D25B2"/>
    <w:rsid w:val="003D7F5E"/>
    <w:rsid w:val="003E0B56"/>
    <w:rsid w:val="003E3148"/>
    <w:rsid w:val="003E3D71"/>
    <w:rsid w:val="003F1ACF"/>
    <w:rsid w:val="003F1D18"/>
    <w:rsid w:val="003F2976"/>
    <w:rsid w:val="003F4A89"/>
    <w:rsid w:val="003F5F86"/>
    <w:rsid w:val="004006CC"/>
    <w:rsid w:val="00403603"/>
    <w:rsid w:val="00404232"/>
    <w:rsid w:val="00406E6C"/>
    <w:rsid w:val="004106B8"/>
    <w:rsid w:val="00410BFC"/>
    <w:rsid w:val="0041209B"/>
    <w:rsid w:val="004176CF"/>
    <w:rsid w:val="004338D6"/>
    <w:rsid w:val="004416DC"/>
    <w:rsid w:val="004430FF"/>
    <w:rsid w:val="00444C89"/>
    <w:rsid w:val="00444E0F"/>
    <w:rsid w:val="0044655C"/>
    <w:rsid w:val="00447DF8"/>
    <w:rsid w:val="004539F2"/>
    <w:rsid w:val="00454CFA"/>
    <w:rsid w:val="00455EC2"/>
    <w:rsid w:val="00460D70"/>
    <w:rsid w:val="00463B2E"/>
    <w:rsid w:val="004641BF"/>
    <w:rsid w:val="0046779B"/>
    <w:rsid w:val="00467867"/>
    <w:rsid w:val="004755A1"/>
    <w:rsid w:val="00476E9D"/>
    <w:rsid w:val="004775CE"/>
    <w:rsid w:val="004775F9"/>
    <w:rsid w:val="00480B1D"/>
    <w:rsid w:val="004829B5"/>
    <w:rsid w:val="00486242"/>
    <w:rsid w:val="004875AF"/>
    <w:rsid w:val="004876FF"/>
    <w:rsid w:val="00491670"/>
    <w:rsid w:val="00493968"/>
    <w:rsid w:val="004965C4"/>
    <w:rsid w:val="00496CEA"/>
    <w:rsid w:val="004A0E71"/>
    <w:rsid w:val="004A3DD4"/>
    <w:rsid w:val="004A54F8"/>
    <w:rsid w:val="004A5AFD"/>
    <w:rsid w:val="004B2F2E"/>
    <w:rsid w:val="004B5931"/>
    <w:rsid w:val="004B62F6"/>
    <w:rsid w:val="004B7206"/>
    <w:rsid w:val="004D48F1"/>
    <w:rsid w:val="004E1690"/>
    <w:rsid w:val="004E2AB4"/>
    <w:rsid w:val="004E39A3"/>
    <w:rsid w:val="004E3B1B"/>
    <w:rsid w:val="004E41A7"/>
    <w:rsid w:val="004E73F9"/>
    <w:rsid w:val="004F02C2"/>
    <w:rsid w:val="004F1CEE"/>
    <w:rsid w:val="004F5154"/>
    <w:rsid w:val="004F553C"/>
    <w:rsid w:val="004F553F"/>
    <w:rsid w:val="005023FA"/>
    <w:rsid w:val="0050552E"/>
    <w:rsid w:val="00506E4D"/>
    <w:rsid w:val="00507DD8"/>
    <w:rsid w:val="005114CF"/>
    <w:rsid w:val="00514657"/>
    <w:rsid w:val="00514707"/>
    <w:rsid w:val="0051543F"/>
    <w:rsid w:val="00517CEB"/>
    <w:rsid w:val="00527305"/>
    <w:rsid w:val="005315EB"/>
    <w:rsid w:val="005323A2"/>
    <w:rsid w:val="00533977"/>
    <w:rsid w:val="005345BA"/>
    <w:rsid w:val="0053717A"/>
    <w:rsid w:val="005403F3"/>
    <w:rsid w:val="0054077E"/>
    <w:rsid w:val="005409E6"/>
    <w:rsid w:val="00543C8F"/>
    <w:rsid w:val="00544504"/>
    <w:rsid w:val="00545972"/>
    <w:rsid w:val="00553EC0"/>
    <w:rsid w:val="00561186"/>
    <w:rsid w:val="005651E7"/>
    <w:rsid w:val="0056617F"/>
    <w:rsid w:val="00570A72"/>
    <w:rsid w:val="00571549"/>
    <w:rsid w:val="00573707"/>
    <w:rsid w:val="00573804"/>
    <w:rsid w:val="00573932"/>
    <w:rsid w:val="00574E77"/>
    <w:rsid w:val="0057547F"/>
    <w:rsid w:val="00576166"/>
    <w:rsid w:val="005807D1"/>
    <w:rsid w:val="0058213B"/>
    <w:rsid w:val="00582B5C"/>
    <w:rsid w:val="0058397E"/>
    <w:rsid w:val="005840AD"/>
    <w:rsid w:val="005854B9"/>
    <w:rsid w:val="0058781F"/>
    <w:rsid w:val="00592B5A"/>
    <w:rsid w:val="00597626"/>
    <w:rsid w:val="005A2A21"/>
    <w:rsid w:val="005A635E"/>
    <w:rsid w:val="005A64B1"/>
    <w:rsid w:val="005B179C"/>
    <w:rsid w:val="005B23EC"/>
    <w:rsid w:val="005B65AB"/>
    <w:rsid w:val="005B6B45"/>
    <w:rsid w:val="005C226C"/>
    <w:rsid w:val="005C33F2"/>
    <w:rsid w:val="005D1421"/>
    <w:rsid w:val="005D2308"/>
    <w:rsid w:val="005D2BFA"/>
    <w:rsid w:val="005D48B7"/>
    <w:rsid w:val="005D72D3"/>
    <w:rsid w:val="005D7479"/>
    <w:rsid w:val="005E2A30"/>
    <w:rsid w:val="005F0893"/>
    <w:rsid w:val="005F2153"/>
    <w:rsid w:val="005F2484"/>
    <w:rsid w:val="005F5173"/>
    <w:rsid w:val="00603D17"/>
    <w:rsid w:val="00603F10"/>
    <w:rsid w:val="0060643E"/>
    <w:rsid w:val="00606B77"/>
    <w:rsid w:val="00610FC1"/>
    <w:rsid w:val="00611E4A"/>
    <w:rsid w:val="006128CA"/>
    <w:rsid w:val="00613EAC"/>
    <w:rsid w:val="00615202"/>
    <w:rsid w:val="006235A8"/>
    <w:rsid w:val="00623CEE"/>
    <w:rsid w:val="006247C8"/>
    <w:rsid w:val="00625711"/>
    <w:rsid w:val="00625D46"/>
    <w:rsid w:val="00627492"/>
    <w:rsid w:val="00631F21"/>
    <w:rsid w:val="00632514"/>
    <w:rsid w:val="00633674"/>
    <w:rsid w:val="006352A7"/>
    <w:rsid w:val="00636844"/>
    <w:rsid w:val="00640562"/>
    <w:rsid w:val="00640DD2"/>
    <w:rsid w:val="00645B86"/>
    <w:rsid w:val="00651C58"/>
    <w:rsid w:val="0065233C"/>
    <w:rsid w:val="00653971"/>
    <w:rsid w:val="006575BB"/>
    <w:rsid w:val="00657A16"/>
    <w:rsid w:val="00662D8F"/>
    <w:rsid w:val="00665007"/>
    <w:rsid w:val="00667682"/>
    <w:rsid w:val="0067125D"/>
    <w:rsid w:val="00673245"/>
    <w:rsid w:val="00676BFD"/>
    <w:rsid w:val="00677BC7"/>
    <w:rsid w:val="00681170"/>
    <w:rsid w:val="0068236C"/>
    <w:rsid w:val="00684A40"/>
    <w:rsid w:val="00686CE4"/>
    <w:rsid w:val="00686F14"/>
    <w:rsid w:val="006963E7"/>
    <w:rsid w:val="006A1C98"/>
    <w:rsid w:val="006A55DD"/>
    <w:rsid w:val="006A71D7"/>
    <w:rsid w:val="006B1F75"/>
    <w:rsid w:val="006B2DD0"/>
    <w:rsid w:val="006B6577"/>
    <w:rsid w:val="006C0D2A"/>
    <w:rsid w:val="006C313B"/>
    <w:rsid w:val="006C3DFD"/>
    <w:rsid w:val="006C7AD8"/>
    <w:rsid w:val="006D5640"/>
    <w:rsid w:val="006E0E13"/>
    <w:rsid w:val="006E4F2E"/>
    <w:rsid w:val="006E5A3E"/>
    <w:rsid w:val="006E693B"/>
    <w:rsid w:val="006E73CA"/>
    <w:rsid w:val="006E761F"/>
    <w:rsid w:val="006F4179"/>
    <w:rsid w:val="006F7231"/>
    <w:rsid w:val="006F7930"/>
    <w:rsid w:val="006F7B89"/>
    <w:rsid w:val="00704AC9"/>
    <w:rsid w:val="00707D30"/>
    <w:rsid w:val="00711CAA"/>
    <w:rsid w:val="007126FE"/>
    <w:rsid w:val="0071297E"/>
    <w:rsid w:val="00713023"/>
    <w:rsid w:val="0071485B"/>
    <w:rsid w:val="00716EAD"/>
    <w:rsid w:val="007251DD"/>
    <w:rsid w:val="00726966"/>
    <w:rsid w:val="00726F25"/>
    <w:rsid w:val="00727E0A"/>
    <w:rsid w:val="00730727"/>
    <w:rsid w:val="00734A8A"/>
    <w:rsid w:val="00741BB8"/>
    <w:rsid w:val="00744B77"/>
    <w:rsid w:val="0074660F"/>
    <w:rsid w:val="007475BF"/>
    <w:rsid w:val="00750F85"/>
    <w:rsid w:val="00763B97"/>
    <w:rsid w:val="007645BD"/>
    <w:rsid w:val="00765083"/>
    <w:rsid w:val="007653A8"/>
    <w:rsid w:val="00771B96"/>
    <w:rsid w:val="00774834"/>
    <w:rsid w:val="00774B72"/>
    <w:rsid w:val="0078706C"/>
    <w:rsid w:val="00787EEC"/>
    <w:rsid w:val="00791D44"/>
    <w:rsid w:val="00793B8C"/>
    <w:rsid w:val="0079407B"/>
    <w:rsid w:val="007A15DB"/>
    <w:rsid w:val="007A2182"/>
    <w:rsid w:val="007A6AD0"/>
    <w:rsid w:val="007A6C08"/>
    <w:rsid w:val="007A7A20"/>
    <w:rsid w:val="007B1D3F"/>
    <w:rsid w:val="007B2E52"/>
    <w:rsid w:val="007B309E"/>
    <w:rsid w:val="007C08B1"/>
    <w:rsid w:val="007C0A2F"/>
    <w:rsid w:val="007C135C"/>
    <w:rsid w:val="007C1769"/>
    <w:rsid w:val="007C3D01"/>
    <w:rsid w:val="007C58D8"/>
    <w:rsid w:val="007C7DB2"/>
    <w:rsid w:val="007D44A4"/>
    <w:rsid w:val="007E047D"/>
    <w:rsid w:val="007E1DC2"/>
    <w:rsid w:val="007E49B6"/>
    <w:rsid w:val="007F01FF"/>
    <w:rsid w:val="007F15A8"/>
    <w:rsid w:val="007F20A3"/>
    <w:rsid w:val="007F258D"/>
    <w:rsid w:val="007F42D6"/>
    <w:rsid w:val="007F44C9"/>
    <w:rsid w:val="007F480B"/>
    <w:rsid w:val="00801F40"/>
    <w:rsid w:val="00802C38"/>
    <w:rsid w:val="0080484F"/>
    <w:rsid w:val="008060CD"/>
    <w:rsid w:val="00810830"/>
    <w:rsid w:val="00810ADA"/>
    <w:rsid w:val="0081194B"/>
    <w:rsid w:val="0081351C"/>
    <w:rsid w:val="0082097E"/>
    <w:rsid w:val="0082555B"/>
    <w:rsid w:val="00827E5E"/>
    <w:rsid w:val="00831178"/>
    <w:rsid w:val="00832040"/>
    <w:rsid w:val="00836A58"/>
    <w:rsid w:val="00837759"/>
    <w:rsid w:val="0084115A"/>
    <w:rsid w:val="0084500A"/>
    <w:rsid w:val="00845BDA"/>
    <w:rsid w:val="00847015"/>
    <w:rsid w:val="008539FE"/>
    <w:rsid w:val="00855A7D"/>
    <w:rsid w:val="008574CE"/>
    <w:rsid w:val="008618AE"/>
    <w:rsid w:val="00862110"/>
    <w:rsid w:val="0086243A"/>
    <w:rsid w:val="0086481B"/>
    <w:rsid w:val="008679A7"/>
    <w:rsid w:val="00871FA0"/>
    <w:rsid w:val="00873551"/>
    <w:rsid w:val="00880058"/>
    <w:rsid w:val="00882122"/>
    <w:rsid w:val="00882C63"/>
    <w:rsid w:val="00883EC5"/>
    <w:rsid w:val="008843A4"/>
    <w:rsid w:val="0088459A"/>
    <w:rsid w:val="008861E4"/>
    <w:rsid w:val="00887519"/>
    <w:rsid w:val="00887ACF"/>
    <w:rsid w:val="0089234F"/>
    <w:rsid w:val="00892973"/>
    <w:rsid w:val="00892F4C"/>
    <w:rsid w:val="00892FA1"/>
    <w:rsid w:val="00896392"/>
    <w:rsid w:val="008A0DAF"/>
    <w:rsid w:val="008A1C3A"/>
    <w:rsid w:val="008A1F42"/>
    <w:rsid w:val="008A2F64"/>
    <w:rsid w:val="008A3C1E"/>
    <w:rsid w:val="008A4FE5"/>
    <w:rsid w:val="008A7EA7"/>
    <w:rsid w:val="008B4726"/>
    <w:rsid w:val="008B7D74"/>
    <w:rsid w:val="008C0D9B"/>
    <w:rsid w:val="008D176A"/>
    <w:rsid w:val="008D1772"/>
    <w:rsid w:val="008E55B9"/>
    <w:rsid w:val="008E750D"/>
    <w:rsid w:val="008F0750"/>
    <w:rsid w:val="008F1112"/>
    <w:rsid w:val="008F351E"/>
    <w:rsid w:val="008F4952"/>
    <w:rsid w:val="008F7EAB"/>
    <w:rsid w:val="00903E04"/>
    <w:rsid w:val="00905411"/>
    <w:rsid w:val="0090618A"/>
    <w:rsid w:val="00906346"/>
    <w:rsid w:val="00906429"/>
    <w:rsid w:val="00906A2C"/>
    <w:rsid w:val="0090795F"/>
    <w:rsid w:val="00911AED"/>
    <w:rsid w:val="00911FD0"/>
    <w:rsid w:val="00912875"/>
    <w:rsid w:val="00917957"/>
    <w:rsid w:val="00917F11"/>
    <w:rsid w:val="00924D72"/>
    <w:rsid w:val="00926ECE"/>
    <w:rsid w:val="00942934"/>
    <w:rsid w:val="00943147"/>
    <w:rsid w:val="00946BB8"/>
    <w:rsid w:val="00952ADD"/>
    <w:rsid w:val="009534E5"/>
    <w:rsid w:val="00955874"/>
    <w:rsid w:val="00955E9F"/>
    <w:rsid w:val="00956561"/>
    <w:rsid w:val="009649A7"/>
    <w:rsid w:val="009655FF"/>
    <w:rsid w:val="0096585A"/>
    <w:rsid w:val="0096673A"/>
    <w:rsid w:val="00966828"/>
    <w:rsid w:val="009671F3"/>
    <w:rsid w:val="0097282B"/>
    <w:rsid w:val="00972A69"/>
    <w:rsid w:val="0097424D"/>
    <w:rsid w:val="009774B8"/>
    <w:rsid w:val="00983C95"/>
    <w:rsid w:val="00983E9F"/>
    <w:rsid w:val="00985AF3"/>
    <w:rsid w:val="00986328"/>
    <w:rsid w:val="0099214D"/>
    <w:rsid w:val="00993002"/>
    <w:rsid w:val="009949A5"/>
    <w:rsid w:val="009950C1"/>
    <w:rsid w:val="0099563E"/>
    <w:rsid w:val="00997715"/>
    <w:rsid w:val="00997D53"/>
    <w:rsid w:val="009A054E"/>
    <w:rsid w:val="009A10FD"/>
    <w:rsid w:val="009A1F0B"/>
    <w:rsid w:val="009A3801"/>
    <w:rsid w:val="009A3ABE"/>
    <w:rsid w:val="009A6E4A"/>
    <w:rsid w:val="009B2B49"/>
    <w:rsid w:val="009B6304"/>
    <w:rsid w:val="009C069A"/>
    <w:rsid w:val="009C540E"/>
    <w:rsid w:val="009C7399"/>
    <w:rsid w:val="009D12F6"/>
    <w:rsid w:val="009D45E6"/>
    <w:rsid w:val="009D4B67"/>
    <w:rsid w:val="009D5CA5"/>
    <w:rsid w:val="009D666B"/>
    <w:rsid w:val="009D742C"/>
    <w:rsid w:val="009D7794"/>
    <w:rsid w:val="009D7E4F"/>
    <w:rsid w:val="009E2232"/>
    <w:rsid w:val="009E2C06"/>
    <w:rsid w:val="009E511C"/>
    <w:rsid w:val="009E546C"/>
    <w:rsid w:val="009F18B1"/>
    <w:rsid w:val="009F62CA"/>
    <w:rsid w:val="00A03157"/>
    <w:rsid w:val="00A03396"/>
    <w:rsid w:val="00A04D8A"/>
    <w:rsid w:val="00A0642C"/>
    <w:rsid w:val="00A06724"/>
    <w:rsid w:val="00A11336"/>
    <w:rsid w:val="00A12E0B"/>
    <w:rsid w:val="00A156FC"/>
    <w:rsid w:val="00A20C96"/>
    <w:rsid w:val="00A24A60"/>
    <w:rsid w:val="00A255D2"/>
    <w:rsid w:val="00A2747D"/>
    <w:rsid w:val="00A31F56"/>
    <w:rsid w:val="00A37AB3"/>
    <w:rsid w:val="00A4068F"/>
    <w:rsid w:val="00A41E46"/>
    <w:rsid w:val="00A4239F"/>
    <w:rsid w:val="00A42ED9"/>
    <w:rsid w:val="00A47A52"/>
    <w:rsid w:val="00A50463"/>
    <w:rsid w:val="00A52604"/>
    <w:rsid w:val="00A54C89"/>
    <w:rsid w:val="00A5586D"/>
    <w:rsid w:val="00A57900"/>
    <w:rsid w:val="00A61EBE"/>
    <w:rsid w:val="00A65CC6"/>
    <w:rsid w:val="00A66AE0"/>
    <w:rsid w:val="00A724C1"/>
    <w:rsid w:val="00A75A13"/>
    <w:rsid w:val="00A7648B"/>
    <w:rsid w:val="00A77DE3"/>
    <w:rsid w:val="00A807DB"/>
    <w:rsid w:val="00A82CDE"/>
    <w:rsid w:val="00A84DA6"/>
    <w:rsid w:val="00A85F00"/>
    <w:rsid w:val="00A86A03"/>
    <w:rsid w:val="00A87A70"/>
    <w:rsid w:val="00A87E67"/>
    <w:rsid w:val="00A912BD"/>
    <w:rsid w:val="00A94EC9"/>
    <w:rsid w:val="00A966E9"/>
    <w:rsid w:val="00A96C8B"/>
    <w:rsid w:val="00AA121F"/>
    <w:rsid w:val="00AA217E"/>
    <w:rsid w:val="00AA5923"/>
    <w:rsid w:val="00AA7786"/>
    <w:rsid w:val="00AB5BCE"/>
    <w:rsid w:val="00AC467F"/>
    <w:rsid w:val="00AC58D1"/>
    <w:rsid w:val="00AD068A"/>
    <w:rsid w:val="00AD1C58"/>
    <w:rsid w:val="00AD3CAC"/>
    <w:rsid w:val="00AD540F"/>
    <w:rsid w:val="00AD5458"/>
    <w:rsid w:val="00AE1A4D"/>
    <w:rsid w:val="00AE4D5F"/>
    <w:rsid w:val="00AE4F57"/>
    <w:rsid w:val="00AE5917"/>
    <w:rsid w:val="00AE6742"/>
    <w:rsid w:val="00AE6E30"/>
    <w:rsid w:val="00AF2A01"/>
    <w:rsid w:val="00AF2FF2"/>
    <w:rsid w:val="00AF45A2"/>
    <w:rsid w:val="00B011E9"/>
    <w:rsid w:val="00B04ED9"/>
    <w:rsid w:val="00B05132"/>
    <w:rsid w:val="00B06DC8"/>
    <w:rsid w:val="00B117C3"/>
    <w:rsid w:val="00B11E24"/>
    <w:rsid w:val="00B143BE"/>
    <w:rsid w:val="00B275D8"/>
    <w:rsid w:val="00B27911"/>
    <w:rsid w:val="00B32025"/>
    <w:rsid w:val="00B33E4D"/>
    <w:rsid w:val="00B3604D"/>
    <w:rsid w:val="00B36B34"/>
    <w:rsid w:val="00B377D1"/>
    <w:rsid w:val="00B40AB1"/>
    <w:rsid w:val="00B51606"/>
    <w:rsid w:val="00B53A5D"/>
    <w:rsid w:val="00B5447C"/>
    <w:rsid w:val="00B55F44"/>
    <w:rsid w:val="00B6169A"/>
    <w:rsid w:val="00B6771E"/>
    <w:rsid w:val="00B73C81"/>
    <w:rsid w:val="00B7697A"/>
    <w:rsid w:val="00B81C1E"/>
    <w:rsid w:val="00B81F8F"/>
    <w:rsid w:val="00B838DA"/>
    <w:rsid w:val="00B84294"/>
    <w:rsid w:val="00B8669B"/>
    <w:rsid w:val="00B91155"/>
    <w:rsid w:val="00B91B6F"/>
    <w:rsid w:val="00B9416D"/>
    <w:rsid w:val="00B96E4F"/>
    <w:rsid w:val="00BA0AC2"/>
    <w:rsid w:val="00BA15C8"/>
    <w:rsid w:val="00BA1D8F"/>
    <w:rsid w:val="00BA26FD"/>
    <w:rsid w:val="00BA3724"/>
    <w:rsid w:val="00BA5D63"/>
    <w:rsid w:val="00BA62EC"/>
    <w:rsid w:val="00BA6D28"/>
    <w:rsid w:val="00BA7068"/>
    <w:rsid w:val="00BB2AE4"/>
    <w:rsid w:val="00BB36A2"/>
    <w:rsid w:val="00BB3F64"/>
    <w:rsid w:val="00BC0128"/>
    <w:rsid w:val="00BC09A8"/>
    <w:rsid w:val="00BC2F8E"/>
    <w:rsid w:val="00BC3BD2"/>
    <w:rsid w:val="00BC467A"/>
    <w:rsid w:val="00BC5414"/>
    <w:rsid w:val="00BD102B"/>
    <w:rsid w:val="00BD20F4"/>
    <w:rsid w:val="00BD3831"/>
    <w:rsid w:val="00BD3AFD"/>
    <w:rsid w:val="00BD3F2F"/>
    <w:rsid w:val="00BD46D1"/>
    <w:rsid w:val="00BD4F18"/>
    <w:rsid w:val="00BD63F0"/>
    <w:rsid w:val="00BD7FA6"/>
    <w:rsid w:val="00BE307D"/>
    <w:rsid w:val="00BE4C9A"/>
    <w:rsid w:val="00BE4F60"/>
    <w:rsid w:val="00BF642A"/>
    <w:rsid w:val="00BF64F6"/>
    <w:rsid w:val="00BF75A4"/>
    <w:rsid w:val="00C02E3C"/>
    <w:rsid w:val="00C031D4"/>
    <w:rsid w:val="00C05F01"/>
    <w:rsid w:val="00C06345"/>
    <w:rsid w:val="00C066CE"/>
    <w:rsid w:val="00C06ACF"/>
    <w:rsid w:val="00C06FAC"/>
    <w:rsid w:val="00C072B5"/>
    <w:rsid w:val="00C147F3"/>
    <w:rsid w:val="00C20A1E"/>
    <w:rsid w:val="00C269FA"/>
    <w:rsid w:val="00C3499D"/>
    <w:rsid w:val="00C35685"/>
    <w:rsid w:val="00C3581D"/>
    <w:rsid w:val="00C40AAA"/>
    <w:rsid w:val="00C414D0"/>
    <w:rsid w:val="00C41876"/>
    <w:rsid w:val="00C4340C"/>
    <w:rsid w:val="00C438CA"/>
    <w:rsid w:val="00C47576"/>
    <w:rsid w:val="00C5000E"/>
    <w:rsid w:val="00C50B76"/>
    <w:rsid w:val="00C529DF"/>
    <w:rsid w:val="00C550BB"/>
    <w:rsid w:val="00C55DD9"/>
    <w:rsid w:val="00C606E4"/>
    <w:rsid w:val="00C62F98"/>
    <w:rsid w:val="00C644FB"/>
    <w:rsid w:val="00C64F84"/>
    <w:rsid w:val="00C66418"/>
    <w:rsid w:val="00C6650D"/>
    <w:rsid w:val="00C747E6"/>
    <w:rsid w:val="00C76F46"/>
    <w:rsid w:val="00C77940"/>
    <w:rsid w:val="00C80391"/>
    <w:rsid w:val="00C81A73"/>
    <w:rsid w:val="00C81B36"/>
    <w:rsid w:val="00C85E88"/>
    <w:rsid w:val="00C86206"/>
    <w:rsid w:val="00C86EDF"/>
    <w:rsid w:val="00C8788C"/>
    <w:rsid w:val="00C9115A"/>
    <w:rsid w:val="00C938B4"/>
    <w:rsid w:val="00C9649D"/>
    <w:rsid w:val="00CA1A73"/>
    <w:rsid w:val="00CA22B9"/>
    <w:rsid w:val="00CA42FB"/>
    <w:rsid w:val="00CA4814"/>
    <w:rsid w:val="00CA4F11"/>
    <w:rsid w:val="00CA55D3"/>
    <w:rsid w:val="00CA569C"/>
    <w:rsid w:val="00CA6B1E"/>
    <w:rsid w:val="00CB0FC9"/>
    <w:rsid w:val="00CB15DC"/>
    <w:rsid w:val="00CB2B70"/>
    <w:rsid w:val="00CB56FC"/>
    <w:rsid w:val="00CB5BC7"/>
    <w:rsid w:val="00CC0284"/>
    <w:rsid w:val="00CC0964"/>
    <w:rsid w:val="00CC1FDA"/>
    <w:rsid w:val="00CC2184"/>
    <w:rsid w:val="00CC5C39"/>
    <w:rsid w:val="00CD0FC4"/>
    <w:rsid w:val="00CD3EBD"/>
    <w:rsid w:val="00CD43F6"/>
    <w:rsid w:val="00CD6B0D"/>
    <w:rsid w:val="00CD7EF8"/>
    <w:rsid w:val="00CE49C9"/>
    <w:rsid w:val="00CE5E29"/>
    <w:rsid w:val="00CE642A"/>
    <w:rsid w:val="00CE6515"/>
    <w:rsid w:val="00CF262A"/>
    <w:rsid w:val="00CF2C2F"/>
    <w:rsid w:val="00CF53E9"/>
    <w:rsid w:val="00CF5FD1"/>
    <w:rsid w:val="00CF6F18"/>
    <w:rsid w:val="00CF7786"/>
    <w:rsid w:val="00D016CA"/>
    <w:rsid w:val="00D01A98"/>
    <w:rsid w:val="00D031F6"/>
    <w:rsid w:val="00D034CB"/>
    <w:rsid w:val="00D046B6"/>
    <w:rsid w:val="00D062CC"/>
    <w:rsid w:val="00D06A8C"/>
    <w:rsid w:val="00D07215"/>
    <w:rsid w:val="00D128D5"/>
    <w:rsid w:val="00D13D4C"/>
    <w:rsid w:val="00D15EC4"/>
    <w:rsid w:val="00D1753C"/>
    <w:rsid w:val="00D178AD"/>
    <w:rsid w:val="00D24FFA"/>
    <w:rsid w:val="00D30EC9"/>
    <w:rsid w:val="00D34AB9"/>
    <w:rsid w:val="00D369F8"/>
    <w:rsid w:val="00D41AF2"/>
    <w:rsid w:val="00D41B6A"/>
    <w:rsid w:val="00D432E5"/>
    <w:rsid w:val="00D4384C"/>
    <w:rsid w:val="00D46A7D"/>
    <w:rsid w:val="00D47849"/>
    <w:rsid w:val="00D51A34"/>
    <w:rsid w:val="00D65210"/>
    <w:rsid w:val="00D80743"/>
    <w:rsid w:val="00D8598E"/>
    <w:rsid w:val="00D91E69"/>
    <w:rsid w:val="00D92F9D"/>
    <w:rsid w:val="00D95360"/>
    <w:rsid w:val="00D9673A"/>
    <w:rsid w:val="00D96F64"/>
    <w:rsid w:val="00D973FA"/>
    <w:rsid w:val="00D979EC"/>
    <w:rsid w:val="00D97ADE"/>
    <w:rsid w:val="00DA3913"/>
    <w:rsid w:val="00DB1DFA"/>
    <w:rsid w:val="00DC0909"/>
    <w:rsid w:val="00DC67CA"/>
    <w:rsid w:val="00DC701F"/>
    <w:rsid w:val="00DC7847"/>
    <w:rsid w:val="00DD06DE"/>
    <w:rsid w:val="00DD106A"/>
    <w:rsid w:val="00DD4C05"/>
    <w:rsid w:val="00DD4E1A"/>
    <w:rsid w:val="00DD6A65"/>
    <w:rsid w:val="00DD6B09"/>
    <w:rsid w:val="00DD7548"/>
    <w:rsid w:val="00DE1729"/>
    <w:rsid w:val="00DE22B9"/>
    <w:rsid w:val="00DE4A05"/>
    <w:rsid w:val="00DE4B2B"/>
    <w:rsid w:val="00DE6D73"/>
    <w:rsid w:val="00DE736E"/>
    <w:rsid w:val="00DF02ED"/>
    <w:rsid w:val="00DF3527"/>
    <w:rsid w:val="00DF399B"/>
    <w:rsid w:val="00DF3E67"/>
    <w:rsid w:val="00DF4F82"/>
    <w:rsid w:val="00DF5D23"/>
    <w:rsid w:val="00DF7D47"/>
    <w:rsid w:val="00E007D0"/>
    <w:rsid w:val="00E02A63"/>
    <w:rsid w:val="00E05609"/>
    <w:rsid w:val="00E06FD9"/>
    <w:rsid w:val="00E10361"/>
    <w:rsid w:val="00E1156C"/>
    <w:rsid w:val="00E126AC"/>
    <w:rsid w:val="00E12E95"/>
    <w:rsid w:val="00E12EB6"/>
    <w:rsid w:val="00E1401C"/>
    <w:rsid w:val="00E14284"/>
    <w:rsid w:val="00E15093"/>
    <w:rsid w:val="00E151FB"/>
    <w:rsid w:val="00E1569A"/>
    <w:rsid w:val="00E16B99"/>
    <w:rsid w:val="00E21DC5"/>
    <w:rsid w:val="00E256AA"/>
    <w:rsid w:val="00E300BB"/>
    <w:rsid w:val="00E32524"/>
    <w:rsid w:val="00E360D2"/>
    <w:rsid w:val="00E36955"/>
    <w:rsid w:val="00E37D81"/>
    <w:rsid w:val="00E432C0"/>
    <w:rsid w:val="00E446C0"/>
    <w:rsid w:val="00E4470D"/>
    <w:rsid w:val="00E527A0"/>
    <w:rsid w:val="00E53CE3"/>
    <w:rsid w:val="00E55786"/>
    <w:rsid w:val="00E57CCB"/>
    <w:rsid w:val="00E609FA"/>
    <w:rsid w:val="00E60C6B"/>
    <w:rsid w:val="00E626E2"/>
    <w:rsid w:val="00E83F59"/>
    <w:rsid w:val="00E84ABA"/>
    <w:rsid w:val="00E84FD2"/>
    <w:rsid w:val="00E86610"/>
    <w:rsid w:val="00E87AE0"/>
    <w:rsid w:val="00E9176B"/>
    <w:rsid w:val="00E97DCC"/>
    <w:rsid w:val="00EA2441"/>
    <w:rsid w:val="00EA4336"/>
    <w:rsid w:val="00EA7C84"/>
    <w:rsid w:val="00EB1F47"/>
    <w:rsid w:val="00EB2C93"/>
    <w:rsid w:val="00EB318A"/>
    <w:rsid w:val="00EB3C8F"/>
    <w:rsid w:val="00EB3C9E"/>
    <w:rsid w:val="00EB4794"/>
    <w:rsid w:val="00EB5700"/>
    <w:rsid w:val="00EB61A9"/>
    <w:rsid w:val="00EB68F4"/>
    <w:rsid w:val="00EB7F33"/>
    <w:rsid w:val="00EC39D5"/>
    <w:rsid w:val="00EC673F"/>
    <w:rsid w:val="00ED23AA"/>
    <w:rsid w:val="00EE54EC"/>
    <w:rsid w:val="00EE6EF6"/>
    <w:rsid w:val="00EF1261"/>
    <w:rsid w:val="00EF21B3"/>
    <w:rsid w:val="00EF29B0"/>
    <w:rsid w:val="00EF4B17"/>
    <w:rsid w:val="00F01129"/>
    <w:rsid w:val="00F0158A"/>
    <w:rsid w:val="00F037EF"/>
    <w:rsid w:val="00F03BDF"/>
    <w:rsid w:val="00F03E87"/>
    <w:rsid w:val="00F06759"/>
    <w:rsid w:val="00F11A5F"/>
    <w:rsid w:val="00F1299A"/>
    <w:rsid w:val="00F12ACA"/>
    <w:rsid w:val="00F136C7"/>
    <w:rsid w:val="00F13848"/>
    <w:rsid w:val="00F17618"/>
    <w:rsid w:val="00F20DD2"/>
    <w:rsid w:val="00F21A11"/>
    <w:rsid w:val="00F23497"/>
    <w:rsid w:val="00F26B26"/>
    <w:rsid w:val="00F3114F"/>
    <w:rsid w:val="00F359A1"/>
    <w:rsid w:val="00F37454"/>
    <w:rsid w:val="00F3769F"/>
    <w:rsid w:val="00F3771D"/>
    <w:rsid w:val="00F377AA"/>
    <w:rsid w:val="00F37FEA"/>
    <w:rsid w:val="00F4174F"/>
    <w:rsid w:val="00F41DDA"/>
    <w:rsid w:val="00F43AD0"/>
    <w:rsid w:val="00F455C4"/>
    <w:rsid w:val="00F53A92"/>
    <w:rsid w:val="00F5700E"/>
    <w:rsid w:val="00F60544"/>
    <w:rsid w:val="00F648B1"/>
    <w:rsid w:val="00F678A6"/>
    <w:rsid w:val="00F7359D"/>
    <w:rsid w:val="00F73B61"/>
    <w:rsid w:val="00F73D46"/>
    <w:rsid w:val="00F74088"/>
    <w:rsid w:val="00F817FF"/>
    <w:rsid w:val="00F826BB"/>
    <w:rsid w:val="00F83EE0"/>
    <w:rsid w:val="00F84B44"/>
    <w:rsid w:val="00F9086A"/>
    <w:rsid w:val="00F90FB3"/>
    <w:rsid w:val="00F91004"/>
    <w:rsid w:val="00F9186B"/>
    <w:rsid w:val="00F9244F"/>
    <w:rsid w:val="00F935FF"/>
    <w:rsid w:val="00F95E1E"/>
    <w:rsid w:val="00F9656B"/>
    <w:rsid w:val="00F96E74"/>
    <w:rsid w:val="00FA07EE"/>
    <w:rsid w:val="00FA2093"/>
    <w:rsid w:val="00FA29AC"/>
    <w:rsid w:val="00FB4CB8"/>
    <w:rsid w:val="00FB60E0"/>
    <w:rsid w:val="00FC0FFC"/>
    <w:rsid w:val="00FC10B6"/>
    <w:rsid w:val="00FC2133"/>
    <w:rsid w:val="00FC41F8"/>
    <w:rsid w:val="00FC6786"/>
    <w:rsid w:val="00FD1E5F"/>
    <w:rsid w:val="00FE2173"/>
    <w:rsid w:val="00FE6CEA"/>
    <w:rsid w:val="00FF0636"/>
    <w:rsid w:val="00FF2CBD"/>
    <w:rsid w:val="00FF2E06"/>
    <w:rsid w:val="00FF47E5"/>
    <w:rsid w:val="00FF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DAF80"/>
  <w15:chartTrackingRefBased/>
  <w15:docId w15:val="{79A5F5C7-B8E3-4F29-9E8B-17487092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2C2"/>
    <w:pPr>
      <w:spacing w:before="120" w:after="0" w:line="240" w:lineRule="auto"/>
    </w:pPr>
    <w:rPr>
      <w:rFonts w:ascii="Times New Roman" w:eastAsia="MS Mincho" w:hAnsi="Times New Roman" w:cs="Times New Roman"/>
      <w:sz w:val="24"/>
      <w:szCs w:val="20"/>
      <w:lang w:eastAsia="zh-CN"/>
    </w:rPr>
  </w:style>
  <w:style w:type="paragraph" w:styleId="Heading1">
    <w:name w:val="heading 1"/>
    <w:basedOn w:val="Normal"/>
    <w:next w:val="Normal"/>
    <w:link w:val="Heading1Char"/>
    <w:rsid w:val="004F02C2"/>
    <w:pPr>
      <w:keepNext/>
      <w:numPr>
        <w:numId w:val="9"/>
      </w:numPr>
      <w:spacing w:before="240" w:after="60"/>
      <w:outlineLvl w:val="0"/>
    </w:pPr>
    <w:rPr>
      <w:rFonts w:cs="Arial"/>
      <w:b/>
      <w:bCs/>
      <w:kern w:val="32"/>
      <w:szCs w:val="32"/>
      <w:lang w:val="en-GB" w:eastAsia="ja-JP"/>
    </w:rPr>
  </w:style>
  <w:style w:type="paragraph" w:styleId="Heading2">
    <w:name w:val="heading 2"/>
    <w:basedOn w:val="Normal"/>
    <w:next w:val="Normal"/>
    <w:link w:val="Heading2Char"/>
    <w:rsid w:val="004F02C2"/>
    <w:pPr>
      <w:keepNext/>
      <w:numPr>
        <w:ilvl w:val="1"/>
        <w:numId w:val="9"/>
      </w:numPr>
      <w:spacing w:before="240" w:after="60"/>
      <w:outlineLvl w:val="1"/>
    </w:pPr>
    <w:rPr>
      <w:rFonts w:cs="Arial"/>
      <w:b/>
      <w:bCs/>
      <w:iCs/>
      <w:szCs w:val="28"/>
      <w:lang w:val="en-GB" w:eastAsia="ja-JP"/>
    </w:rPr>
  </w:style>
  <w:style w:type="paragraph" w:styleId="Heading3">
    <w:name w:val="heading 3"/>
    <w:basedOn w:val="Normal"/>
    <w:next w:val="Normal"/>
    <w:link w:val="Heading3Char"/>
    <w:rsid w:val="004F02C2"/>
    <w:pPr>
      <w:keepNext/>
      <w:numPr>
        <w:ilvl w:val="2"/>
        <w:numId w:val="9"/>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4F02C2"/>
    <w:pPr>
      <w:keepNext/>
      <w:numPr>
        <w:ilvl w:val="3"/>
        <w:numId w:val="9"/>
      </w:numPr>
      <w:spacing w:before="240" w:after="60"/>
      <w:outlineLvl w:val="3"/>
    </w:pPr>
    <w:rPr>
      <w:b/>
      <w:bCs/>
      <w:szCs w:val="28"/>
      <w:lang w:val="en-GB" w:eastAsia="ja-JP"/>
    </w:rPr>
  </w:style>
  <w:style w:type="paragraph" w:styleId="Heading5">
    <w:name w:val="heading 5"/>
    <w:basedOn w:val="Normal"/>
    <w:next w:val="Normal"/>
    <w:link w:val="Heading5Char"/>
    <w:qFormat/>
    <w:rsid w:val="004F02C2"/>
    <w:pPr>
      <w:numPr>
        <w:ilvl w:val="4"/>
        <w:numId w:val="9"/>
      </w:numPr>
      <w:spacing w:before="240" w:after="60"/>
      <w:outlineLvl w:val="4"/>
    </w:pPr>
    <w:rPr>
      <w:b/>
      <w:bCs/>
      <w:i/>
      <w:iCs/>
      <w:szCs w:val="26"/>
      <w:lang w:val="en-GB" w:eastAsia="ja-JP"/>
    </w:rPr>
  </w:style>
  <w:style w:type="paragraph" w:styleId="Heading6">
    <w:name w:val="heading 6"/>
    <w:basedOn w:val="Normal"/>
    <w:next w:val="Normal"/>
    <w:link w:val="Heading6Char"/>
    <w:rsid w:val="004F02C2"/>
    <w:pPr>
      <w:numPr>
        <w:ilvl w:val="5"/>
        <w:numId w:val="9"/>
      </w:numPr>
      <w:spacing w:before="240" w:after="60"/>
      <w:outlineLvl w:val="5"/>
    </w:pPr>
    <w:rPr>
      <w:b/>
      <w:bCs/>
      <w:szCs w:val="22"/>
      <w:lang w:val="en-GB" w:eastAsia="ja-JP"/>
    </w:rPr>
  </w:style>
  <w:style w:type="paragraph" w:styleId="Heading7">
    <w:name w:val="heading 7"/>
    <w:basedOn w:val="Normal"/>
    <w:next w:val="Normal"/>
    <w:link w:val="Heading7Char"/>
    <w:rsid w:val="004F02C2"/>
    <w:pPr>
      <w:numPr>
        <w:ilvl w:val="6"/>
        <w:numId w:val="9"/>
      </w:numPr>
      <w:spacing w:before="240" w:after="60"/>
      <w:outlineLvl w:val="6"/>
    </w:pPr>
    <w:rPr>
      <w:szCs w:val="24"/>
      <w:lang w:val="en-GB" w:eastAsia="ja-JP"/>
    </w:rPr>
  </w:style>
  <w:style w:type="paragraph" w:styleId="Heading8">
    <w:name w:val="heading 8"/>
    <w:basedOn w:val="Normal"/>
    <w:next w:val="Normal"/>
    <w:link w:val="Heading8Char"/>
    <w:rsid w:val="004F02C2"/>
    <w:pPr>
      <w:numPr>
        <w:ilvl w:val="7"/>
        <w:numId w:val="9"/>
      </w:numPr>
      <w:spacing w:before="240" w:after="60"/>
      <w:outlineLvl w:val="7"/>
    </w:pPr>
    <w:rPr>
      <w:i/>
      <w:iCs/>
      <w:szCs w:val="24"/>
      <w:lang w:val="en-GB" w:eastAsia="ja-JP"/>
    </w:rPr>
  </w:style>
  <w:style w:type="paragraph" w:styleId="Heading9">
    <w:name w:val="heading 9"/>
    <w:basedOn w:val="Normal"/>
    <w:next w:val="Normal"/>
    <w:link w:val="Heading9Char"/>
    <w:rsid w:val="004F02C2"/>
    <w:pPr>
      <w:numPr>
        <w:ilvl w:val="8"/>
        <w:numId w:val="9"/>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02C2"/>
    <w:rPr>
      <w:rFonts w:ascii="Times New Roman" w:eastAsia="MS Mincho" w:hAnsi="Times New Roman" w:cs="Arial"/>
      <w:b/>
      <w:bCs/>
      <w:kern w:val="32"/>
      <w:sz w:val="24"/>
      <w:szCs w:val="32"/>
      <w:lang w:val="en-GB" w:eastAsia="ja-JP"/>
    </w:rPr>
  </w:style>
  <w:style w:type="paragraph" w:customStyle="1" w:styleId="AnnexNotitle">
    <w:name w:val="Annex_No &amp; title"/>
    <w:basedOn w:val="Normal"/>
    <w:next w:val="Normal"/>
    <w:rsid w:val="004F02C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4F02C2"/>
  </w:style>
  <w:style w:type="paragraph" w:customStyle="1" w:styleId="ASN1">
    <w:name w:val="ASN.1"/>
    <w:rsid w:val="004F02C2"/>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rPr>
  </w:style>
  <w:style w:type="paragraph" w:styleId="BalloonText">
    <w:name w:val="Balloon Text"/>
    <w:basedOn w:val="Normal"/>
    <w:link w:val="BalloonTextChar"/>
    <w:semiHidden/>
    <w:rsid w:val="004F02C2"/>
    <w:rPr>
      <w:rFonts w:ascii="ヒラギノ角ゴ Pro W3" w:eastAsia="ヒラギノ角ゴ Pro W3"/>
      <w:sz w:val="18"/>
      <w:szCs w:val="18"/>
    </w:rPr>
  </w:style>
  <w:style w:type="character" w:customStyle="1" w:styleId="BalloonTextChar">
    <w:name w:val="Balloon Text Char"/>
    <w:basedOn w:val="DefaultParagraphFont"/>
    <w:link w:val="BalloonText"/>
    <w:semiHidden/>
    <w:rsid w:val="004F02C2"/>
    <w:rPr>
      <w:rFonts w:ascii="ヒラギノ角ゴ Pro W3" w:eastAsia="ヒラギノ角ゴ Pro W3" w:hAnsi="Times New Roman" w:cs="Times New Roman"/>
      <w:sz w:val="18"/>
      <w:szCs w:val="18"/>
      <w:lang w:eastAsia="zh-CN"/>
    </w:rPr>
  </w:style>
  <w:style w:type="paragraph" w:styleId="Caption">
    <w:name w:val="caption"/>
    <w:basedOn w:val="Normal"/>
    <w:next w:val="Normal"/>
    <w:rsid w:val="004F02C2"/>
    <w:pPr>
      <w:spacing w:after="120"/>
      <w:jc w:val="center"/>
    </w:pPr>
    <w:rPr>
      <w:rFonts w:eastAsia="Times New Roman"/>
      <w:b/>
      <w:bCs/>
      <w:szCs w:val="24"/>
      <w:lang w:val="en-GB" w:eastAsia="en-US"/>
    </w:rPr>
  </w:style>
  <w:style w:type="character" w:styleId="CommentReference">
    <w:name w:val="annotation reference"/>
    <w:rsid w:val="004F02C2"/>
    <w:rPr>
      <w:sz w:val="16"/>
    </w:rPr>
  </w:style>
  <w:style w:type="paragraph" w:styleId="CommentText">
    <w:name w:val="annotation text"/>
    <w:basedOn w:val="Normal"/>
    <w:link w:val="CommentTextChar"/>
    <w:semiHidden/>
    <w:rsid w:val="004F02C2"/>
    <w:rPr>
      <w:rFonts w:eastAsia="Times New Roman"/>
      <w:sz w:val="20"/>
      <w:lang w:eastAsia="en-US"/>
    </w:rPr>
  </w:style>
  <w:style w:type="character" w:customStyle="1" w:styleId="CommentTextChar">
    <w:name w:val="Comment Text Char"/>
    <w:basedOn w:val="DefaultParagraphFont"/>
    <w:link w:val="CommentText"/>
    <w:semiHidden/>
    <w:rsid w:val="004F02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F02C2"/>
    <w:rPr>
      <w:rFonts w:eastAsia="MS Mincho"/>
      <w:b/>
      <w:bCs/>
      <w:lang w:eastAsia="zh-CN"/>
    </w:rPr>
  </w:style>
  <w:style w:type="character" w:customStyle="1" w:styleId="CommentSubjectChar">
    <w:name w:val="Comment Subject Char"/>
    <w:basedOn w:val="CommentTextChar"/>
    <w:link w:val="CommentSubject"/>
    <w:semiHidden/>
    <w:rsid w:val="004F02C2"/>
    <w:rPr>
      <w:rFonts w:ascii="Times New Roman" w:eastAsia="MS Mincho" w:hAnsi="Times New Roman" w:cs="Times New Roman"/>
      <w:b/>
      <w:bCs/>
      <w:sz w:val="20"/>
      <w:szCs w:val="20"/>
      <w:lang w:eastAsia="zh-CN"/>
    </w:rPr>
  </w:style>
  <w:style w:type="character" w:styleId="Emphasis">
    <w:name w:val="Emphasis"/>
    <w:rsid w:val="004F02C2"/>
    <w:rPr>
      <w:i/>
      <w:iCs/>
    </w:rPr>
  </w:style>
  <w:style w:type="paragraph" w:customStyle="1" w:styleId="Equation">
    <w:name w:val="Equation"/>
    <w:basedOn w:val="Normal"/>
    <w:rsid w:val="004F02C2"/>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gure">
    <w:name w:val="Figure"/>
    <w:basedOn w:val="Normal"/>
    <w:next w:val="Normal"/>
    <w:link w:val="FigureChar"/>
    <w:rsid w:val="004F02C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Figurelegend">
    <w:name w:val="Figure_legend"/>
    <w:basedOn w:val="Normal"/>
    <w:rsid w:val="004F02C2"/>
    <w:pPr>
      <w:keepNext/>
      <w:keepLines/>
      <w:overflowPunct w:val="0"/>
      <w:autoSpaceDE w:val="0"/>
      <w:autoSpaceDN w:val="0"/>
      <w:adjustRightInd w:val="0"/>
      <w:spacing w:before="20" w:after="20"/>
    </w:pPr>
    <w:rPr>
      <w:rFonts w:eastAsia="Times New Roman"/>
      <w:sz w:val="18"/>
      <w:lang w:val="en-GB" w:eastAsia="en-US"/>
    </w:rPr>
  </w:style>
  <w:style w:type="paragraph" w:customStyle="1" w:styleId="FigureNotitle">
    <w:name w:val="Figure_No &amp; title"/>
    <w:basedOn w:val="Normal"/>
    <w:next w:val="Normal"/>
    <w:qFormat/>
    <w:rsid w:val="004F02C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character" w:styleId="FollowedHyperlink">
    <w:name w:val="FollowedHyperlink"/>
    <w:rsid w:val="004F02C2"/>
    <w:rPr>
      <w:color w:val="800080"/>
      <w:u w:val="single"/>
    </w:rPr>
  </w:style>
  <w:style w:type="paragraph" w:styleId="Footer">
    <w:name w:val="footer"/>
    <w:basedOn w:val="Normal"/>
    <w:link w:val="FooterChar"/>
    <w:rsid w:val="004F02C2"/>
    <w:pPr>
      <w:tabs>
        <w:tab w:val="center" w:pos="4320"/>
        <w:tab w:val="right" w:pos="8640"/>
      </w:tabs>
    </w:pPr>
  </w:style>
  <w:style w:type="character" w:customStyle="1" w:styleId="FooterChar">
    <w:name w:val="Footer Char"/>
    <w:basedOn w:val="DefaultParagraphFont"/>
    <w:link w:val="Footer"/>
    <w:rsid w:val="004F02C2"/>
    <w:rPr>
      <w:rFonts w:ascii="Times New Roman" w:eastAsia="MS Mincho" w:hAnsi="Times New Roman" w:cs="Times New Roman"/>
      <w:sz w:val="24"/>
      <w:szCs w:val="20"/>
      <w:lang w:eastAsia="zh-CN"/>
    </w:rPr>
  </w:style>
  <w:style w:type="paragraph" w:styleId="Header">
    <w:name w:val="header"/>
    <w:basedOn w:val="Normal"/>
    <w:link w:val="HeaderChar"/>
    <w:rsid w:val="004F02C2"/>
    <w:pPr>
      <w:tabs>
        <w:tab w:val="center" w:pos="4320"/>
        <w:tab w:val="right" w:pos="8640"/>
      </w:tabs>
    </w:pPr>
  </w:style>
  <w:style w:type="character" w:customStyle="1" w:styleId="HeaderChar">
    <w:name w:val="Header Char"/>
    <w:basedOn w:val="DefaultParagraphFont"/>
    <w:link w:val="Header"/>
    <w:rsid w:val="004F02C2"/>
    <w:rPr>
      <w:rFonts w:ascii="Times New Roman" w:eastAsia="MS Mincho" w:hAnsi="Times New Roman" w:cs="Times New Roman"/>
      <w:sz w:val="24"/>
      <w:szCs w:val="20"/>
      <w:lang w:eastAsia="zh-CN"/>
    </w:rPr>
  </w:style>
  <w:style w:type="paragraph" w:customStyle="1" w:styleId="Heading1Centered">
    <w:name w:val="Heading 1 Centered"/>
    <w:basedOn w:val="Heading1"/>
    <w:rsid w:val="004F02C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4F02C2"/>
    <w:rPr>
      <w:rFonts w:ascii="Times New Roman" w:eastAsia="MS Mincho" w:hAnsi="Times New Roman" w:cs="Arial"/>
      <w:b/>
      <w:bCs/>
      <w:iCs/>
      <w:sz w:val="24"/>
      <w:szCs w:val="28"/>
      <w:lang w:val="en-GB" w:eastAsia="ja-JP"/>
    </w:rPr>
  </w:style>
  <w:style w:type="character" w:customStyle="1" w:styleId="Heading3Char">
    <w:name w:val="Heading 3 Char"/>
    <w:basedOn w:val="DefaultParagraphFont"/>
    <w:link w:val="Heading3"/>
    <w:rsid w:val="004F02C2"/>
    <w:rPr>
      <w:rFonts w:ascii="Times New Roman" w:eastAsia="MS Mincho" w:hAnsi="Times New Roman" w:cs="Arial"/>
      <w:b/>
      <w:bCs/>
      <w:sz w:val="24"/>
      <w:szCs w:val="26"/>
      <w:lang w:val="en-GB" w:eastAsia="ja-JP"/>
    </w:rPr>
  </w:style>
  <w:style w:type="character" w:customStyle="1" w:styleId="Heading4Char">
    <w:name w:val="Heading 4 Char"/>
    <w:basedOn w:val="DefaultParagraphFont"/>
    <w:link w:val="Heading4"/>
    <w:rsid w:val="004F02C2"/>
    <w:rPr>
      <w:rFonts w:ascii="Times New Roman" w:eastAsia="MS Mincho" w:hAnsi="Times New Roman" w:cs="Times New Roman"/>
      <w:b/>
      <w:bCs/>
      <w:sz w:val="24"/>
      <w:szCs w:val="28"/>
      <w:lang w:val="en-GB" w:eastAsia="ja-JP"/>
    </w:rPr>
  </w:style>
  <w:style w:type="character" w:customStyle="1" w:styleId="Heading5Char">
    <w:name w:val="Heading 5 Char"/>
    <w:basedOn w:val="DefaultParagraphFont"/>
    <w:link w:val="Heading5"/>
    <w:rsid w:val="004F02C2"/>
    <w:rPr>
      <w:rFonts w:ascii="Times New Roman" w:eastAsia="MS Mincho" w:hAnsi="Times New Roman" w:cs="Times New Roman"/>
      <w:b/>
      <w:bCs/>
      <w:i/>
      <w:iCs/>
      <w:sz w:val="24"/>
      <w:szCs w:val="26"/>
      <w:lang w:val="en-GB" w:eastAsia="ja-JP"/>
    </w:rPr>
  </w:style>
  <w:style w:type="character" w:customStyle="1" w:styleId="Heading6Char">
    <w:name w:val="Heading 6 Char"/>
    <w:basedOn w:val="DefaultParagraphFont"/>
    <w:link w:val="Heading6"/>
    <w:rsid w:val="004F02C2"/>
    <w:rPr>
      <w:rFonts w:ascii="Times New Roman" w:eastAsia="MS Mincho" w:hAnsi="Times New Roman" w:cs="Times New Roman"/>
      <w:b/>
      <w:bCs/>
      <w:sz w:val="24"/>
      <w:lang w:val="en-GB" w:eastAsia="ja-JP"/>
    </w:rPr>
  </w:style>
  <w:style w:type="character" w:customStyle="1" w:styleId="Heading7Char">
    <w:name w:val="Heading 7 Char"/>
    <w:basedOn w:val="DefaultParagraphFont"/>
    <w:link w:val="Heading7"/>
    <w:rsid w:val="004F02C2"/>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rsid w:val="004F02C2"/>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rsid w:val="004F02C2"/>
    <w:rPr>
      <w:rFonts w:ascii="Times New Roman" w:eastAsia="MS Mincho" w:hAnsi="Times New Roman" w:cs="Arial"/>
      <w:sz w:val="24"/>
      <w:lang w:val="en-GB" w:eastAsia="ja-JP"/>
    </w:rPr>
  </w:style>
  <w:style w:type="paragraph" w:customStyle="1" w:styleId="Headingb">
    <w:name w:val="Heading_b"/>
    <w:basedOn w:val="Normal"/>
    <w:next w:val="Normal"/>
    <w:link w:val="HeadingbChar"/>
    <w:qFormat/>
    <w:rsid w:val="004F02C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Headingi">
    <w:name w:val="Heading_i"/>
    <w:basedOn w:val="Normal"/>
    <w:next w:val="Normal"/>
    <w:rsid w:val="004F02C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4F02C2"/>
    <w:rPr>
      <w:b/>
      <w:bCs/>
    </w:rPr>
  </w:style>
  <w:style w:type="character" w:styleId="Hyperlink">
    <w:name w:val="Hyperlink"/>
    <w:uiPriority w:val="99"/>
    <w:rsid w:val="004F02C2"/>
    <w:rPr>
      <w:color w:val="0000FF"/>
      <w:u w:val="single"/>
    </w:rPr>
  </w:style>
  <w:style w:type="paragraph" w:styleId="List2">
    <w:name w:val="List 2"/>
    <w:basedOn w:val="Normal"/>
    <w:rsid w:val="004F02C2"/>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4F02C2"/>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4F02C2"/>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4F02C2"/>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customStyle="1" w:styleId="Normalaftertitle">
    <w:name w:val="Normal after title"/>
    <w:basedOn w:val="Normal"/>
    <w:next w:val="Normal"/>
    <w:rsid w:val="004F02C2"/>
    <w:pPr>
      <w:tabs>
        <w:tab w:val="left" w:pos="794"/>
        <w:tab w:val="left" w:pos="1191"/>
        <w:tab w:val="left" w:pos="1588"/>
        <w:tab w:val="left" w:pos="1985"/>
      </w:tabs>
      <w:spacing w:before="320"/>
    </w:pPr>
    <w:rPr>
      <w:rFonts w:eastAsia="SimSun"/>
      <w:lang w:val="en-GB" w:eastAsia="en-US"/>
    </w:rPr>
  </w:style>
  <w:style w:type="paragraph" w:customStyle="1" w:styleId="Normalaftertitle0">
    <w:name w:val="Normal_after_title"/>
    <w:basedOn w:val="Normal"/>
    <w:next w:val="Normal"/>
    <w:rsid w:val="004F02C2"/>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character" w:styleId="PageNumber">
    <w:name w:val="page number"/>
    <w:basedOn w:val="DefaultParagraphFont"/>
    <w:rsid w:val="004F02C2"/>
  </w:style>
  <w:style w:type="paragraph" w:styleId="Quote">
    <w:name w:val="Quote"/>
    <w:basedOn w:val="Normal"/>
    <w:next w:val="Normal"/>
    <w:link w:val="QuoteChar"/>
    <w:uiPriority w:val="29"/>
    <w:rsid w:val="004F02C2"/>
    <w:pPr>
      <w:spacing w:before="200" w:after="160"/>
      <w:ind w:left="864" w:right="864"/>
      <w:jc w:val="center"/>
    </w:pPr>
    <w:rPr>
      <w:i/>
      <w:iCs/>
      <w:color w:val="404040"/>
    </w:rPr>
  </w:style>
  <w:style w:type="character" w:customStyle="1" w:styleId="QuoteChar">
    <w:name w:val="Quote Char"/>
    <w:link w:val="Quote"/>
    <w:uiPriority w:val="29"/>
    <w:rsid w:val="004F02C2"/>
    <w:rPr>
      <w:rFonts w:ascii="Times New Roman" w:eastAsia="MS Mincho" w:hAnsi="Times New Roman" w:cs="Times New Roman"/>
      <w:i/>
      <w:iCs/>
      <w:color w:val="404040"/>
      <w:sz w:val="24"/>
      <w:szCs w:val="20"/>
      <w:lang w:eastAsia="zh-CN"/>
    </w:rPr>
  </w:style>
  <w:style w:type="paragraph" w:customStyle="1" w:styleId="RecNo">
    <w:name w:val="Rec_No"/>
    <w:basedOn w:val="Normal"/>
    <w:next w:val="Normal"/>
    <w:rsid w:val="004F02C2"/>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customStyle="1" w:styleId="Rectitle">
    <w:name w:val="Rec_title"/>
    <w:basedOn w:val="Normal"/>
    <w:next w:val="Normalaftertitle0"/>
    <w:rsid w:val="004F02C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character" w:styleId="Strong">
    <w:name w:val="Strong"/>
    <w:rsid w:val="004F02C2"/>
    <w:rPr>
      <w:b/>
      <w:bCs/>
    </w:rPr>
  </w:style>
  <w:style w:type="table" w:styleId="TableGrid">
    <w:name w:val="Table Grid"/>
    <w:basedOn w:val="TableNormal"/>
    <w:rsid w:val="004F02C2"/>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4F02C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Tablehead">
    <w:name w:val="Table_head"/>
    <w:basedOn w:val="Normal"/>
    <w:next w:val="Normal"/>
    <w:link w:val="TableheadChar"/>
    <w:qFormat/>
    <w:rsid w:val="004F0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legend">
    <w:name w:val="Table_legend"/>
    <w:basedOn w:val="Normal"/>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customStyle="1" w:styleId="TableNotitle">
    <w:name w:val="Table_No &amp; title"/>
    <w:basedOn w:val="Normal"/>
    <w:next w:val="Normal"/>
    <w:qFormat/>
    <w:rsid w:val="004F02C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Tabletext">
    <w:name w:val="Table_text"/>
    <w:basedOn w:val="Normal"/>
    <w:link w:val="TabletextChar"/>
    <w:qFormat/>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toc0">
    <w:name w:val="toc 0"/>
    <w:basedOn w:val="Normal"/>
    <w:next w:val="TOC1"/>
    <w:rsid w:val="004F02C2"/>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TOC1">
    <w:name w:val="toc 1"/>
    <w:basedOn w:val="Normal"/>
    <w:next w:val="Normal"/>
    <w:autoRedefine/>
    <w:uiPriority w:val="39"/>
    <w:rsid w:val="004F02C2"/>
    <w:pPr>
      <w:spacing w:after="120"/>
    </w:pPr>
    <w:rPr>
      <w:b/>
      <w:bCs/>
      <w:caps/>
      <w:sz w:val="20"/>
      <w:szCs w:val="24"/>
    </w:rPr>
  </w:style>
  <w:style w:type="paragraph" w:styleId="TOC2">
    <w:name w:val="toc 2"/>
    <w:basedOn w:val="Normal"/>
    <w:next w:val="Normal"/>
    <w:autoRedefine/>
    <w:uiPriority w:val="39"/>
    <w:rsid w:val="004F02C2"/>
    <w:pPr>
      <w:spacing w:before="0"/>
      <w:ind w:left="240"/>
    </w:pPr>
    <w:rPr>
      <w:smallCaps/>
      <w:sz w:val="20"/>
      <w:szCs w:val="24"/>
    </w:rPr>
  </w:style>
  <w:style w:type="paragraph" w:styleId="TOC3">
    <w:name w:val="toc 3"/>
    <w:basedOn w:val="Normal"/>
    <w:next w:val="Normal"/>
    <w:autoRedefine/>
    <w:uiPriority w:val="39"/>
    <w:rsid w:val="004F02C2"/>
    <w:pPr>
      <w:spacing w:before="0"/>
      <w:ind w:left="480"/>
    </w:pPr>
    <w:rPr>
      <w:i/>
      <w:iCs/>
      <w:sz w:val="20"/>
      <w:szCs w:val="24"/>
    </w:rPr>
  </w:style>
  <w:style w:type="paragraph" w:styleId="TOC4">
    <w:name w:val="toc 4"/>
    <w:basedOn w:val="Normal"/>
    <w:next w:val="Normal"/>
    <w:autoRedefine/>
    <w:semiHidden/>
    <w:rsid w:val="004F02C2"/>
    <w:pPr>
      <w:spacing w:before="0"/>
      <w:ind w:left="720"/>
    </w:pPr>
    <w:rPr>
      <w:sz w:val="18"/>
      <w:szCs w:val="21"/>
    </w:rPr>
  </w:style>
  <w:style w:type="paragraph" w:styleId="TOC5">
    <w:name w:val="toc 5"/>
    <w:basedOn w:val="Normal"/>
    <w:next w:val="Normal"/>
    <w:autoRedefine/>
    <w:semiHidden/>
    <w:rsid w:val="004F02C2"/>
    <w:pPr>
      <w:spacing w:before="0"/>
      <w:ind w:left="960"/>
    </w:pPr>
    <w:rPr>
      <w:sz w:val="18"/>
      <w:szCs w:val="21"/>
    </w:rPr>
  </w:style>
  <w:style w:type="paragraph" w:styleId="TOC6">
    <w:name w:val="toc 6"/>
    <w:basedOn w:val="Normal"/>
    <w:next w:val="Normal"/>
    <w:autoRedefine/>
    <w:semiHidden/>
    <w:rsid w:val="004F02C2"/>
    <w:pPr>
      <w:spacing w:before="0"/>
      <w:ind w:left="1200"/>
    </w:pPr>
    <w:rPr>
      <w:sz w:val="18"/>
      <w:szCs w:val="21"/>
    </w:rPr>
  </w:style>
  <w:style w:type="paragraph" w:styleId="TOC7">
    <w:name w:val="toc 7"/>
    <w:basedOn w:val="Normal"/>
    <w:next w:val="Normal"/>
    <w:autoRedefine/>
    <w:semiHidden/>
    <w:rsid w:val="004F02C2"/>
    <w:pPr>
      <w:spacing w:before="0"/>
      <w:ind w:left="1440"/>
    </w:pPr>
    <w:rPr>
      <w:sz w:val="18"/>
      <w:szCs w:val="21"/>
    </w:rPr>
  </w:style>
  <w:style w:type="paragraph" w:styleId="TOC8">
    <w:name w:val="toc 8"/>
    <w:basedOn w:val="Normal"/>
    <w:next w:val="Normal"/>
    <w:autoRedefine/>
    <w:semiHidden/>
    <w:rsid w:val="004F02C2"/>
    <w:pPr>
      <w:spacing w:before="0"/>
      <w:ind w:left="1680"/>
    </w:pPr>
    <w:rPr>
      <w:sz w:val="18"/>
      <w:szCs w:val="21"/>
    </w:rPr>
  </w:style>
  <w:style w:type="paragraph" w:styleId="TOC9">
    <w:name w:val="toc 9"/>
    <w:basedOn w:val="Normal"/>
    <w:next w:val="Normal"/>
    <w:autoRedefine/>
    <w:semiHidden/>
    <w:rsid w:val="004F02C2"/>
    <w:pPr>
      <w:spacing w:before="0"/>
      <w:ind w:left="1920"/>
    </w:pPr>
    <w:rPr>
      <w:sz w:val="18"/>
      <w:szCs w:val="21"/>
    </w:rPr>
  </w:style>
  <w:style w:type="paragraph" w:styleId="TOCHeading">
    <w:name w:val="TOC Heading"/>
    <w:basedOn w:val="Heading1"/>
    <w:next w:val="Normal"/>
    <w:uiPriority w:val="39"/>
    <w:semiHidden/>
    <w:unhideWhenUsed/>
    <w:qFormat/>
    <w:rsid w:val="004F02C2"/>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UnresolvedMention1">
    <w:name w:val="Unresolved Mention1"/>
    <w:basedOn w:val="DefaultParagraphFont"/>
    <w:uiPriority w:val="99"/>
    <w:semiHidden/>
    <w:unhideWhenUsed/>
    <w:rsid w:val="007F15A8"/>
    <w:rPr>
      <w:color w:val="605E5C"/>
      <w:shd w:val="clear" w:color="auto" w:fill="E1DFDD"/>
    </w:rPr>
  </w:style>
  <w:style w:type="paragraph" w:styleId="ListParagraph">
    <w:name w:val="List Paragraph"/>
    <w:basedOn w:val="Normal"/>
    <w:uiPriority w:val="34"/>
    <w:qFormat/>
    <w:rsid w:val="003750C3"/>
    <w:pPr>
      <w:ind w:left="720"/>
      <w:contextualSpacing/>
    </w:pPr>
  </w:style>
  <w:style w:type="paragraph" w:customStyle="1" w:styleId="TabletitleBR">
    <w:name w:val="Table_title_BR"/>
    <w:basedOn w:val="Normal"/>
    <w:next w:val="Normal"/>
    <w:qFormat/>
    <w:rsid w:val="00032073"/>
    <w:pPr>
      <w:keepNext/>
      <w:keepLines/>
      <w:tabs>
        <w:tab w:val="left" w:pos="794"/>
        <w:tab w:val="left" w:pos="1191"/>
        <w:tab w:val="left" w:pos="1588"/>
        <w:tab w:val="left" w:pos="1985"/>
      </w:tabs>
      <w:overflowPunct w:val="0"/>
      <w:autoSpaceDE w:val="0"/>
      <w:autoSpaceDN w:val="0"/>
      <w:adjustRightInd w:val="0"/>
      <w:spacing w:before="0" w:after="120" w:line="259" w:lineRule="auto"/>
      <w:jc w:val="center"/>
      <w:textAlignment w:val="baseline"/>
    </w:pPr>
    <w:rPr>
      <w:rFonts w:eastAsia="Times New Roman"/>
      <w:b/>
      <w:lang w:eastAsia="en-US"/>
    </w:rPr>
  </w:style>
  <w:style w:type="paragraph" w:customStyle="1" w:styleId="enumlev1">
    <w:name w:val="enumlev1"/>
    <w:basedOn w:val="Normal"/>
    <w:link w:val="enumlev1Char"/>
    <w:rsid w:val="0041209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lang w:val="fr-FR" w:eastAsia="en-US"/>
    </w:rPr>
  </w:style>
  <w:style w:type="character" w:customStyle="1" w:styleId="enumlev1Char">
    <w:name w:val="enumlev1 Char"/>
    <w:basedOn w:val="DefaultParagraphFont"/>
    <w:link w:val="enumlev1"/>
    <w:rsid w:val="0041209B"/>
    <w:rPr>
      <w:rFonts w:ascii="Times New Roman" w:eastAsia="Times New Roman" w:hAnsi="Times New Roman" w:cs="Times New Roman"/>
      <w:sz w:val="24"/>
      <w:szCs w:val="20"/>
      <w:lang w:val="fr-FR"/>
    </w:rPr>
  </w:style>
  <w:style w:type="character" w:customStyle="1" w:styleId="TableheadChar">
    <w:name w:val="Table_head Char"/>
    <w:basedOn w:val="DefaultParagraphFont"/>
    <w:link w:val="Tablehead"/>
    <w:rsid w:val="0041209B"/>
    <w:rPr>
      <w:rFonts w:ascii="Times New Roman" w:eastAsia="Times New Roman" w:hAnsi="Times New Roman" w:cs="Times New Roman"/>
      <w:b/>
      <w:szCs w:val="20"/>
      <w:lang w:val="en-GB"/>
    </w:rPr>
  </w:style>
  <w:style w:type="paragraph" w:customStyle="1" w:styleId="TableNo">
    <w:name w:val="Table_No"/>
    <w:basedOn w:val="Normal"/>
    <w:next w:val="Normal"/>
    <w:link w:val="TableNoChar"/>
    <w:qFormat/>
    <w:rsid w:val="0041209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lang w:val="fr-FR" w:eastAsia="en-US"/>
    </w:rPr>
  </w:style>
  <w:style w:type="character" w:customStyle="1" w:styleId="TableNoChar">
    <w:name w:val="Table_No Char"/>
    <w:link w:val="TableNo"/>
    <w:qFormat/>
    <w:locked/>
    <w:rsid w:val="0041209B"/>
    <w:rPr>
      <w:rFonts w:ascii="Times New Roman" w:eastAsia="Times New Roman" w:hAnsi="Times New Roman" w:cs="Times New Roman"/>
      <w:sz w:val="24"/>
      <w:szCs w:val="20"/>
      <w:lang w:val="fr-FR"/>
    </w:rPr>
  </w:style>
  <w:style w:type="character" w:customStyle="1" w:styleId="TabletextChar">
    <w:name w:val="Table_text Char"/>
    <w:basedOn w:val="DefaultParagraphFont"/>
    <w:link w:val="Tabletext"/>
    <w:qFormat/>
    <w:locked/>
    <w:rsid w:val="0041209B"/>
    <w:rPr>
      <w:rFonts w:ascii="Times New Roman" w:eastAsia="Times New Roman" w:hAnsi="Times New Roman" w:cs="Times New Roman"/>
      <w:szCs w:val="20"/>
      <w:lang w:val="en-GB"/>
    </w:rPr>
  </w:style>
  <w:style w:type="paragraph" w:customStyle="1" w:styleId="FigureNo">
    <w:name w:val="Figure_No"/>
    <w:basedOn w:val="Normal"/>
    <w:next w:val="Figuretitle"/>
    <w:link w:val="FigureNoChar"/>
    <w:rsid w:val="0041209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lang w:val="fr-FR" w:eastAsia="en-US"/>
    </w:rPr>
  </w:style>
  <w:style w:type="paragraph" w:customStyle="1" w:styleId="Figuretitle">
    <w:name w:val="Figure_title"/>
    <w:basedOn w:val="Normal"/>
    <w:next w:val="Figure"/>
    <w:link w:val="FiguretitleChar"/>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sz w:val="18"/>
      <w:lang w:val="fr-FR" w:eastAsia="en-US"/>
    </w:rPr>
  </w:style>
  <w:style w:type="character" w:customStyle="1" w:styleId="FigureChar">
    <w:name w:val="Figure Char"/>
    <w:link w:val="Figure"/>
    <w:locked/>
    <w:rsid w:val="0041209B"/>
    <w:rPr>
      <w:rFonts w:ascii="Times New Roman" w:eastAsia="Times New Roman" w:hAnsi="Times New Roman" w:cs="Times New Roman"/>
      <w:sz w:val="24"/>
      <w:szCs w:val="20"/>
      <w:lang w:val="en-GB"/>
    </w:rPr>
  </w:style>
  <w:style w:type="character" w:customStyle="1" w:styleId="FiguretitleChar">
    <w:name w:val="Figure_title Char"/>
    <w:link w:val="Figuretitle"/>
    <w:locked/>
    <w:rsid w:val="0041209B"/>
    <w:rPr>
      <w:rFonts w:ascii="Times New Roman" w:eastAsia="Times New Roman" w:hAnsi="Times New Roman" w:cs="Times New Roman"/>
      <w:b/>
      <w:sz w:val="18"/>
      <w:szCs w:val="20"/>
      <w:lang w:val="fr-FR"/>
    </w:rPr>
  </w:style>
  <w:style w:type="character" w:customStyle="1" w:styleId="FigureNoChar">
    <w:name w:val="Figure_No Char"/>
    <w:link w:val="FigureNo"/>
    <w:locked/>
    <w:rsid w:val="0041209B"/>
    <w:rPr>
      <w:rFonts w:ascii="Times New Roman" w:eastAsia="Times New Roman" w:hAnsi="Times New Roman" w:cs="Times New Roman"/>
      <w:caps/>
      <w:sz w:val="18"/>
      <w:szCs w:val="20"/>
      <w:lang w:val="fr-FR"/>
    </w:rPr>
  </w:style>
  <w:style w:type="paragraph" w:customStyle="1" w:styleId="Tabletitle">
    <w:name w:val="Table_title"/>
    <w:basedOn w:val="Normal"/>
    <w:next w:val="Tablehead"/>
    <w:link w:val="TabletitleChar"/>
    <w:qFormat/>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lang w:val="fr-FR" w:eastAsia="en-US"/>
    </w:rPr>
  </w:style>
  <w:style w:type="character" w:customStyle="1" w:styleId="TabletitleChar">
    <w:name w:val="Table_title Char"/>
    <w:link w:val="Tabletitle"/>
    <w:qFormat/>
    <w:locked/>
    <w:rsid w:val="0041209B"/>
    <w:rPr>
      <w:rFonts w:ascii="Times New Roman" w:eastAsia="Times New Roman" w:hAnsi="Times New Roman" w:cs="Times New Roman"/>
      <w:b/>
      <w:sz w:val="24"/>
      <w:szCs w:val="20"/>
      <w:lang w:val="fr-FR"/>
    </w:rPr>
  </w:style>
  <w:style w:type="character" w:styleId="FootnoteReference">
    <w:name w:val="footnote reference"/>
    <w:basedOn w:val="DefaultParagraphFont"/>
    <w:uiPriority w:val="99"/>
    <w:rsid w:val="0041209B"/>
    <w:rPr>
      <w:position w:val="6"/>
      <w:sz w:val="18"/>
    </w:rPr>
  </w:style>
  <w:style w:type="paragraph" w:styleId="FootnoteText">
    <w:name w:val="footnote text"/>
    <w:basedOn w:val="Normal"/>
    <w:link w:val="FootnoteTextChar"/>
    <w:uiPriority w:val="99"/>
    <w:rsid w:val="0041209B"/>
    <w:pPr>
      <w:keepLines/>
      <w:tabs>
        <w:tab w:val="left" w:pos="255"/>
        <w:tab w:val="left" w:pos="794"/>
        <w:tab w:val="left" w:pos="1191"/>
        <w:tab w:val="left" w:pos="1588"/>
        <w:tab w:val="left" w:pos="1985"/>
      </w:tabs>
      <w:overflowPunct w:val="0"/>
      <w:autoSpaceDE w:val="0"/>
      <w:autoSpaceDN w:val="0"/>
      <w:adjustRightInd w:val="0"/>
      <w:ind w:left="255" w:hanging="255"/>
      <w:jc w:val="both"/>
      <w:textAlignment w:val="baseline"/>
    </w:pPr>
    <w:rPr>
      <w:rFonts w:eastAsia="Times New Roman"/>
      <w:sz w:val="22"/>
      <w:lang w:val="fr-FR" w:eastAsia="en-US"/>
    </w:rPr>
  </w:style>
  <w:style w:type="character" w:customStyle="1" w:styleId="FootnoteTextChar">
    <w:name w:val="Footnote Text Char"/>
    <w:basedOn w:val="DefaultParagraphFont"/>
    <w:link w:val="FootnoteText"/>
    <w:uiPriority w:val="99"/>
    <w:rsid w:val="0041209B"/>
    <w:rPr>
      <w:rFonts w:ascii="Times New Roman" w:eastAsia="Times New Roman" w:hAnsi="Times New Roman" w:cs="Times New Roman"/>
      <w:szCs w:val="20"/>
      <w:lang w:val="fr-FR"/>
    </w:rPr>
  </w:style>
  <w:style w:type="paragraph" w:styleId="Revision">
    <w:name w:val="Revision"/>
    <w:hidden/>
    <w:uiPriority w:val="99"/>
    <w:semiHidden/>
    <w:rsid w:val="004006CC"/>
    <w:pPr>
      <w:spacing w:after="0" w:line="240" w:lineRule="auto"/>
    </w:pPr>
    <w:rPr>
      <w:rFonts w:ascii="Times New Roman" w:eastAsia="MS Mincho" w:hAnsi="Times New Roman" w:cs="Times New Roman"/>
      <w:sz w:val="24"/>
      <w:szCs w:val="20"/>
      <w:lang w:eastAsia="zh-CN"/>
    </w:rPr>
  </w:style>
  <w:style w:type="character" w:styleId="UnresolvedMention">
    <w:name w:val="Unresolved Mention"/>
    <w:basedOn w:val="DefaultParagraphFont"/>
    <w:uiPriority w:val="99"/>
    <w:semiHidden/>
    <w:unhideWhenUsed/>
    <w:rsid w:val="007645BD"/>
    <w:rPr>
      <w:color w:val="605E5C"/>
      <w:shd w:val="clear" w:color="auto" w:fill="E1DFDD"/>
    </w:rPr>
  </w:style>
  <w:style w:type="character" w:customStyle="1" w:styleId="HeadingbChar">
    <w:name w:val="Heading_b Char"/>
    <w:link w:val="Headingb"/>
    <w:locked/>
    <w:rsid w:val="005807D1"/>
    <w:rPr>
      <w:rFonts w:ascii="Times New Roman" w:eastAsia="MS Mincho" w:hAnsi="Times New Roman" w:cs="Times New Roman"/>
      <w:b/>
      <w:sz w:val="24"/>
      <w:szCs w:val="20"/>
      <w:lang w:val="en-GB" w:eastAsia="ja-JP"/>
    </w:rPr>
  </w:style>
  <w:style w:type="paragraph" w:customStyle="1" w:styleId="AnnexNoTitle0">
    <w:name w:val="Annex_NoTitle"/>
    <w:basedOn w:val="Normal"/>
    <w:next w:val="Normalaftertitle0"/>
    <w:rsid w:val="006E4F2E"/>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outlineLvl w:val="0"/>
    </w:pPr>
    <w:rPr>
      <w:rFonts w:eastAsia="Times New Roman"/>
      <w:b/>
      <w:sz w:val="28"/>
      <w:lang w:val="fr-FR" w:eastAsia="en-US"/>
    </w:rPr>
  </w:style>
  <w:style w:type="character" w:styleId="PlaceholderText">
    <w:name w:val="Placeholder Text"/>
    <w:basedOn w:val="DefaultParagraphFont"/>
    <w:uiPriority w:val="99"/>
    <w:semiHidden/>
    <w:rsid w:val="007F44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135292">
      <w:bodyDiv w:val="1"/>
      <w:marLeft w:val="0"/>
      <w:marRight w:val="0"/>
      <w:marTop w:val="0"/>
      <w:marBottom w:val="0"/>
      <w:divBdr>
        <w:top w:val="none" w:sz="0" w:space="0" w:color="auto"/>
        <w:left w:val="none" w:sz="0" w:space="0" w:color="auto"/>
        <w:bottom w:val="none" w:sz="0" w:space="0" w:color="auto"/>
        <w:right w:val="none" w:sz="0" w:space="0" w:color="auto"/>
      </w:divBdr>
    </w:div>
    <w:div w:id="17094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downloads.bbc.co.uk/rd/pubs/whp/whp-pdf-files/WHP332.pdf" TargetMode="External"/><Relationship Id="rId1" Type="http://schemas.openxmlformats.org/officeDocument/2006/relationships/hyperlink" Target="https://en.wikipedia.org/wiki/Types_of_radio_emission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gif"/><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en.wikipedia.org/wiki/Types_of_radio_emissions" TargetMode="External"/><Relationship Id="rId17" Type="http://schemas.openxmlformats.org/officeDocument/2006/relationships/comments" Target="comments.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R-QUE-SG01.21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 Id="rId22" Type="http://schemas.openxmlformats.org/officeDocument/2006/relationships/image" Target="media/image8.jpeg"/><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downloads.bbc.co.uk/rd/pubs/whp/whp-pdf-files/WHP332.pdf" TargetMode="External"/><Relationship Id="rId2" Type="http://schemas.openxmlformats.org/officeDocument/2006/relationships/hyperlink" Target="https://www.rfcafe.com/references/electrical/near-far-field.htm" TargetMode="External"/><Relationship Id="rId1" Type="http://schemas.openxmlformats.org/officeDocument/2006/relationships/hyperlink" Target="http://downloads.bbc.co.uk/rd/pubs/whp/whp-pdf-files/WHP332.pdf" TargetMode="External"/><Relationship Id="rId6" Type="http://schemas.openxmlformats.org/officeDocument/2006/relationships/hyperlink" Target="https://www.cept.org/Documents/se-24/62748/wi6026-01_rev1_interference_between_ev_inductive_charging-and-radio-amateur-service" TargetMode="External"/><Relationship Id="rId5" Type="http://schemas.openxmlformats.org/officeDocument/2006/relationships/hyperlink" Target="https://www.cept.org/ecc/groups/ecc/wg-se/se-24/client/meeting-documents/file-history/?fid=62748" TargetMode="External"/><Relationship Id="rId4" Type="http://schemas.openxmlformats.org/officeDocument/2006/relationships/hyperlink" Target="https://www.cept.org/ecc/groups/ecc/wg-se/se-24/client/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6C27C-8541-4AFD-B9CF-1CE401FA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35</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 Sealy;USA</dc:creator>
  <cp:keywords/>
  <dc:description/>
  <cp:lastModifiedBy>USA1</cp:lastModifiedBy>
  <cp:revision>49</cp:revision>
  <dcterms:created xsi:type="dcterms:W3CDTF">2021-04-01T19:16:00Z</dcterms:created>
  <dcterms:modified xsi:type="dcterms:W3CDTF">2021-04-01T20:35:00Z</dcterms:modified>
</cp:coreProperties>
</file>