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1E8287BB" w14:textId="77777777" w:rsidTr="00F3072F">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10AE2F2E" w14:textId="77777777" w:rsidR="000D6DA7" w:rsidRPr="00460024" w:rsidRDefault="000D6DA7" w:rsidP="00F3072F">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554BA7A" w14:textId="77777777" w:rsidR="000D6DA7" w:rsidRPr="002C2391" w:rsidRDefault="000D6DA7" w:rsidP="00F3072F">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1800029" w14:textId="77777777" w:rsidTr="00F3072F">
        <w:trPr>
          <w:jc w:val="center"/>
        </w:trPr>
        <w:tc>
          <w:tcPr>
            <w:tcW w:w="4370" w:type="dxa"/>
            <w:tcBorders>
              <w:top w:val="single" w:sz="6" w:space="0" w:color="auto"/>
              <w:left w:val="double" w:sz="6" w:space="0" w:color="auto"/>
            </w:tcBorders>
          </w:tcPr>
          <w:p w14:paraId="109DC743" w14:textId="77777777" w:rsidR="000D6DA7" w:rsidRDefault="000D6DA7" w:rsidP="00F3072F">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0FF1FCE8" w14:textId="38FBE291" w:rsidR="000D6DA7" w:rsidRDefault="000D6DA7" w:rsidP="00F3072F">
            <w:pPr>
              <w:spacing w:after="120"/>
              <w:ind w:left="144" w:right="144"/>
              <w:rPr>
                <w:rFonts w:ascii="Arial" w:hAnsi="Arial"/>
              </w:rPr>
            </w:pPr>
            <w:r>
              <w:rPr>
                <w:rFonts w:ascii="Arial" w:hAnsi="Arial"/>
                <w:b/>
              </w:rPr>
              <w:t>Document No:</w:t>
            </w:r>
            <w:r w:rsidR="004C7A0A">
              <w:rPr>
                <w:rFonts w:ascii="Arial" w:hAnsi="Arial"/>
              </w:rPr>
              <w:t xml:space="preserve">  USWP5B</w:t>
            </w:r>
            <w:r w:rsidR="00515BFD">
              <w:rPr>
                <w:rFonts w:ascii="Arial" w:hAnsi="Arial"/>
              </w:rPr>
              <w:t>2</w:t>
            </w:r>
            <w:r w:rsidR="00B71E8C">
              <w:rPr>
                <w:rFonts w:ascii="Arial" w:hAnsi="Arial"/>
              </w:rPr>
              <w:t>4</w:t>
            </w:r>
            <w:r w:rsidR="00515BFD">
              <w:rPr>
                <w:rFonts w:ascii="Arial" w:hAnsi="Arial"/>
              </w:rPr>
              <w:t>-</w:t>
            </w:r>
            <w:r w:rsidR="00B71E8C">
              <w:rPr>
                <w:rFonts w:ascii="Arial" w:hAnsi="Arial"/>
              </w:rPr>
              <w:t>06</w:t>
            </w:r>
            <w:r w:rsidR="006057DC">
              <w:rPr>
                <w:rFonts w:ascii="Arial" w:hAnsi="Arial"/>
              </w:rPr>
              <w:t>-NC</w:t>
            </w:r>
          </w:p>
        </w:tc>
      </w:tr>
      <w:tr w:rsidR="000D6DA7" w14:paraId="0333D4A9" w14:textId="77777777" w:rsidTr="00F3072F">
        <w:trPr>
          <w:jc w:val="center"/>
        </w:trPr>
        <w:tc>
          <w:tcPr>
            <w:tcW w:w="4370" w:type="dxa"/>
            <w:tcBorders>
              <w:left w:val="double" w:sz="6" w:space="0" w:color="auto"/>
            </w:tcBorders>
          </w:tcPr>
          <w:p w14:paraId="3693015B" w14:textId="77777777" w:rsidR="000D6DA7" w:rsidRDefault="000D6DA7" w:rsidP="00F3072F">
            <w:pPr>
              <w:spacing w:before="0"/>
              <w:ind w:left="144" w:right="144"/>
              <w:rPr>
                <w:rFonts w:ascii="Arial" w:hAnsi="Arial"/>
              </w:rPr>
            </w:pPr>
            <w:r>
              <w:rPr>
                <w:rFonts w:ascii="Arial" w:hAnsi="Arial"/>
                <w:b/>
              </w:rPr>
              <w:t>Ref:</w:t>
            </w:r>
            <w:r>
              <w:rPr>
                <w:rFonts w:ascii="Arial" w:hAnsi="Arial"/>
              </w:rPr>
              <w:t xml:space="preserve">  </w:t>
            </w:r>
            <w:r w:rsidR="0069797D">
              <w:rPr>
                <w:rFonts w:ascii="Arial" w:hAnsi="Arial"/>
              </w:rPr>
              <w:t>5B/</w:t>
            </w:r>
            <w:r w:rsidR="00E14E04">
              <w:rPr>
                <w:rFonts w:ascii="Arial" w:hAnsi="Arial"/>
              </w:rPr>
              <w:t>712</w:t>
            </w:r>
            <w:r w:rsidR="0056155A">
              <w:rPr>
                <w:rFonts w:ascii="Arial" w:hAnsi="Arial"/>
              </w:rPr>
              <w:t xml:space="preserve">-E Annex </w:t>
            </w:r>
            <w:r w:rsidR="003C38F0">
              <w:rPr>
                <w:rFonts w:ascii="Arial" w:hAnsi="Arial"/>
              </w:rPr>
              <w:t>1</w:t>
            </w:r>
            <w:r w:rsidR="00E14E04">
              <w:rPr>
                <w:rFonts w:ascii="Arial" w:hAnsi="Arial"/>
              </w:rPr>
              <w:t>2</w:t>
            </w:r>
          </w:p>
        </w:tc>
        <w:tc>
          <w:tcPr>
            <w:tcW w:w="5008" w:type="dxa"/>
            <w:gridSpan w:val="2"/>
            <w:tcBorders>
              <w:right w:val="double" w:sz="6" w:space="0" w:color="auto"/>
            </w:tcBorders>
          </w:tcPr>
          <w:p w14:paraId="40A7DF71" w14:textId="1A66F0B8" w:rsidR="000D6DA7" w:rsidRDefault="000D6DA7" w:rsidP="00F3072F">
            <w:pPr>
              <w:tabs>
                <w:tab w:val="left" w:pos="162"/>
              </w:tabs>
              <w:spacing w:before="0"/>
              <w:ind w:left="612" w:right="144" w:hanging="468"/>
              <w:rPr>
                <w:rFonts w:ascii="Arial" w:hAnsi="Arial"/>
              </w:rPr>
            </w:pPr>
            <w:r>
              <w:rPr>
                <w:rFonts w:ascii="Arial" w:hAnsi="Arial"/>
                <w:b/>
              </w:rPr>
              <w:t>Date:</w:t>
            </w:r>
            <w:r w:rsidR="008E5D6A">
              <w:rPr>
                <w:rFonts w:ascii="Arial" w:hAnsi="Arial"/>
              </w:rPr>
              <w:t xml:space="preserve">  </w:t>
            </w:r>
            <w:r w:rsidR="006057DC">
              <w:rPr>
                <w:rFonts w:ascii="Arial" w:hAnsi="Arial"/>
              </w:rPr>
              <w:t>June 15</w:t>
            </w:r>
            <w:r w:rsidR="0073143C">
              <w:rPr>
                <w:rFonts w:ascii="Arial" w:hAnsi="Arial"/>
              </w:rPr>
              <w:t>, 2020</w:t>
            </w:r>
          </w:p>
        </w:tc>
      </w:tr>
      <w:tr w:rsidR="000D6DA7" w:rsidRPr="007349A7" w14:paraId="10515C1A" w14:textId="77777777" w:rsidTr="00F3072F">
        <w:trPr>
          <w:jc w:val="center"/>
        </w:trPr>
        <w:tc>
          <w:tcPr>
            <w:tcW w:w="9378" w:type="dxa"/>
            <w:gridSpan w:val="3"/>
            <w:tcBorders>
              <w:left w:val="double" w:sz="6" w:space="0" w:color="auto"/>
              <w:right w:val="double" w:sz="6" w:space="0" w:color="auto"/>
            </w:tcBorders>
          </w:tcPr>
          <w:p w14:paraId="76720C5E" w14:textId="77777777" w:rsidR="000D6DA7" w:rsidRPr="007349A7" w:rsidRDefault="000D6DA7" w:rsidP="00D30DE8">
            <w:pPr>
              <w:pStyle w:val="BodyTextIndent"/>
              <w:ind w:left="187"/>
            </w:pPr>
            <w:r>
              <w:rPr>
                <w:rFonts w:ascii="Arial" w:hAnsi="Arial" w:cs="Arial"/>
                <w:b/>
                <w:bCs/>
              </w:rPr>
              <w:t>Document Title:</w:t>
            </w:r>
            <w:r>
              <w:rPr>
                <w:rFonts w:ascii="Arial" w:hAnsi="Arial" w:cs="Arial"/>
                <w:bCs/>
              </w:rPr>
              <w:t xml:space="preserve">  </w:t>
            </w:r>
            <w:r w:rsidR="0056155A">
              <w:rPr>
                <w:rFonts w:ascii="Arial" w:hAnsi="Arial" w:cs="Arial"/>
                <w:bCs/>
              </w:rPr>
              <w:t>Proposed updates to Working document towards a preliminary draft new</w:t>
            </w:r>
            <w:r w:rsidR="004961CD">
              <w:rPr>
                <w:rFonts w:ascii="Arial" w:hAnsi="Arial" w:cs="Arial"/>
                <w:bCs/>
              </w:rPr>
              <w:t xml:space="preserve"> Report</w:t>
            </w:r>
            <w:r>
              <w:rPr>
                <w:rFonts w:ascii="Arial" w:hAnsi="Arial" w:cs="Arial"/>
                <w:bCs/>
              </w:rPr>
              <w:t>,</w:t>
            </w:r>
            <w:r w:rsidR="00C65881">
              <w:rPr>
                <w:rFonts w:ascii="Arial" w:hAnsi="Arial" w:cs="Arial"/>
                <w:bCs/>
              </w:rPr>
              <w:t xml:space="preserve"> ITU-R M.[RADAR SIMULATIONS</w:t>
            </w:r>
            <w:r w:rsidR="0056155A">
              <w:rPr>
                <w:rFonts w:ascii="Arial" w:hAnsi="Arial" w:cs="Arial"/>
                <w:bCs/>
              </w:rPr>
              <w:t>],</w:t>
            </w:r>
            <w:r>
              <w:rPr>
                <w:rFonts w:ascii="Arial" w:hAnsi="Arial" w:cs="Arial"/>
                <w:bCs/>
              </w:rPr>
              <w:t xml:space="preserve"> “</w:t>
            </w:r>
            <w:r w:rsidR="00C65881">
              <w:rPr>
                <w:rFonts w:ascii="Arial" w:hAnsi="Arial" w:cs="Arial"/>
                <w:bCs/>
              </w:rPr>
              <w:t xml:space="preserve">Simulations of performance for </w:t>
            </w:r>
            <w:r w:rsidR="0009073B">
              <w:rPr>
                <w:rFonts w:ascii="Arial" w:hAnsi="Arial" w:cs="Arial"/>
                <w:bCs/>
              </w:rPr>
              <w:t>specific</w:t>
            </w:r>
            <w:r w:rsidR="00C65881">
              <w:rPr>
                <w:rFonts w:ascii="Arial" w:hAnsi="Arial" w:cs="Arial"/>
                <w:bCs/>
              </w:rPr>
              <w:t xml:space="preserve"> primary surveillance radars</w:t>
            </w:r>
            <w:r w:rsidR="00D30DE8">
              <w:rPr>
                <w:rFonts w:ascii="Arial" w:hAnsi="Arial" w:cs="Arial"/>
                <w:bCs/>
              </w:rPr>
              <w:t>”</w:t>
            </w:r>
          </w:p>
        </w:tc>
      </w:tr>
      <w:tr w:rsidR="000D6DA7" w:rsidRPr="00F954FD" w14:paraId="6A48ECD6" w14:textId="77777777" w:rsidTr="00F3072F">
        <w:trPr>
          <w:jc w:val="center"/>
        </w:trPr>
        <w:tc>
          <w:tcPr>
            <w:tcW w:w="4428" w:type="dxa"/>
            <w:gridSpan w:val="2"/>
            <w:tcBorders>
              <w:left w:val="double" w:sz="6" w:space="0" w:color="auto"/>
            </w:tcBorders>
          </w:tcPr>
          <w:p w14:paraId="1C4715DB" w14:textId="77777777" w:rsidR="000D6DA7" w:rsidRDefault="000D6DA7" w:rsidP="00F3072F">
            <w:pPr>
              <w:ind w:left="144" w:right="144"/>
              <w:rPr>
                <w:rFonts w:ascii="Arial" w:hAnsi="Arial"/>
                <w:b/>
              </w:rPr>
            </w:pPr>
            <w:r>
              <w:rPr>
                <w:rFonts w:ascii="Arial" w:hAnsi="Arial"/>
                <w:b/>
              </w:rPr>
              <w:t>Author(s)/Contributors(s):</w:t>
            </w:r>
          </w:p>
          <w:p w14:paraId="6E1E462D" w14:textId="77777777" w:rsidR="000D6DA7" w:rsidRDefault="000D6DA7" w:rsidP="00F3072F">
            <w:pPr>
              <w:spacing w:before="0"/>
              <w:ind w:left="144" w:right="144"/>
              <w:rPr>
                <w:rFonts w:ascii="Arial" w:hAnsi="Arial"/>
                <w:bCs/>
                <w:iCs/>
              </w:rPr>
            </w:pPr>
            <w:r>
              <w:rPr>
                <w:rFonts w:ascii="Arial" w:hAnsi="Arial"/>
                <w:bCs/>
                <w:iCs/>
              </w:rPr>
              <w:t>Chris Tourigny</w:t>
            </w:r>
          </w:p>
          <w:p w14:paraId="1A772177" w14:textId="77777777" w:rsidR="000D6DA7" w:rsidRDefault="000D6DA7" w:rsidP="00F3072F">
            <w:pPr>
              <w:spacing w:before="0"/>
              <w:ind w:left="144" w:right="144"/>
              <w:rPr>
                <w:rFonts w:ascii="Arial" w:hAnsi="Arial"/>
                <w:bCs/>
                <w:iCs/>
              </w:rPr>
            </w:pPr>
            <w:r>
              <w:rPr>
                <w:rFonts w:ascii="Arial" w:hAnsi="Arial"/>
                <w:bCs/>
                <w:iCs/>
              </w:rPr>
              <w:t>FAA Spectrum Engineering Services</w:t>
            </w:r>
          </w:p>
          <w:p w14:paraId="674B821C" w14:textId="77777777" w:rsidR="0056155A" w:rsidRDefault="0056155A" w:rsidP="00F3072F">
            <w:pPr>
              <w:spacing w:before="0"/>
              <w:ind w:right="144"/>
              <w:rPr>
                <w:rFonts w:ascii="Arial" w:hAnsi="Arial"/>
                <w:bCs/>
                <w:iCs/>
              </w:rPr>
            </w:pPr>
          </w:p>
          <w:p w14:paraId="56CB48A2" w14:textId="77777777" w:rsidR="006064B4" w:rsidRDefault="006064B4" w:rsidP="006064B4">
            <w:pPr>
              <w:spacing w:before="0"/>
              <w:ind w:left="144" w:right="144"/>
              <w:rPr>
                <w:rFonts w:ascii="Arial" w:hAnsi="Arial"/>
                <w:bCs/>
                <w:iCs/>
              </w:rPr>
            </w:pPr>
            <w:r>
              <w:rPr>
                <w:rFonts w:ascii="Arial" w:hAnsi="Arial"/>
                <w:bCs/>
                <w:iCs/>
              </w:rPr>
              <w:t>Dave Franc</w:t>
            </w:r>
          </w:p>
          <w:p w14:paraId="4FAE4E3C" w14:textId="77777777" w:rsidR="006064B4" w:rsidRDefault="006064B4" w:rsidP="006064B4">
            <w:pPr>
              <w:spacing w:before="0"/>
              <w:ind w:left="144" w:right="144"/>
              <w:rPr>
                <w:rFonts w:ascii="Arial" w:hAnsi="Arial"/>
                <w:bCs/>
                <w:iCs/>
              </w:rPr>
            </w:pPr>
            <w:r>
              <w:rPr>
                <w:rFonts w:ascii="Arial" w:hAnsi="Arial"/>
                <w:bCs/>
                <w:iCs/>
              </w:rPr>
              <w:t>Department of Commerce</w:t>
            </w:r>
          </w:p>
          <w:p w14:paraId="6CFC3666" w14:textId="77777777" w:rsidR="005342FF" w:rsidRDefault="005342FF" w:rsidP="006064B4">
            <w:pPr>
              <w:spacing w:before="0"/>
              <w:ind w:left="144" w:right="144"/>
              <w:rPr>
                <w:rFonts w:ascii="Arial" w:hAnsi="Arial"/>
                <w:bCs/>
                <w:iCs/>
              </w:rPr>
            </w:pPr>
          </w:p>
          <w:p w14:paraId="22BFE8C2" w14:textId="77777777" w:rsidR="005342FF" w:rsidRDefault="005342FF" w:rsidP="006064B4">
            <w:pPr>
              <w:spacing w:before="0"/>
              <w:ind w:left="144" w:right="144"/>
              <w:rPr>
                <w:rFonts w:ascii="Arial" w:hAnsi="Arial"/>
                <w:bCs/>
                <w:iCs/>
              </w:rPr>
            </w:pPr>
            <w:r>
              <w:rPr>
                <w:rFonts w:ascii="Arial" w:hAnsi="Arial"/>
                <w:bCs/>
                <w:iCs/>
              </w:rPr>
              <w:t>Robert Leck</w:t>
            </w:r>
          </w:p>
          <w:p w14:paraId="37511E23" w14:textId="77777777" w:rsidR="006064B4" w:rsidRDefault="005342FF" w:rsidP="005342FF">
            <w:pPr>
              <w:spacing w:before="0"/>
              <w:ind w:left="144" w:right="144"/>
              <w:rPr>
                <w:rFonts w:ascii="Arial" w:hAnsi="Arial"/>
                <w:bCs/>
                <w:iCs/>
              </w:rPr>
            </w:pPr>
            <w:r>
              <w:rPr>
                <w:rFonts w:ascii="Arial" w:hAnsi="Arial"/>
                <w:bCs/>
                <w:iCs/>
              </w:rPr>
              <w:t>ACES Inc.</w:t>
            </w:r>
          </w:p>
          <w:p w14:paraId="3DFDFF61" w14:textId="77777777" w:rsidR="005342FF" w:rsidRDefault="005342FF" w:rsidP="00F3072F">
            <w:pPr>
              <w:spacing w:before="0"/>
              <w:ind w:right="144"/>
              <w:rPr>
                <w:rFonts w:ascii="Arial" w:hAnsi="Arial"/>
                <w:bCs/>
                <w:iCs/>
              </w:rPr>
            </w:pPr>
          </w:p>
          <w:p w14:paraId="543AFDD6" w14:textId="77777777" w:rsidR="000D6DA7" w:rsidRDefault="000D6DA7" w:rsidP="00F3072F">
            <w:pPr>
              <w:spacing w:before="0"/>
              <w:ind w:left="144" w:right="144"/>
              <w:rPr>
                <w:rFonts w:ascii="Arial" w:hAnsi="Arial"/>
                <w:bCs/>
                <w:iCs/>
              </w:rPr>
            </w:pPr>
            <w:r>
              <w:rPr>
                <w:rFonts w:ascii="Arial" w:hAnsi="Arial"/>
                <w:bCs/>
                <w:iCs/>
              </w:rPr>
              <w:t>Michael Tran</w:t>
            </w:r>
          </w:p>
          <w:p w14:paraId="7628CD29" w14:textId="77777777" w:rsidR="000D6DA7" w:rsidRDefault="000D6DA7" w:rsidP="0056155A">
            <w:pPr>
              <w:spacing w:before="0"/>
              <w:ind w:left="144" w:right="144"/>
              <w:rPr>
                <w:rFonts w:ascii="Arial" w:hAnsi="Arial"/>
                <w:bCs/>
                <w:iCs/>
              </w:rPr>
            </w:pPr>
            <w:r>
              <w:rPr>
                <w:rFonts w:ascii="Arial" w:hAnsi="Arial"/>
                <w:bCs/>
                <w:iCs/>
              </w:rPr>
              <w:t>MITRE</w:t>
            </w:r>
          </w:p>
          <w:p w14:paraId="1653969B"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1FC583C4" w14:textId="77777777" w:rsidR="000D6DA7" w:rsidRPr="00F954FD" w:rsidRDefault="000D6DA7" w:rsidP="00F3072F">
            <w:pPr>
              <w:ind w:left="144" w:right="144"/>
              <w:rPr>
                <w:rFonts w:ascii="Arial" w:hAnsi="Arial"/>
                <w:bCs/>
                <w:lang w:val="it-IT"/>
              </w:rPr>
            </w:pPr>
          </w:p>
          <w:p w14:paraId="775CA64E" w14:textId="77777777" w:rsidR="000D6DA7" w:rsidRPr="00BC78F5" w:rsidRDefault="0056155A" w:rsidP="00F3072F">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3864EFB4" w14:textId="77777777" w:rsidR="000D6DA7" w:rsidRPr="002C24F7" w:rsidRDefault="0056155A" w:rsidP="00F3072F">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34C9F7D" w14:textId="77777777" w:rsidR="000D6DA7" w:rsidRDefault="000D6DA7" w:rsidP="00F3072F">
            <w:pPr>
              <w:spacing w:before="0"/>
              <w:ind w:right="144"/>
              <w:rPr>
                <w:rFonts w:ascii="Arial" w:hAnsi="Arial"/>
                <w:bCs/>
                <w:lang w:val="fr-FR"/>
              </w:rPr>
            </w:pPr>
          </w:p>
          <w:p w14:paraId="7D8F42BE" w14:textId="77777777" w:rsidR="006064B4" w:rsidRDefault="006064B4" w:rsidP="006064B4">
            <w:pPr>
              <w:spacing w:before="0"/>
              <w:ind w:left="144" w:right="144"/>
              <w:rPr>
                <w:rFonts w:ascii="Arial" w:hAnsi="Arial"/>
                <w:bCs/>
                <w:lang w:val="fr-FR"/>
              </w:rPr>
            </w:pPr>
            <w:r>
              <w:rPr>
                <w:rFonts w:ascii="Arial" w:hAnsi="Arial"/>
                <w:bCs/>
                <w:lang w:val="fr-FR"/>
              </w:rPr>
              <w:t>Phone : 301-628-5647</w:t>
            </w:r>
          </w:p>
          <w:p w14:paraId="7C006609" w14:textId="77777777" w:rsidR="006064B4" w:rsidRDefault="006064B4" w:rsidP="006064B4">
            <w:pPr>
              <w:spacing w:before="0"/>
              <w:ind w:left="144" w:right="144"/>
              <w:rPr>
                <w:rFonts w:ascii="Arial" w:hAnsi="Arial"/>
                <w:bCs/>
                <w:lang w:val="fr-FR"/>
              </w:rPr>
            </w:pPr>
            <w:r>
              <w:rPr>
                <w:rFonts w:ascii="Arial" w:hAnsi="Arial"/>
                <w:bCs/>
                <w:lang w:val="fr-FR"/>
              </w:rPr>
              <w:t>Email: david.franc@noaa.gov</w:t>
            </w:r>
          </w:p>
          <w:p w14:paraId="36576094" w14:textId="77777777" w:rsidR="006064B4" w:rsidRDefault="006064B4" w:rsidP="00F3072F">
            <w:pPr>
              <w:spacing w:before="0"/>
              <w:ind w:right="144"/>
              <w:rPr>
                <w:rFonts w:ascii="Arial" w:hAnsi="Arial"/>
                <w:bCs/>
                <w:lang w:val="fr-FR"/>
              </w:rPr>
            </w:pPr>
          </w:p>
          <w:p w14:paraId="5120EA9A" w14:textId="77777777" w:rsidR="005342FF" w:rsidRDefault="005342FF" w:rsidP="005342FF">
            <w:pPr>
              <w:spacing w:before="0"/>
              <w:ind w:left="144" w:right="144"/>
              <w:rPr>
                <w:rFonts w:ascii="Arial" w:hAnsi="Arial"/>
                <w:bCs/>
                <w:lang w:val="fr-FR"/>
              </w:rPr>
            </w:pPr>
            <w:r>
              <w:rPr>
                <w:rFonts w:ascii="Arial" w:hAnsi="Arial"/>
                <w:bCs/>
                <w:lang w:val="fr-FR"/>
              </w:rPr>
              <w:t>Phone : 321-246-2987</w:t>
            </w:r>
          </w:p>
          <w:p w14:paraId="76D4F1CE" w14:textId="77777777" w:rsidR="005342FF" w:rsidRDefault="005342FF" w:rsidP="005342FF">
            <w:pPr>
              <w:spacing w:before="0"/>
              <w:ind w:left="144" w:right="144"/>
              <w:rPr>
                <w:rFonts w:ascii="Arial" w:hAnsi="Arial"/>
                <w:bCs/>
                <w:lang w:val="fr-FR"/>
              </w:rPr>
            </w:pPr>
            <w:r>
              <w:rPr>
                <w:rFonts w:ascii="Arial" w:hAnsi="Arial"/>
                <w:bCs/>
                <w:lang w:val="fr-FR"/>
              </w:rPr>
              <w:t>Email: robert.leck@aces-inc.com</w:t>
            </w:r>
          </w:p>
          <w:p w14:paraId="624D6033" w14:textId="77777777" w:rsidR="005342FF" w:rsidRDefault="005342FF" w:rsidP="005342FF">
            <w:pPr>
              <w:spacing w:before="0"/>
              <w:ind w:right="144"/>
              <w:rPr>
                <w:rFonts w:ascii="Arial" w:hAnsi="Arial"/>
                <w:bCs/>
                <w:lang w:val="fr-FR"/>
              </w:rPr>
            </w:pPr>
          </w:p>
          <w:p w14:paraId="4D7061D0" w14:textId="77777777" w:rsidR="000D6DA7" w:rsidRPr="00C7252B" w:rsidRDefault="000D6DA7" w:rsidP="00F3072F">
            <w:pPr>
              <w:spacing w:before="0"/>
              <w:ind w:left="144" w:right="144"/>
              <w:rPr>
                <w:rFonts w:ascii="Arial" w:hAnsi="Arial"/>
                <w:bCs/>
                <w:lang w:val="fr-FR"/>
              </w:rPr>
            </w:pPr>
            <w:r w:rsidRPr="00C7252B">
              <w:rPr>
                <w:rFonts w:ascii="Arial" w:hAnsi="Arial"/>
                <w:bCs/>
                <w:lang w:val="fr-FR"/>
              </w:rPr>
              <w:t>Phone: 703-983-1295</w:t>
            </w:r>
          </w:p>
          <w:p w14:paraId="6B6547DE" w14:textId="77777777" w:rsidR="000D6DA7" w:rsidRDefault="0056155A" w:rsidP="00F3072F">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278311A7" w14:textId="77777777" w:rsidR="000D6DA7" w:rsidRPr="00F954FD" w:rsidRDefault="000D6DA7" w:rsidP="0056155A">
            <w:pPr>
              <w:spacing w:before="0"/>
              <w:ind w:right="144"/>
              <w:rPr>
                <w:rFonts w:ascii="Arial" w:hAnsi="Arial"/>
                <w:bCs/>
                <w:color w:val="000000"/>
                <w:lang w:val="fr-FR"/>
              </w:rPr>
            </w:pPr>
          </w:p>
        </w:tc>
      </w:tr>
      <w:tr w:rsidR="000D6DA7" w:rsidRPr="00001E89" w14:paraId="063AC99E" w14:textId="77777777" w:rsidTr="00F3072F">
        <w:trPr>
          <w:jc w:val="center"/>
        </w:trPr>
        <w:tc>
          <w:tcPr>
            <w:tcW w:w="9378" w:type="dxa"/>
            <w:gridSpan w:val="3"/>
            <w:tcBorders>
              <w:left w:val="double" w:sz="6" w:space="0" w:color="auto"/>
              <w:right w:val="double" w:sz="6" w:space="0" w:color="auto"/>
            </w:tcBorders>
          </w:tcPr>
          <w:p w14:paraId="0AB2BE4A" w14:textId="77777777" w:rsidR="000D6DA7" w:rsidRPr="00001E89" w:rsidRDefault="000D6DA7" w:rsidP="00000766">
            <w:pPr>
              <w:spacing w:after="120"/>
              <w:ind w:left="187" w:right="144"/>
              <w:rPr>
                <w:rFonts w:ascii="Arial" w:hAnsi="Arial"/>
                <w:bCs/>
              </w:rPr>
            </w:pPr>
            <w:r>
              <w:rPr>
                <w:rFonts w:ascii="Arial" w:hAnsi="Arial"/>
                <w:b/>
              </w:rPr>
              <w:t>Purpose/Objective:</w:t>
            </w:r>
            <w:r>
              <w:rPr>
                <w:rFonts w:ascii="Arial" w:hAnsi="Arial"/>
                <w:bCs/>
              </w:rPr>
              <w:t xml:space="preserve">  </w:t>
            </w:r>
            <w:r w:rsidR="00000766" w:rsidRPr="00000766">
              <w:rPr>
                <w:rFonts w:ascii="Arial" w:hAnsi="Arial"/>
                <w:bCs/>
              </w:rPr>
              <w:t xml:space="preserve">This contribution provides updates to annex 1 of document 5B/712 annex 12 to include simulation results of the impact </w:t>
            </w:r>
            <w:r w:rsidR="00000766">
              <w:rPr>
                <w:rFonts w:ascii="Arial" w:hAnsi="Arial"/>
                <w:bCs/>
              </w:rPr>
              <w:t>of interference on radar</w:t>
            </w:r>
            <w:r w:rsidR="00000766" w:rsidRPr="00000766">
              <w:rPr>
                <w:rFonts w:ascii="Arial" w:hAnsi="Arial"/>
                <w:bCs/>
              </w:rPr>
              <w:t>.</w:t>
            </w:r>
          </w:p>
        </w:tc>
      </w:tr>
      <w:tr w:rsidR="000D6DA7" w:rsidRPr="000C4B2B" w14:paraId="21B8D6F3" w14:textId="77777777" w:rsidTr="00F3072F">
        <w:trPr>
          <w:trHeight w:val="1776"/>
          <w:jc w:val="center"/>
        </w:trPr>
        <w:tc>
          <w:tcPr>
            <w:tcW w:w="9378" w:type="dxa"/>
            <w:gridSpan w:val="3"/>
            <w:tcBorders>
              <w:left w:val="double" w:sz="6" w:space="0" w:color="auto"/>
              <w:right w:val="double" w:sz="6" w:space="0" w:color="auto"/>
            </w:tcBorders>
          </w:tcPr>
          <w:p w14:paraId="185576BC" w14:textId="77777777" w:rsidR="000D6DA7" w:rsidRPr="00C65881" w:rsidRDefault="000D6DA7" w:rsidP="00000766">
            <w:pPr>
              <w:ind w:left="180" w:right="144"/>
              <w:rPr>
                <w:rFonts w:ascii="Arial" w:hAnsi="Arial"/>
                <w:bCs/>
              </w:rPr>
            </w:pPr>
            <w:r>
              <w:rPr>
                <w:rFonts w:ascii="Arial" w:hAnsi="Arial"/>
                <w:b/>
              </w:rPr>
              <w:t>Abstract:</w:t>
            </w:r>
            <w:r w:rsidR="00D30DE8">
              <w:rPr>
                <w:rFonts w:ascii="Arial" w:hAnsi="Arial"/>
                <w:bCs/>
              </w:rPr>
              <w:t xml:space="preserve">  </w:t>
            </w:r>
            <w:r w:rsidR="00000766">
              <w:rPr>
                <w:rFonts w:ascii="Arial" w:hAnsi="Arial"/>
                <w:bCs/>
              </w:rPr>
              <w:t>Computer simulations of interference into radar receivers provide an alternative to testing actual radar systems. This contribution is intended to begin to finalize the work that has been carried over from the previous WRC cycle.</w:t>
            </w:r>
          </w:p>
        </w:tc>
      </w:tr>
    </w:tbl>
    <w:p w14:paraId="4B1AFB26" w14:textId="77777777" w:rsidR="00696704" w:rsidRDefault="00696704" w:rsidP="00696704"/>
    <w:p w14:paraId="6521B698" w14:textId="77777777" w:rsidR="007B32DD" w:rsidRDefault="0009073B">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32DD" w14:paraId="098CDDE1" w14:textId="77777777" w:rsidTr="007A2C26">
        <w:trPr>
          <w:cantSplit/>
        </w:trPr>
        <w:tc>
          <w:tcPr>
            <w:tcW w:w="6487" w:type="dxa"/>
            <w:vAlign w:val="center"/>
          </w:tcPr>
          <w:p w14:paraId="5966E498" w14:textId="77777777" w:rsidR="007B32DD" w:rsidRPr="00D8032B" w:rsidRDefault="007B32DD" w:rsidP="007A2C26">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B5C9354" w14:textId="77777777" w:rsidR="007B32DD" w:rsidRDefault="007B32DD" w:rsidP="007A2C26">
            <w:pPr>
              <w:shd w:val="solid" w:color="FFFFFF" w:fill="FFFFFF"/>
              <w:spacing w:before="0" w:line="240" w:lineRule="atLeast"/>
            </w:pPr>
            <w:bookmarkStart w:id="0" w:name="ditulogo"/>
            <w:bookmarkEnd w:id="0"/>
            <w:r>
              <w:rPr>
                <w:noProof/>
                <w:lang w:val="en-US"/>
              </w:rPr>
              <w:drawing>
                <wp:inline distT="0" distB="0" distL="0" distR="0" wp14:anchorId="793F3224" wp14:editId="08739055">
                  <wp:extent cx="1760220" cy="7467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7B32DD" w:rsidRPr="0051782D" w14:paraId="711CCA04" w14:textId="77777777" w:rsidTr="007A2C26">
        <w:trPr>
          <w:cantSplit/>
        </w:trPr>
        <w:tc>
          <w:tcPr>
            <w:tcW w:w="6487" w:type="dxa"/>
            <w:tcBorders>
              <w:bottom w:val="single" w:sz="12" w:space="0" w:color="auto"/>
            </w:tcBorders>
          </w:tcPr>
          <w:p w14:paraId="7C28A47A" w14:textId="77777777" w:rsidR="007B32DD" w:rsidRPr="00163271" w:rsidRDefault="007B32DD" w:rsidP="007A2C26">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E3ACED0" w14:textId="77777777" w:rsidR="007B32DD" w:rsidRPr="0051782D" w:rsidRDefault="007B32DD" w:rsidP="007A2C26">
            <w:pPr>
              <w:shd w:val="solid" w:color="FFFFFF" w:fill="FFFFFF"/>
              <w:spacing w:before="0" w:after="48" w:line="240" w:lineRule="atLeast"/>
              <w:rPr>
                <w:sz w:val="22"/>
                <w:szCs w:val="22"/>
                <w:lang w:val="en-US"/>
              </w:rPr>
            </w:pPr>
          </w:p>
        </w:tc>
      </w:tr>
      <w:tr w:rsidR="007B32DD" w:rsidRPr="00710D66" w14:paraId="43E80D63" w14:textId="77777777" w:rsidTr="007A2C26">
        <w:trPr>
          <w:cantSplit/>
        </w:trPr>
        <w:tc>
          <w:tcPr>
            <w:tcW w:w="6487" w:type="dxa"/>
            <w:tcBorders>
              <w:top w:val="single" w:sz="12" w:space="0" w:color="auto"/>
            </w:tcBorders>
          </w:tcPr>
          <w:p w14:paraId="787EEE17" w14:textId="77777777" w:rsidR="007B32DD" w:rsidRPr="0051782D" w:rsidRDefault="007B32DD" w:rsidP="007A2C26">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880E543" w14:textId="77777777" w:rsidR="007B32DD" w:rsidRPr="00710D66" w:rsidRDefault="007B32DD" w:rsidP="007A2C26">
            <w:pPr>
              <w:shd w:val="solid" w:color="FFFFFF" w:fill="FFFFFF"/>
              <w:spacing w:before="0" w:after="48" w:line="240" w:lineRule="atLeast"/>
              <w:rPr>
                <w:lang w:val="en-US"/>
              </w:rPr>
            </w:pPr>
          </w:p>
        </w:tc>
      </w:tr>
      <w:tr w:rsidR="007B32DD" w:rsidRPr="001D3C46" w14:paraId="4CBB9CE0" w14:textId="77777777" w:rsidTr="007A2C26">
        <w:trPr>
          <w:cantSplit/>
        </w:trPr>
        <w:tc>
          <w:tcPr>
            <w:tcW w:w="6487" w:type="dxa"/>
            <w:vMerge w:val="restart"/>
          </w:tcPr>
          <w:p w14:paraId="385664D5" w14:textId="77777777" w:rsidR="007B32DD" w:rsidRDefault="007B32DD" w:rsidP="007A2C2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Pr="00CF76AA">
              <w:rPr>
                <w:rFonts w:ascii="Verdana" w:hAnsi="Verdana"/>
                <w:sz w:val="20"/>
                <w:lang w:val="en-US"/>
              </w:rPr>
              <w:t xml:space="preserve"> Document </w:t>
            </w:r>
            <w:r w:rsidR="0069797D">
              <w:rPr>
                <w:rFonts w:ascii="Verdana" w:hAnsi="Verdana"/>
                <w:bCs/>
                <w:sz w:val="20"/>
                <w:lang w:eastAsia="zh-CN"/>
              </w:rPr>
              <w:t>5B/</w:t>
            </w:r>
            <w:r w:rsidR="00E14E04">
              <w:rPr>
                <w:rFonts w:ascii="Verdana" w:hAnsi="Verdana"/>
                <w:bCs/>
                <w:sz w:val="20"/>
                <w:lang w:eastAsia="zh-CN"/>
              </w:rPr>
              <w:t>712</w:t>
            </w:r>
            <w:r w:rsidR="0069797D">
              <w:rPr>
                <w:rFonts w:ascii="Verdana" w:hAnsi="Verdana"/>
                <w:bCs/>
                <w:sz w:val="20"/>
                <w:lang w:eastAsia="zh-CN"/>
              </w:rPr>
              <w:t xml:space="preserve"> Annex </w:t>
            </w:r>
            <w:r w:rsidR="003C38F0">
              <w:rPr>
                <w:rFonts w:ascii="Verdana" w:hAnsi="Verdana"/>
                <w:bCs/>
                <w:sz w:val="20"/>
                <w:lang w:eastAsia="zh-CN"/>
              </w:rPr>
              <w:t>1</w:t>
            </w:r>
            <w:r w:rsidR="00E14E04">
              <w:rPr>
                <w:rFonts w:ascii="Verdana" w:hAnsi="Verdana"/>
                <w:bCs/>
                <w:sz w:val="20"/>
                <w:lang w:eastAsia="zh-CN"/>
              </w:rPr>
              <w:t>2</w:t>
            </w:r>
          </w:p>
          <w:p w14:paraId="65671F5C" w14:textId="77777777" w:rsidR="007B32DD" w:rsidRPr="00982084" w:rsidRDefault="007B32DD" w:rsidP="007A2C2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402B0069" w14:textId="77777777" w:rsidR="007B32DD" w:rsidRPr="001D3C46" w:rsidRDefault="007B32DD" w:rsidP="007A2C26">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B32DD" w:rsidRPr="001D3C46" w14:paraId="0124DC2E" w14:textId="77777777" w:rsidTr="007A2C26">
        <w:trPr>
          <w:cantSplit/>
        </w:trPr>
        <w:tc>
          <w:tcPr>
            <w:tcW w:w="6487" w:type="dxa"/>
            <w:vMerge/>
          </w:tcPr>
          <w:p w14:paraId="547E2A52" w14:textId="77777777" w:rsidR="007B32DD" w:rsidRDefault="007B32DD" w:rsidP="007A2C26">
            <w:pPr>
              <w:spacing w:before="60"/>
              <w:jc w:val="center"/>
              <w:rPr>
                <w:b/>
                <w:smallCaps/>
                <w:sz w:val="32"/>
                <w:lang w:eastAsia="zh-CN"/>
              </w:rPr>
            </w:pPr>
          </w:p>
        </w:tc>
        <w:tc>
          <w:tcPr>
            <w:tcW w:w="3402" w:type="dxa"/>
          </w:tcPr>
          <w:p w14:paraId="072A69AE" w14:textId="304E688C" w:rsidR="007B32DD" w:rsidRPr="007B32DD" w:rsidRDefault="0012241F" w:rsidP="007A2C26">
            <w:pPr>
              <w:shd w:val="solid" w:color="FFFFFF" w:fill="FFFFFF"/>
              <w:spacing w:before="0" w:line="240" w:lineRule="atLeast"/>
              <w:rPr>
                <w:rFonts w:ascii="Verdana" w:hAnsi="Verdana"/>
                <w:sz w:val="20"/>
                <w:lang w:eastAsia="zh-CN"/>
              </w:rPr>
            </w:pPr>
            <w:r>
              <w:rPr>
                <w:rFonts w:ascii="Verdana" w:hAnsi="Verdana"/>
                <w:b/>
                <w:iCs/>
                <w:sz w:val="20"/>
                <w:lang w:eastAsia="zh-CN"/>
              </w:rPr>
              <w:t>15</w:t>
            </w:r>
            <w:r w:rsidR="0022749A">
              <w:rPr>
                <w:rFonts w:ascii="Verdana" w:hAnsi="Verdana"/>
                <w:b/>
                <w:iCs/>
                <w:sz w:val="20"/>
                <w:lang w:eastAsia="zh-CN"/>
              </w:rPr>
              <w:t xml:space="preserve"> Ju</w:t>
            </w:r>
            <w:r>
              <w:rPr>
                <w:rFonts w:ascii="Verdana" w:hAnsi="Verdana"/>
                <w:b/>
                <w:iCs/>
                <w:sz w:val="20"/>
                <w:lang w:eastAsia="zh-CN"/>
              </w:rPr>
              <w:t>ne</w:t>
            </w:r>
            <w:r w:rsidR="003C38F0">
              <w:rPr>
                <w:rFonts w:ascii="Verdana" w:hAnsi="Verdana"/>
                <w:b/>
                <w:iCs/>
                <w:sz w:val="20"/>
                <w:lang w:eastAsia="zh-CN"/>
              </w:rPr>
              <w:t xml:space="preserve"> 20</w:t>
            </w:r>
            <w:r w:rsidR="00E14E04">
              <w:rPr>
                <w:rFonts w:ascii="Verdana" w:hAnsi="Verdana"/>
                <w:b/>
                <w:iCs/>
                <w:sz w:val="20"/>
                <w:lang w:eastAsia="zh-CN"/>
              </w:rPr>
              <w:t>20</w:t>
            </w:r>
          </w:p>
        </w:tc>
      </w:tr>
      <w:tr w:rsidR="007B32DD" w:rsidRPr="001D3C46" w14:paraId="0B62879C" w14:textId="77777777" w:rsidTr="007A2C26">
        <w:trPr>
          <w:cantSplit/>
        </w:trPr>
        <w:tc>
          <w:tcPr>
            <w:tcW w:w="6487" w:type="dxa"/>
            <w:vMerge/>
          </w:tcPr>
          <w:p w14:paraId="7E1F8B60" w14:textId="77777777" w:rsidR="007B32DD" w:rsidRDefault="007B32DD" w:rsidP="007A2C26">
            <w:pPr>
              <w:spacing w:before="60"/>
              <w:jc w:val="center"/>
              <w:rPr>
                <w:b/>
                <w:smallCaps/>
                <w:sz w:val="32"/>
                <w:lang w:eastAsia="zh-CN"/>
              </w:rPr>
            </w:pPr>
          </w:p>
        </w:tc>
        <w:tc>
          <w:tcPr>
            <w:tcW w:w="3402" w:type="dxa"/>
          </w:tcPr>
          <w:p w14:paraId="1B32EAB3" w14:textId="77777777" w:rsidR="007B32DD" w:rsidRPr="001D3C46" w:rsidRDefault="007B32DD" w:rsidP="007A2C26">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B32DD" w14:paraId="36EB0079" w14:textId="77777777" w:rsidTr="007A2C26">
        <w:trPr>
          <w:cantSplit/>
        </w:trPr>
        <w:tc>
          <w:tcPr>
            <w:tcW w:w="9889" w:type="dxa"/>
            <w:gridSpan w:val="2"/>
          </w:tcPr>
          <w:p w14:paraId="5DF91016" w14:textId="77777777" w:rsidR="007B32DD" w:rsidRDefault="007B32DD" w:rsidP="007A2C26">
            <w:pPr>
              <w:pStyle w:val="Source"/>
              <w:rPr>
                <w:lang w:eastAsia="zh-CN"/>
              </w:rPr>
            </w:pPr>
            <w:r>
              <w:rPr>
                <w:lang w:eastAsia="zh-CN"/>
              </w:rPr>
              <w:t>United States of America</w:t>
            </w:r>
          </w:p>
        </w:tc>
      </w:tr>
      <w:tr w:rsidR="007B32DD" w:rsidRPr="009F2ED2" w14:paraId="2CFA002F" w14:textId="77777777" w:rsidTr="007A2C26">
        <w:trPr>
          <w:cantSplit/>
        </w:trPr>
        <w:tc>
          <w:tcPr>
            <w:tcW w:w="9889" w:type="dxa"/>
            <w:gridSpan w:val="2"/>
          </w:tcPr>
          <w:p w14:paraId="707DEBAF" w14:textId="77777777" w:rsidR="003465ED" w:rsidRPr="003465ED" w:rsidRDefault="007B32DD" w:rsidP="003465ED">
            <w:pPr>
              <w:pStyle w:val="Title1"/>
              <w:rPr>
                <w:lang w:val="en-US" w:eastAsia="zh-CN"/>
              </w:rPr>
            </w:pPr>
            <w:r>
              <w:rPr>
                <w:lang w:val="en-US" w:eastAsia="zh-CN"/>
              </w:rPr>
              <w:t>Proposed updates to WD-</w:t>
            </w:r>
            <w:r w:rsidRPr="00AC644A">
              <w:rPr>
                <w:lang w:val="en-US" w:eastAsia="zh-CN"/>
              </w:rPr>
              <w:t>PDN report</w:t>
            </w:r>
            <w:r w:rsidRPr="00AC644A">
              <w:rPr>
                <w:lang w:val="en-US" w:eastAsia="zh-CN"/>
              </w:rPr>
              <w:br/>
              <w:t xml:space="preserve"> i</w:t>
            </w:r>
            <w:r>
              <w:rPr>
                <w:lang w:val="en-US" w:eastAsia="zh-CN"/>
              </w:rPr>
              <w:t xml:space="preserve">tu-r </w:t>
            </w:r>
            <w:r w:rsidRPr="0009073B">
              <w:rPr>
                <w:lang w:val="en-US" w:eastAsia="zh-CN"/>
              </w:rPr>
              <w:t>M.[radar simulations]</w:t>
            </w:r>
          </w:p>
          <w:p w14:paraId="29C78E97" w14:textId="77777777" w:rsid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14:paraId="67B5EDA0" w14:textId="77777777" w:rsidR="003465ED" w:rsidRP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14:paraId="496A0ADC" w14:textId="77777777" w:rsidR="003465ED" w:rsidRDefault="003465ED" w:rsidP="003465ED">
            <w:pPr>
              <w:tabs>
                <w:tab w:val="clear" w:pos="1134"/>
                <w:tab w:val="clear" w:pos="1871"/>
                <w:tab w:val="clear" w:pos="2268"/>
              </w:tabs>
              <w:overflowPunct/>
              <w:autoSpaceDE/>
              <w:autoSpaceDN/>
              <w:adjustRightInd/>
              <w:spacing w:before="0"/>
              <w:jc w:val="center"/>
              <w:textAlignment w:val="auto"/>
            </w:pPr>
            <w:r w:rsidRPr="0009073B">
              <w:rPr>
                <w:rFonts w:ascii="Times New Roman Bold" w:hAnsi="Times New Roman Bold"/>
                <w:b/>
                <w:sz w:val="28"/>
                <w:lang w:val="en-US"/>
              </w:rPr>
              <w:t>Simulations of performance for specific primary surveillance radars</w:t>
            </w:r>
          </w:p>
          <w:p w14:paraId="042F7DCE" w14:textId="77777777" w:rsidR="007B32DD" w:rsidRPr="009F2ED2" w:rsidRDefault="007B32DD" w:rsidP="007A2C26">
            <w:pPr>
              <w:pStyle w:val="Title3"/>
              <w:rPr>
                <w:lang w:val="en-US" w:eastAsia="zh-CN"/>
              </w:rPr>
            </w:pPr>
          </w:p>
        </w:tc>
      </w:tr>
      <w:tr w:rsidR="007B32DD" w14:paraId="4535D194" w14:textId="77777777" w:rsidTr="007A2C26">
        <w:trPr>
          <w:cantSplit/>
        </w:trPr>
        <w:tc>
          <w:tcPr>
            <w:tcW w:w="9889" w:type="dxa"/>
            <w:gridSpan w:val="2"/>
          </w:tcPr>
          <w:p w14:paraId="0DE5D555" w14:textId="77777777" w:rsidR="007B32DD" w:rsidRDefault="007B32DD" w:rsidP="007A2C26">
            <w:pPr>
              <w:pStyle w:val="Title1"/>
              <w:rPr>
                <w:lang w:eastAsia="zh-CN"/>
              </w:rPr>
            </w:pPr>
          </w:p>
        </w:tc>
      </w:tr>
    </w:tbl>
    <w:p w14:paraId="3CB60158" w14:textId="77777777" w:rsidR="003465ED" w:rsidRPr="00CF76AA" w:rsidRDefault="003465ED" w:rsidP="003465ED">
      <w:pPr>
        <w:rPr>
          <w:b/>
          <w:lang w:val="en-US" w:eastAsia="zh-CN"/>
        </w:rPr>
      </w:pPr>
      <w:r w:rsidRPr="00CF76AA">
        <w:rPr>
          <w:b/>
          <w:lang w:val="en-US" w:eastAsia="zh-CN"/>
        </w:rPr>
        <w:t>Introduction</w:t>
      </w:r>
    </w:p>
    <w:p w14:paraId="2D5E59FF" w14:textId="1407BD85" w:rsidR="003465ED" w:rsidRPr="00CF76AA" w:rsidRDefault="00000766" w:rsidP="003465ED">
      <w:pPr>
        <w:rPr>
          <w:bCs/>
          <w:lang w:eastAsia="zh-CN"/>
        </w:rPr>
      </w:pPr>
      <w:r w:rsidRPr="00000766">
        <w:rPr>
          <w:bCs/>
          <w:lang w:eastAsia="zh-CN"/>
        </w:rPr>
        <w:t>This co</w:t>
      </w:r>
      <w:r w:rsidR="002927D0">
        <w:rPr>
          <w:bCs/>
          <w:lang w:eastAsia="zh-CN"/>
        </w:rPr>
        <w:t>ntribution provides updates to Annex 1 of D</w:t>
      </w:r>
      <w:r w:rsidRPr="00000766">
        <w:rPr>
          <w:bCs/>
          <w:lang w:eastAsia="zh-CN"/>
        </w:rPr>
        <w:t xml:space="preserve">ocument 5B/712 </w:t>
      </w:r>
      <w:r w:rsidR="002927D0">
        <w:rPr>
          <w:bCs/>
          <w:lang w:eastAsia="zh-CN"/>
        </w:rPr>
        <w:t>A</w:t>
      </w:r>
      <w:r w:rsidRPr="00000766">
        <w:rPr>
          <w:bCs/>
          <w:lang w:eastAsia="zh-CN"/>
        </w:rPr>
        <w:t xml:space="preserve">nnex 12 to </w:t>
      </w:r>
      <w:r w:rsidR="00FA7D79">
        <w:rPr>
          <w:bCs/>
          <w:lang w:eastAsia="zh-CN"/>
        </w:rPr>
        <w:t xml:space="preserve">advance the </w:t>
      </w:r>
      <w:r w:rsidR="009C517F">
        <w:rPr>
          <w:bCs/>
          <w:lang w:eastAsia="zh-CN"/>
        </w:rPr>
        <w:t>modelling</w:t>
      </w:r>
      <w:r w:rsidR="00FA7D79">
        <w:rPr>
          <w:bCs/>
          <w:lang w:eastAsia="zh-CN"/>
        </w:rPr>
        <w:t xml:space="preserve"> of example radar receivers to </w:t>
      </w:r>
      <w:r w:rsidRPr="00000766">
        <w:rPr>
          <w:bCs/>
          <w:lang w:eastAsia="zh-CN"/>
        </w:rPr>
        <w:t>simulat</w:t>
      </w:r>
      <w:r w:rsidR="00FA7D79">
        <w:rPr>
          <w:bCs/>
          <w:lang w:eastAsia="zh-CN"/>
        </w:rPr>
        <w:t>e</w:t>
      </w:r>
      <w:r w:rsidRPr="00000766">
        <w:rPr>
          <w:bCs/>
          <w:lang w:eastAsia="zh-CN"/>
        </w:rPr>
        <w:t xml:space="preserve"> the impact of interference on radar</w:t>
      </w:r>
      <w:r w:rsidR="002D1EFC">
        <w:rPr>
          <w:bCs/>
          <w:lang w:eastAsia="zh-CN"/>
        </w:rPr>
        <w:t xml:space="preserve"> performance</w:t>
      </w:r>
      <w:r w:rsidRPr="00000766">
        <w:rPr>
          <w:bCs/>
          <w:lang w:eastAsia="zh-CN"/>
        </w:rPr>
        <w:t>.</w:t>
      </w:r>
    </w:p>
    <w:p w14:paraId="17AF5AFD" w14:textId="77777777" w:rsidR="003465ED" w:rsidRDefault="003465ED" w:rsidP="003465ED">
      <w:pPr>
        <w:rPr>
          <w:lang w:val="en-US" w:eastAsia="zh-CN"/>
        </w:rPr>
      </w:pPr>
    </w:p>
    <w:p w14:paraId="3D425D19" w14:textId="77777777" w:rsidR="003465ED" w:rsidRPr="00CF76AA" w:rsidRDefault="003465ED" w:rsidP="003465ED">
      <w:pPr>
        <w:rPr>
          <w:lang w:val="en-US" w:eastAsia="zh-CN"/>
        </w:rPr>
      </w:pPr>
    </w:p>
    <w:p w14:paraId="35FA62F9" w14:textId="77777777" w:rsidR="0009073B" w:rsidRPr="00ED55C6" w:rsidRDefault="003465ED" w:rsidP="003465ED">
      <w:pPr>
        <w:tabs>
          <w:tab w:val="clear" w:pos="1134"/>
          <w:tab w:val="clear" w:pos="1871"/>
          <w:tab w:val="clear" w:pos="2268"/>
        </w:tabs>
        <w:overflowPunct/>
        <w:autoSpaceDE/>
        <w:autoSpaceDN/>
        <w:adjustRightInd/>
        <w:spacing w:before="0"/>
        <w:textAlignment w:val="auto"/>
      </w:pPr>
      <w:r w:rsidRPr="00CF76AA">
        <w:rPr>
          <w:lang w:val="en-US" w:eastAsia="zh-CN"/>
        </w:rPr>
        <w:t>Attachment:  1</w:t>
      </w:r>
      <w:r w:rsidR="007B32DD">
        <w:br w:type="page"/>
      </w:r>
    </w:p>
    <w:p w14:paraId="61B3AA98" w14:textId="77777777" w:rsidR="0009073B" w:rsidRDefault="0009073B" w:rsidP="0009073B">
      <w:pPr>
        <w:pStyle w:val="Title1"/>
        <w:rPr>
          <w:lang w:val="en-US"/>
        </w:rPr>
      </w:pPr>
      <w:r>
        <w:rPr>
          <w:lang w:val="en-US"/>
        </w:rPr>
        <w:lastRenderedPageBreak/>
        <w:t>ATTACHMENT</w:t>
      </w:r>
    </w:p>
    <w:p w14:paraId="44A475A4" w14:textId="6DD70599" w:rsidR="0009073B" w:rsidRPr="00B9369D" w:rsidRDefault="00F64001" w:rsidP="0009073B">
      <w:pPr>
        <w:pStyle w:val="Title2"/>
        <w:rPr>
          <w:lang w:val="en-US"/>
        </w:rPr>
      </w:pPr>
      <w:r w:rsidRPr="00F64001">
        <w:rPr>
          <w:lang w:val="en-US"/>
        </w:rPr>
        <w:t>w</w:t>
      </w:r>
      <w:r w:rsidR="005450DA">
        <w:rPr>
          <w:lang w:val="en-US"/>
        </w:rPr>
        <w:t xml:space="preserve">orking </w:t>
      </w:r>
      <w:r w:rsidRPr="00F64001">
        <w:rPr>
          <w:lang w:val="en-US"/>
        </w:rPr>
        <w:t>d</w:t>
      </w:r>
      <w:r w:rsidR="005450DA">
        <w:rPr>
          <w:lang w:val="en-US"/>
        </w:rPr>
        <w:t xml:space="preserve">ocument towards a </w:t>
      </w:r>
      <w:r w:rsidRPr="00F64001">
        <w:rPr>
          <w:lang w:val="en-US"/>
        </w:rPr>
        <w:t>p</w:t>
      </w:r>
      <w:r w:rsidR="005450DA">
        <w:rPr>
          <w:lang w:val="en-US"/>
        </w:rPr>
        <w:t xml:space="preserve">reliminary </w:t>
      </w:r>
      <w:r w:rsidRPr="00F64001">
        <w:rPr>
          <w:lang w:val="en-US"/>
        </w:rPr>
        <w:t>d</w:t>
      </w:r>
      <w:r w:rsidR="005450DA">
        <w:rPr>
          <w:lang w:val="en-US"/>
        </w:rPr>
        <w:t xml:space="preserve">raft </w:t>
      </w:r>
      <w:r w:rsidRPr="00F64001">
        <w:rPr>
          <w:lang w:val="en-US"/>
        </w:rPr>
        <w:t>n</w:t>
      </w:r>
      <w:r w:rsidR="005450DA">
        <w:rPr>
          <w:lang w:val="en-US"/>
        </w:rPr>
        <w:t>ew</w:t>
      </w:r>
      <w:r w:rsidRPr="00F64001">
        <w:rPr>
          <w:lang w:val="en-US"/>
        </w:rPr>
        <w:t xml:space="preserve"> report</w:t>
      </w:r>
      <w:r w:rsidRPr="00F64001">
        <w:rPr>
          <w:lang w:val="en-US"/>
        </w:rPr>
        <w:br/>
        <w:t>itu-r M.[radar simulations]</w:t>
      </w:r>
    </w:p>
    <w:p w14:paraId="7441E80C" w14:textId="77777777" w:rsidR="0009073B" w:rsidRPr="00864C2D" w:rsidRDefault="00F64001" w:rsidP="0009073B">
      <w:pPr>
        <w:pStyle w:val="Title3"/>
        <w:rPr>
          <w:b/>
          <w:lang w:val="en-US"/>
        </w:rPr>
      </w:pPr>
      <w:r w:rsidRPr="00F64001">
        <w:rPr>
          <w:b/>
          <w:lang w:val="en-US"/>
        </w:rPr>
        <w:t>Simulations of performance for specific primary surveillance radars</w:t>
      </w:r>
    </w:p>
    <w:p w14:paraId="1F6FFB8A" w14:textId="77777777" w:rsidR="0009073B" w:rsidRDefault="0009073B" w:rsidP="0009073B">
      <w:pPr>
        <w:rPr>
          <w:lang w:val="en-US"/>
        </w:rPr>
      </w:pPr>
    </w:p>
    <w:p w14:paraId="26119542" w14:textId="77777777" w:rsidR="0009073B" w:rsidRDefault="0009073B" w:rsidP="0009073B">
      <w:pPr>
        <w:pStyle w:val="Headingb"/>
        <w:spacing w:before="0"/>
        <w:rPr>
          <w:rFonts w:ascii="Times New Roman" w:hAnsi="Times New Roman"/>
          <w:sz w:val="22"/>
          <w:szCs w:val="22"/>
          <w:lang w:val="en-US"/>
        </w:rPr>
      </w:pPr>
    </w:p>
    <w:p w14:paraId="0B97BA54" w14:textId="77777777" w:rsidR="00A55B85" w:rsidRPr="00A55B85" w:rsidRDefault="00A55B85" w:rsidP="00A55B85">
      <w:pPr>
        <w:spacing w:before="160"/>
        <w:rPr>
          <w:rFonts w:ascii="Times New Roman Bold" w:hAnsi="Times New Roman Bold" w:cs="Times New Roman Bold"/>
          <w:b/>
          <w:sz w:val="22"/>
          <w:szCs w:val="18"/>
        </w:rPr>
      </w:pPr>
      <w:r w:rsidRPr="00A55B85">
        <w:rPr>
          <w:rFonts w:ascii="Times New Roman Bold" w:hAnsi="Times New Roman Bold" w:cs="Times New Roman Bold"/>
          <w:b/>
          <w:sz w:val="22"/>
          <w:szCs w:val="18"/>
        </w:rPr>
        <w:t>Scope</w:t>
      </w:r>
    </w:p>
    <w:p w14:paraId="56D3E894" w14:textId="77777777" w:rsidR="00A55B85" w:rsidRPr="00A55B85" w:rsidRDefault="00A55B85" w:rsidP="00A55B85"/>
    <w:p w14:paraId="1A8E5B39"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Keywords</w:t>
      </w:r>
    </w:p>
    <w:p w14:paraId="624E4AEF" w14:textId="77777777" w:rsidR="00A55B85" w:rsidRPr="00A55B85" w:rsidRDefault="00A55B85" w:rsidP="00A55B85">
      <w:pPr>
        <w:rPr>
          <w:bCs/>
        </w:rPr>
      </w:pPr>
      <w:r w:rsidRPr="00A55B85">
        <w:t>Radar, pulse compression filter, probability of detection, wideband communication signals.</w:t>
      </w:r>
    </w:p>
    <w:p w14:paraId="709D99A0"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Glossary / Abbreviations</w:t>
      </w:r>
    </w:p>
    <w:p w14:paraId="691B710E" w14:textId="77777777" w:rsidR="00A55B85" w:rsidRPr="00A55B85" w:rsidRDefault="00A55B85" w:rsidP="00A55B85">
      <w:pPr>
        <w:spacing w:before="60"/>
        <w:rPr>
          <w:bCs/>
        </w:rPr>
      </w:pPr>
      <w:r w:rsidRPr="00A55B85">
        <w:rPr>
          <w:bCs/>
        </w:rPr>
        <w:t>A/D:</w:t>
      </w:r>
      <w:r w:rsidRPr="00A55B85">
        <w:rPr>
          <w:bCs/>
        </w:rPr>
        <w:tab/>
        <w:t>Analog-to-digital converters</w:t>
      </w:r>
    </w:p>
    <w:p w14:paraId="5CCD0F82" w14:textId="77777777" w:rsidR="00A55B85" w:rsidRPr="00A55B85" w:rsidRDefault="00A55B85" w:rsidP="00A55B85">
      <w:pPr>
        <w:spacing w:before="60"/>
        <w:rPr>
          <w:bCs/>
        </w:rPr>
      </w:pPr>
      <w:r w:rsidRPr="00A55B85">
        <w:rPr>
          <w:bCs/>
        </w:rPr>
        <w:t>ATC:</w:t>
      </w:r>
      <w:r w:rsidRPr="00A55B85">
        <w:rPr>
          <w:bCs/>
        </w:rPr>
        <w:tab/>
        <w:t xml:space="preserve">Air traffic control </w:t>
      </w:r>
    </w:p>
    <w:p w14:paraId="41D8DDDF" w14:textId="77777777" w:rsidR="00A55B85" w:rsidRPr="00A55B85" w:rsidRDefault="00A55B85" w:rsidP="00A55B85">
      <w:pPr>
        <w:spacing w:before="60"/>
        <w:rPr>
          <w:bCs/>
        </w:rPr>
      </w:pPr>
      <w:r w:rsidRPr="00A55B85">
        <w:rPr>
          <w:bCs/>
        </w:rPr>
        <w:t>BPF:</w:t>
      </w:r>
      <w:r w:rsidRPr="00A55B85">
        <w:rPr>
          <w:bCs/>
        </w:rPr>
        <w:tab/>
        <w:t>Bandpass filter</w:t>
      </w:r>
    </w:p>
    <w:p w14:paraId="37C48037" w14:textId="77777777" w:rsidR="00A55B85" w:rsidRPr="00A55B85" w:rsidRDefault="00A55B85" w:rsidP="00A55B85">
      <w:pPr>
        <w:spacing w:before="60"/>
        <w:rPr>
          <w:bCs/>
        </w:rPr>
      </w:pPr>
      <w:r w:rsidRPr="00A55B85">
        <w:rPr>
          <w:bCs/>
        </w:rPr>
        <w:t>CA-CFAR:</w:t>
      </w:r>
      <w:r w:rsidRPr="00A55B85">
        <w:rPr>
          <w:bCs/>
        </w:rPr>
        <w:tab/>
        <w:t>Cell averaging CFAR</w:t>
      </w:r>
    </w:p>
    <w:p w14:paraId="08778D68" w14:textId="77777777" w:rsidR="00A55B85" w:rsidRPr="00A55B85" w:rsidRDefault="00A55B85" w:rsidP="00A55B85">
      <w:pPr>
        <w:spacing w:before="60"/>
        <w:rPr>
          <w:bCs/>
        </w:rPr>
      </w:pPr>
      <w:r w:rsidRPr="00A55B85">
        <w:rPr>
          <w:bCs/>
        </w:rPr>
        <w:t>CFAR:</w:t>
      </w:r>
      <w:r w:rsidRPr="00A55B85">
        <w:rPr>
          <w:bCs/>
        </w:rPr>
        <w:tab/>
        <w:t>Constant false alarm rate</w:t>
      </w:r>
    </w:p>
    <w:p w14:paraId="6D7896EF" w14:textId="77777777" w:rsidR="00A55B85" w:rsidRPr="00A55B85" w:rsidRDefault="00A55B85" w:rsidP="00A55B85">
      <w:pPr>
        <w:spacing w:before="60"/>
        <w:rPr>
          <w:bCs/>
        </w:rPr>
      </w:pPr>
      <w:r w:rsidRPr="00A55B85">
        <w:rPr>
          <w:bCs/>
        </w:rPr>
        <w:t>CPI:</w:t>
      </w:r>
      <w:r w:rsidRPr="00A55B85">
        <w:rPr>
          <w:bCs/>
        </w:rPr>
        <w:tab/>
        <w:t>Coherent processing interval</w:t>
      </w:r>
    </w:p>
    <w:p w14:paraId="46434BF4" w14:textId="77777777" w:rsidR="00A55B85" w:rsidRPr="00A55B85" w:rsidRDefault="00A55B85" w:rsidP="00A55B85">
      <w:pPr>
        <w:spacing w:before="60"/>
        <w:rPr>
          <w:bCs/>
        </w:rPr>
      </w:pPr>
      <w:r w:rsidRPr="00A55B85">
        <w:rPr>
          <w:bCs/>
        </w:rPr>
        <w:t>CUT:</w:t>
      </w:r>
      <w:r w:rsidRPr="00A55B85">
        <w:rPr>
          <w:bCs/>
        </w:rPr>
        <w:tab/>
        <w:t>Cell under test</w:t>
      </w:r>
    </w:p>
    <w:p w14:paraId="1EC5B6AB" w14:textId="77777777" w:rsidR="00A55B85" w:rsidRPr="00A55B85" w:rsidRDefault="00A55B85" w:rsidP="00A55B85">
      <w:pPr>
        <w:tabs>
          <w:tab w:val="clear" w:pos="2268"/>
          <w:tab w:val="left" w:pos="2608"/>
          <w:tab w:val="left" w:pos="3345"/>
        </w:tabs>
        <w:spacing w:before="80"/>
        <w:ind w:left="1134" w:hanging="1134"/>
      </w:pPr>
      <w:r w:rsidRPr="00A55B85">
        <w:t>DFT:</w:t>
      </w:r>
      <w:r w:rsidRPr="00A55B85">
        <w:tab/>
        <w:t>Discrete Fourier transform</w:t>
      </w:r>
    </w:p>
    <w:p w14:paraId="21FD8E99" w14:textId="77777777" w:rsidR="00A55B85" w:rsidRPr="00A55B85" w:rsidRDefault="00A55B85" w:rsidP="00A55B85">
      <w:pPr>
        <w:tabs>
          <w:tab w:val="clear" w:pos="2268"/>
          <w:tab w:val="left" w:pos="2608"/>
          <w:tab w:val="left" w:pos="3345"/>
        </w:tabs>
        <w:spacing w:before="80"/>
        <w:ind w:left="1134" w:hanging="1134"/>
      </w:pPr>
      <w:r w:rsidRPr="00A55B85">
        <w:t>DSP:</w:t>
      </w:r>
      <w:r w:rsidRPr="00A55B85">
        <w:tab/>
        <w:t>Digital signal processing</w:t>
      </w:r>
    </w:p>
    <w:p w14:paraId="17543A35" w14:textId="77777777" w:rsidR="00A55B85" w:rsidRPr="00A55B85" w:rsidRDefault="00A55B85" w:rsidP="00A55B85">
      <w:pPr>
        <w:tabs>
          <w:tab w:val="clear" w:pos="2268"/>
          <w:tab w:val="left" w:pos="2608"/>
          <w:tab w:val="left" w:pos="3345"/>
        </w:tabs>
        <w:spacing w:before="80"/>
        <w:ind w:left="1134" w:hanging="1134"/>
      </w:pPr>
      <w:r w:rsidRPr="00A55B85">
        <w:t>FFT:</w:t>
      </w:r>
      <w:r w:rsidRPr="00A55B85">
        <w:tab/>
        <w:t>Fast Fourier transform</w:t>
      </w:r>
    </w:p>
    <w:p w14:paraId="1549C6B1" w14:textId="77777777" w:rsidR="00A55B85" w:rsidRPr="00A55B85" w:rsidRDefault="00A55B85" w:rsidP="00A55B85">
      <w:pPr>
        <w:tabs>
          <w:tab w:val="clear" w:pos="2268"/>
          <w:tab w:val="left" w:pos="2608"/>
          <w:tab w:val="left" w:pos="3345"/>
        </w:tabs>
        <w:spacing w:before="80"/>
        <w:ind w:left="1134" w:hanging="1134"/>
      </w:pPr>
      <w:r w:rsidRPr="00A55B85">
        <w:t>IF:</w:t>
      </w:r>
      <w:r w:rsidRPr="00A55B85">
        <w:tab/>
        <w:t>Intermediate frequency</w:t>
      </w:r>
    </w:p>
    <w:p w14:paraId="4A583A0F" w14:textId="77777777" w:rsidR="00A55B85" w:rsidRPr="00A55B85" w:rsidRDefault="00A55B85" w:rsidP="00A55B85">
      <w:pPr>
        <w:tabs>
          <w:tab w:val="clear" w:pos="2268"/>
          <w:tab w:val="left" w:pos="2608"/>
          <w:tab w:val="left" w:pos="3345"/>
        </w:tabs>
        <w:spacing w:before="80"/>
        <w:ind w:left="1134" w:hanging="1134"/>
      </w:pPr>
      <w:r w:rsidRPr="00A55B85">
        <w:rPr>
          <w:i/>
          <w:iCs/>
        </w:rPr>
        <w:t>I/N:</w:t>
      </w:r>
      <w:r w:rsidRPr="00A55B85">
        <w:tab/>
        <w:t>Interference to noise ratio</w:t>
      </w:r>
    </w:p>
    <w:p w14:paraId="35B82F69" w14:textId="77777777" w:rsidR="00A55B85" w:rsidRPr="00A55B85" w:rsidRDefault="00A55B85" w:rsidP="00A55B85">
      <w:pPr>
        <w:spacing w:before="60"/>
        <w:rPr>
          <w:bCs/>
        </w:rPr>
      </w:pPr>
      <w:r w:rsidRPr="00A55B85">
        <w:rPr>
          <w:bCs/>
        </w:rPr>
        <w:t>LFM:</w:t>
      </w:r>
      <w:r w:rsidRPr="00A55B85">
        <w:rPr>
          <w:bCs/>
        </w:rPr>
        <w:tab/>
        <w:t>Linear frequency modulation</w:t>
      </w:r>
    </w:p>
    <w:p w14:paraId="75FFA070" w14:textId="77777777" w:rsidR="00A55B85" w:rsidRPr="00A55B85" w:rsidRDefault="00A55B85" w:rsidP="00A55B85">
      <w:pPr>
        <w:spacing w:before="60"/>
        <w:rPr>
          <w:bCs/>
        </w:rPr>
      </w:pPr>
      <w:r w:rsidRPr="00A55B85">
        <w:rPr>
          <w:bCs/>
        </w:rPr>
        <w:t>LNA:</w:t>
      </w:r>
      <w:r w:rsidRPr="00A55B85">
        <w:rPr>
          <w:bCs/>
        </w:rPr>
        <w:tab/>
        <w:t>Low-noise amplifier</w:t>
      </w:r>
    </w:p>
    <w:p w14:paraId="6ABAEBF6" w14:textId="77777777" w:rsidR="00A55B85" w:rsidRPr="00A55B85" w:rsidRDefault="00A55B85" w:rsidP="00A55B85">
      <w:pPr>
        <w:spacing w:before="60"/>
        <w:rPr>
          <w:bCs/>
        </w:rPr>
      </w:pPr>
      <w:r w:rsidRPr="00A55B85">
        <w:rPr>
          <w:bCs/>
        </w:rPr>
        <w:t>NLFM:</w:t>
      </w:r>
      <w:r w:rsidRPr="00A55B85">
        <w:rPr>
          <w:bCs/>
        </w:rPr>
        <w:tab/>
        <w:t>Non-linear frequency modulation</w:t>
      </w:r>
    </w:p>
    <w:p w14:paraId="1FFB1F33" w14:textId="77777777" w:rsidR="00A55B85" w:rsidRPr="00A55B85" w:rsidRDefault="00A55B85" w:rsidP="00A55B85">
      <w:pPr>
        <w:spacing w:before="60"/>
        <w:rPr>
          <w:bCs/>
        </w:rPr>
      </w:pPr>
      <w:r w:rsidRPr="00A55B85">
        <w:rPr>
          <w:bCs/>
        </w:rPr>
        <w:t>OFDM:</w:t>
      </w:r>
      <w:r w:rsidRPr="00A55B85">
        <w:rPr>
          <w:bCs/>
        </w:rPr>
        <w:tab/>
        <w:t>Orthogonal frequency-division multiplexing</w:t>
      </w:r>
    </w:p>
    <w:p w14:paraId="7FE8B167" w14:textId="77777777" w:rsidR="00A55B85" w:rsidRPr="00A55B85" w:rsidRDefault="00A55B85" w:rsidP="00A55B85">
      <w:pPr>
        <w:spacing w:before="60"/>
        <w:rPr>
          <w:bCs/>
        </w:rPr>
      </w:pPr>
      <w:r w:rsidRPr="00A55B85">
        <w:rPr>
          <w:bCs/>
        </w:rPr>
        <w:t>OOB:</w:t>
      </w:r>
      <w:r w:rsidRPr="00A55B85">
        <w:rPr>
          <w:bCs/>
        </w:rPr>
        <w:tab/>
        <w:t>Out-of-band</w:t>
      </w:r>
    </w:p>
    <w:p w14:paraId="1CEAC05F" w14:textId="77777777" w:rsidR="00A55B85" w:rsidRPr="00A55B85" w:rsidRDefault="00A55B85" w:rsidP="00A55B85">
      <w:pPr>
        <w:spacing w:before="60"/>
        <w:rPr>
          <w:bCs/>
        </w:rPr>
      </w:pPr>
      <w:r w:rsidRPr="00A55B85">
        <w:rPr>
          <w:bCs/>
        </w:rPr>
        <w:t>PRF:</w:t>
      </w:r>
      <w:r w:rsidRPr="00A55B85">
        <w:rPr>
          <w:bCs/>
        </w:rPr>
        <w:tab/>
        <w:t>Pulse repetition frequency</w:t>
      </w:r>
    </w:p>
    <w:p w14:paraId="74E2AB0A" w14:textId="77777777" w:rsidR="00A55B85" w:rsidRPr="00A55B85" w:rsidRDefault="00A55B85" w:rsidP="00A55B85">
      <w:pPr>
        <w:spacing w:before="60"/>
        <w:rPr>
          <w:bCs/>
        </w:rPr>
      </w:pPr>
      <w:r w:rsidRPr="00A55B85">
        <w:rPr>
          <w:bCs/>
        </w:rPr>
        <w:t>PRI:</w:t>
      </w:r>
      <w:r w:rsidRPr="00A55B85">
        <w:rPr>
          <w:bCs/>
        </w:rPr>
        <w:tab/>
        <w:t>Pulse repetition interval</w:t>
      </w:r>
    </w:p>
    <w:p w14:paraId="36C8971E" w14:textId="77777777" w:rsidR="00A55B85" w:rsidRPr="00A55B85" w:rsidRDefault="00A55B85" w:rsidP="00A55B85">
      <w:pPr>
        <w:spacing w:before="60"/>
        <w:rPr>
          <w:bCs/>
        </w:rPr>
      </w:pPr>
      <w:r w:rsidRPr="00A55B85">
        <w:rPr>
          <w:bCs/>
        </w:rPr>
        <w:t>PSR:</w:t>
      </w:r>
      <w:r w:rsidRPr="00A55B85">
        <w:rPr>
          <w:bCs/>
        </w:rPr>
        <w:tab/>
        <w:t>Primary surveillance radar</w:t>
      </w:r>
    </w:p>
    <w:p w14:paraId="485A36BC" w14:textId="77777777" w:rsidR="00A55B85" w:rsidRPr="00A55B85" w:rsidRDefault="00A55B85" w:rsidP="00A55B85">
      <w:pPr>
        <w:spacing w:before="60"/>
        <w:rPr>
          <w:bCs/>
        </w:rPr>
      </w:pPr>
      <w:r w:rsidRPr="00A55B85">
        <w:rPr>
          <w:bCs/>
        </w:rPr>
        <w:t>QPSK:</w:t>
      </w:r>
      <w:r w:rsidRPr="00A55B85">
        <w:rPr>
          <w:bCs/>
        </w:rPr>
        <w:tab/>
        <w:t>Quadrature phase shift keying</w:t>
      </w:r>
    </w:p>
    <w:p w14:paraId="47F2A629" w14:textId="77777777" w:rsidR="00A55B85" w:rsidRPr="00A55B85" w:rsidRDefault="00A55B85" w:rsidP="00A55B85">
      <w:pPr>
        <w:spacing w:before="60"/>
        <w:rPr>
          <w:bCs/>
        </w:rPr>
      </w:pPr>
      <w:r w:rsidRPr="00A55B85">
        <w:rPr>
          <w:bCs/>
        </w:rPr>
        <w:t>RF:</w:t>
      </w:r>
      <w:r w:rsidRPr="00A55B85">
        <w:rPr>
          <w:bCs/>
        </w:rPr>
        <w:tab/>
        <w:t xml:space="preserve">Radio frequency </w:t>
      </w:r>
    </w:p>
    <w:p w14:paraId="42DD40E5" w14:textId="77777777" w:rsidR="00A55B85" w:rsidRPr="00A55B85" w:rsidRDefault="00A55B85" w:rsidP="00A55B85">
      <w:pPr>
        <w:spacing w:before="60"/>
        <w:rPr>
          <w:bCs/>
        </w:rPr>
      </w:pPr>
      <w:r w:rsidRPr="00A55B85">
        <w:rPr>
          <w:bCs/>
        </w:rPr>
        <w:t>RCS:</w:t>
      </w:r>
      <w:r w:rsidRPr="00A55B85">
        <w:rPr>
          <w:bCs/>
        </w:rPr>
        <w:tab/>
        <w:t>Radar cross-section</w:t>
      </w:r>
    </w:p>
    <w:p w14:paraId="3D0F6E67" w14:textId="77777777" w:rsidR="00A55B85" w:rsidRPr="00A55B85" w:rsidRDefault="00A55B85" w:rsidP="00A55B85">
      <w:pPr>
        <w:spacing w:before="60"/>
        <w:rPr>
          <w:bCs/>
        </w:rPr>
      </w:pPr>
      <w:r w:rsidRPr="00A55B85">
        <w:rPr>
          <w:bCs/>
        </w:rPr>
        <w:t>SNR:</w:t>
      </w:r>
      <w:r w:rsidRPr="00A55B85">
        <w:rPr>
          <w:bCs/>
        </w:rPr>
        <w:tab/>
        <w:t>Signal to noise ratio</w:t>
      </w:r>
    </w:p>
    <w:p w14:paraId="140B3DC3" w14:textId="77777777" w:rsidR="00A55B85" w:rsidRPr="00A55B85" w:rsidRDefault="00A55B85" w:rsidP="00A55B85">
      <w:pPr>
        <w:spacing w:before="60"/>
        <w:rPr>
          <w:bCs/>
        </w:rPr>
      </w:pPr>
      <w:r w:rsidRPr="00A55B85">
        <w:rPr>
          <w:bCs/>
        </w:rPr>
        <w:t>WCSS:</w:t>
      </w:r>
      <w:r w:rsidRPr="00A55B85">
        <w:rPr>
          <w:bCs/>
        </w:rPr>
        <w:tab/>
        <w:t xml:space="preserve">Wideband communication system signal </w:t>
      </w:r>
    </w:p>
    <w:p w14:paraId="0E4D1B3D"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Related ITU Recommendations and Reports</w:t>
      </w:r>
    </w:p>
    <w:p w14:paraId="3F1AABE2" w14:textId="77777777" w:rsidR="00A55B85" w:rsidRPr="00A55B85" w:rsidRDefault="00A55B85" w:rsidP="00A55B85">
      <w:pPr>
        <w:spacing w:before="160"/>
        <w:rPr>
          <w:i/>
        </w:rPr>
      </w:pPr>
      <w:r w:rsidRPr="00A55B85">
        <w:rPr>
          <w:i/>
        </w:rPr>
        <w:lastRenderedPageBreak/>
        <w:t>Recommendations</w:t>
      </w:r>
    </w:p>
    <w:p w14:paraId="7D40C3D5" w14:textId="77777777" w:rsidR="00A55B85" w:rsidRPr="00A55B85" w:rsidDel="002D1EFC" w:rsidRDefault="002D1EFC" w:rsidP="00A55B85">
      <w:pPr>
        <w:tabs>
          <w:tab w:val="clear" w:pos="1871"/>
          <w:tab w:val="clear" w:pos="2268"/>
          <w:tab w:val="left" w:pos="1985"/>
          <w:tab w:val="left" w:pos="2608"/>
          <w:tab w:val="left" w:pos="3345"/>
        </w:tabs>
        <w:spacing w:before="80"/>
        <w:ind w:left="1985" w:hanging="1985"/>
        <w:rPr>
          <w:del w:id="1" w:author="Author"/>
        </w:rPr>
      </w:pPr>
      <w:del w:id="2" w:author="Author">
        <w:r w:rsidDel="002D1EFC">
          <w:fldChar w:fldCharType="begin"/>
        </w:r>
        <w:r w:rsidDel="002D1EFC">
          <w:delInstrText xml:space="preserve"> HYPERLINK "http://www.itu.int/rec/R-REC-M.1461/en" </w:delInstrText>
        </w:r>
        <w:r w:rsidDel="002D1EFC">
          <w:fldChar w:fldCharType="separate"/>
        </w:r>
        <w:r w:rsidR="00A55B85" w:rsidRPr="00A55B85" w:rsidDel="002D1EFC">
          <w:rPr>
            <w:color w:val="0000FF"/>
            <w:u w:val="single"/>
          </w:rPr>
          <w:delText>ITU-R M.1461</w:delText>
        </w:r>
        <w:r w:rsidDel="002D1EFC">
          <w:rPr>
            <w:color w:val="0000FF"/>
            <w:u w:val="single"/>
          </w:rPr>
          <w:fldChar w:fldCharType="end"/>
        </w:r>
        <w:r w:rsidR="00A55B85" w:rsidRPr="00A55B85" w:rsidDel="002D1EFC">
          <w:delText>:</w:delText>
        </w:r>
        <w:r w:rsidR="00A55B85" w:rsidRPr="00A55B85" w:rsidDel="002D1EFC">
          <w:tab/>
          <w:delText>Procedures for determining the potential for interference between radars operating in the radiodetermination service and systems in other services</w:delText>
        </w:r>
      </w:del>
    </w:p>
    <w:p w14:paraId="38A5AE34" w14:textId="77777777" w:rsidR="00A55B85" w:rsidRPr="00A55B85" w:rsidRDefault="00681CEF" w:rsidP="00A55B85">
      <w:pPr>
        <w:tabs>
          <w:tab w:val="clear" w:pos="1871"/>
          <w:tab w:val="clear" w:pos="2268"/>
          <w:tab w:val="left" w:pos="1985"/>
          <w:tab w:val="left" w:pos="2608"/>
          <w:tab w:val="left" w:pos="3345"/>
        </w:tabs>
        <w:spacing w:before="80"/>
        <w:ind w:left="1985" w:hanging="1985"/>
      </w:pPr>
      <w:hyperlink r:id="rId9" w:history="1">
        <w:r w:rsidR="00A55B85" w:rsidRPr="00A55B85">
          <w:rPr>
            <w:color w:val="0000FF"/>
            <w:szCs w:val="24"/>
            <w:u w:val="single"/>
          </w:rPr>
          <w:t>ITU-R M.1463</w:t>
        </w:r>
      </w:hyperlink>
      <w:r w:rsidR="00A55B85" w:rsidRPr="00A55B85">
        <w:t>:</w:t>
      </w:r>
      <w:r w:rsidR="00A55B85" w:rsidRPr="00A55B85">
        <w:tab/>
        <w:t>Characteristics of and protection criteria for radars operating in the radiodetermination service in the frequency band 1 215-1 400 MHz</w:t>
      </w:r>
    </w:p>
    <w:p w14:paraId="4718C30D" w14:textId="77777777" w:rsidR="00A55B85" w:rsidRPr="00A55B85" w:rsidRDefault="00681CEF" w:rsidP="00A55B85">
      <w:pPr>
        <w:tabs>
          <w:tab w:val="clear" w:pos="1871"/>
          <w:tab w:val="clear" w:pos="2268"/>
          <w:tab w:val="left" w:pos="1985"/>
          <w:tab w:val="left" w:pos="2608"/>
          <w:tab w:val="left" w:pos="3345"/>
        </w:tabs>
        <w:spacing w:before="80"/>
        <w:ind w:left="1985" w:hanging="1985"/>
      </w:pPr>
      <w:hyperlink r:id="rId10" w:history="1">
        <w:r w:rsidR="00A55B85" w:rsidRPr="00A55B85">
          <w:rPr>
            <w:color w:val="0000FF"/>
            <w:szCs w:val="24"/>
            <w:u w:val="single"/>
          </w:rPr>
          <w:t>ITU-R M.1464</w:t>
        </w:r>
      </w:hyperlink>
      <w:r w:rsidR="00A55B85" w:rsidRPr="00A55B85">
        <w:t>:</w:t>
      </w:r>
      <w:r w:rsidR="00A55B85" w:rsidRPr="00A55B85">
        <w:tab/>
        <w:t>Characteristics of radiolocation radars, and characteristics and protection criteria for sharing studies for aeronautical radionavigation and meteorological radars in the radiodetermination service operating in the frequency band 2 700-2 900 MHz</w:t>
      </w:r>
    </w:p>
    <w:p w14:paraId="1BFFB27A" w14:textId="77777777" w:rsidR="00A55B85" w:rsidRPr="00A55B85" w:rsidRDefault="00681CEF" w:rsidP="00A55B85">
      <w:pPr>
        <w:tabs>
          <w:tab w:val="clear" w:pos="1871"/>
          <w:tab w:val="clear" w:pos="2268"/>
          <w:tab w:val="left" w:pos="1985"/>
          <w:tab w:val="left" w:pos="2608"/>
          <w:tab w:val="left" w:pos="3345"/>
        </w:tabs>
        <w:spacing w:before="80"/>
        <w:ind w:left="1985" w:hanging="1985"/>
      </w:pPr>
      <w:hyperlink r:id="rId11" w:history="1">
        <w:r w:rsidR="00A55B85" w:rsidRPr="00A55B85">
          <w:rPr>
            <w:color w:val="0000FF"/>
            <w:u w:val="single"/>
          </w:rPr>
          <w:t>ITU-R M.1465</w:t>
        </w:r>
      </w:hyperlink>
      <w:r w:rsidR="00A55B85" w:rsidRPr="00A55B85">
        <w:t>:</w:t>
      </w:r>
      <w:r w:rsidR="00A55B85" w:rsidRPr="00A55B85">
        <w:tab/>
        <w:t>Characteristics of and protection criteria for radars operating in the radiodetermination service in the frequency range 3 100-3 700 MHz</w:t>
      </w:r>
    </w:p>
    <w:p w14:paraId="3B6EA340" w14:textId="77777777" w:rsidR="00A55B85" w:rsidRPr="00A55B85" w:rsidDel="002D1EFC" w:rsidRDefault="002D1EFC" w:rsidP="00A55B85">
      <w:pPr>
        <w:tabs>
          <w:tab w:val="clear" w:pos="1871"/>
          <w:tab w:val="clear" w:pos="2268"/>
          <w:tab w:val="left" w:pos="1985"/>
          <w:tab w:val="left" w:pos="2608"/>
          <w:tab w:val="left" w:pos="3345"/>
        </w:tabs>
        <w:spacing w:before="80"/>
        <w:ind w:left="1985" w:hanging="1985"/>
        <w:rPr>
          <w:del w:id="3" w:author="Author"/>
        </w:rPr>
      </w:pPr>
      <w:del w:id="4" w:author="Author">
        <w:r w:rsidDel="002D1EFC">
          <w:fldChar w:fldCharType="begin"/>
        </w:r>
        <w:r w:rsidDel="002D1EFC">
          <w:delInstrText xml:space="preserve"> HYPERLINK "http://www.itu.int/rec/R-REC-M.1730/en" </w:delInstrText>
        </w:r>
        <w:r w:rsidDel="002D1EFC">
          <w:fldChar w:fldCharType="separate"/>
        </w:r>
        <w:r w:rsidR="00A55B85" w:rsidRPr="00A55B85" w:rsidDel="002D1EFC">
          <w:rPr>
            <w:color w:val="0000FF"/>
            <w:szCs w:val="24"/>
            <w:u w:val="single"/>
          </w:rPr>
          <w:delText>ITU-R M.1730</w:delText>
        </w:r>
        <w:r w:rsidDel="002D1EFC">
          <w:rPr>
            <w:color w:val="0000FF"/>
            <w:szCs w:val="24"/>
            <w:u w:val="single"/>
          </w:rPr>
          <w:fldChar w:fldCharType="end"/>
        </w:r>
        <w:r w:rsidR="00A55B85" w:rsidRPr="00A55B85" w:rsidDel="002D1EFC">
          <w:delText>:</w:delText>
        </w:r>
        <w:r w:rsidR="00A55B85" w:rsidRPr="00A55B85" w:rsidDel="002D1EFC">
          <w:tab/>
          <w:delText>Characteristics of and protection criteria for the radiolocation service in the frequency band 15.4-17.3 GHz</w:delText>
        </w:r>
      </w:del>
    </w:p>
    <w:p w14:paraId="1E79992E" w14:textId="77777777" w:rsidR="00A55B85" w:rsidRPr="00A55B85" w:rsidDel="002D1EFC" w:rsidRDefault="002D1EFC" w:rsidP="00A55B85">
      <w:pPr>
        <w:tabs>
          <w:tab w:val="clear" w:pos="1871"/>
          <w:tab w:val="clear" w:pos="2268"/>
          <w:tab w:val="left" w:pos="1985"/>
          <w:tab w:val="left" w:pos="2608"/>
          <w:tab w:val="left" w:pos="3345"/>
        </w:tabs>
        <w:spacing w:before="80"/>
        <w:ind w:left="1985" w:hanging="1985"/>
        <w:rPr>
          <w:del w:id="5" w:author="Author"/>
        </w:rPr>
      </w:pPr>
      <w:del w:id="6" w:author="Author">
        <w:r w:rsidDel="002D1EFC">
          <w:fldChar w:fldCharType="begin"/>
        </w:r>
        <w:r w:rsidDel="002D1EFC">
          <w:delInstrText xml:space="preserve"> HYPERLINK "http://www.itu.int/rec/R-REC-M.1796/en" </w:delInstrText>
        </w:r>
        <w:r w:rsidDel="002D1EFC">
          <w:fldChar w:fldCharType="separate"/>
        </w:r>
        <w:r w:rsidR="00A55B85" w:rsidRPr="00A55B85" w:rsidDel="002D1EFC">
          <w:rPr>
            <w:color w:val="0000FF"/>
            <w:szCs w:val="24"/>
            <w:u w:val="single"/>
          </w:rPr>
          <w:delText>ITU-R M.1796</w:delText>
        </w:r>
        <w:r w:rsidDel="002D1EFC">
          <w:rPr>
            <w:color w:val="0000FF"/>
            <w:szCs w:val="24"/>
            <w:u w:val="single"/>
          </w:rPr>
          <w:fldChar w:fldCharType="end"/>
        </w:r>
        <w:r w:rsidR="00A55B85" w:rsidRPr="00A55B85" w:rsidDel="002D1EFC">
          <w:delText>:</w:delText>
        </w:r>
        <w:r w:rsidR="00A55B85" w:rsidRPr="00A55B85" w:rsidDel="002D1EFC">
          <w:tab/>
          <w:delText>Characteristics of and protection criteria for terrestrial radars operating in the radiodetermination service in the frequency band 8 500-10 680 MHz</w:delText>
        </w:r>
      </w:del>
    </w:p>
    <w:p w14:paraId="39F645C4" w14:textId="77777777" w:rsidR="00A55B85" w:rsidRDefault="00A55B85" w:rsidP="00A55B85">
      <w:pPr>
        <w:rPr>
          <w:lang w:val="en-US"/>
        </w:rPr>
      </w:pPr>
    </w:p>
    <w:p w14:paraId="37DF31B1" w14:textId="77777777" w:rsidR="00A55B85" w:rsidRDefault="00A55B85" w:rsidP="00A55B85">
      <w:pPr>
        <w:rPr>
          <w:lang w:val="en-US"/>
        </w:rPr>
      </w:pPr>
    </w:p>
    <w:p w14:paraId="088223B4"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Introduction</w:t>
      </w:r>
    </w:p>
    <w:p w14:paraId="03A0600D" w14:textId="068349F6" w:rsidR="00A55B85" w:rsidRPr="00A55B85" w:rsidRDefault="00A55B85" w:rsidP="00A55B85">
      <w:r w:rsidRPr="00A55B85">
        <w:t xml:space="preserve">Primary surveillance radars (PSR) are used in an extensive range of applications, including air traffic control, weather monitoring and </w:t>
      </w:r>
      <w:del w:id="7" w:author="Author">
        <w:r w:rsidRPr="00A55B85" w:rsidDel="00AB7BE6">
          <w:delText xml:space="preserve">for </w:delText>
        </w:r>
      </w:del>
      <w:r w:rsidRPr="00A55B85">
        <w:t>emergency search and rescue</w:t>
      </w:r>
      <w:ins w:id="8" w:author="Author">
        <w:r w:rsidR="00AB7BE6">
          <w:t xml:space="preserve"> operations</w:t>
        </w:r>
      </w:ins>
      <w:r w:rsidRPr="00A55B85">
        <w:t xml:space="preserve">. </w:t>
      </w:r>
      <w:del w:id="9" w:author="Author">
        <w:r w:rsidRPr="00A55B85" w:rsidDel="00AB7BE6">
          <w:delText>While m</w:delText>
        </w:r>
      </w:del>
      <w:ins w:id="10" w:author="Author">
        <w:r w:rsidR="00AB7BE6">
          <w:t>M</w:t>
        </w:r>
      </w:ins>
      <w:r w:rsidRPr="00A55B85">
        <w:t>any PSR</w:t>
      </w:r>
      <w:ins w:id="11" w:author="Author">
        <w:r w:rsidR="00AB7BE6">
          <w:t>s</w:t>
        </w:r>
      </w:ins>
      <w:r w:rsidRPr="00A55B85">
        <w:t xml:space="preserve"> are fixed and ground based</w:t>
      </w:r>
      <w:ins w:id="12" w:author="Author">
        <w:r w:rsidR="00D73EA7">
          <w:t>,</w:t>
        </w:r>
      </w:ins>
      <w:r w:rsidRPr="00A55B85">
        <w:t xml:space="preserve"> </w:t>
      </w:r>
      <w:ins w:id="13" w:author="Author">
        <w:r w:rsidR="00D73EA7">
          <w:t>w</w:t>
        </w:r>
        <w:r w:rsidR="00AB7BE6">
          <w:t xml:space="preserve">hile </w:t>
        </w:r>
      </w:ins>
      <w:r w:rsidRPr="00A55B85">
        <w:t xml:space="preserve">those that are used for search and rescue activities are </w:t>
      </w:r>
      <w:ins w:id="14" w:author="Author">
        <w:r w:rsidR="00D73EA7">
          <w:t xml:space="preserve">typically </w:t>
        </w:r>
      </w:ins>
      <w:r w:rsidRPr="00A55B85">
        <w:t xml:space="preserve">mounted on mobile platforms such as ships and aircraft. </w:t>
      </w:r>
    </w:p>
    <w:p w14:paraId="3A9173EB" w14:textId="195CE09F" w:rsidR="00A55B85" w:rsidRPr="00A55B85" w:rsidRDefault="00A55B85" w:rsidP="00A55B85">
      <w:r w:rsidRPr="00A55B85">
        <w:t>Although the principles of operation of all PSR</w:t>
      </w:r>
      <w:ins w:id="15" w:author="Author">
        <w:r w:rsidR="00AB7BE6">
          <w:t>s</w:t>
        </w:r>
      </w:ins>
      <w:r w:rsidRPr="00A55B85">
        <w:t xml:space="preserve"> </w:t>
      </w:r>
      <w:ins w:id="16" w:author="Author">
        <w:r w:rsidR="00AB7BE6">
          <w:t>are</w:t>
        </w:r>
      </w:ins>
      <w:del w:id="17" w:author="Author">
        <w:r w:rsidRPr="00A55B85" w:rsidDel="00AB7BE6">
          <w:delText>is</w:delText>
        </w:r>
      </w:del>
      <w:r w:rsidRPr="00A55B85">
        <w:t xml:space="preserve"> the same, there is a high level of diversity in radio frequency (RF) pulse generation (transmit chain) and detection algorithms (receive chain)</w:t>
      </w:r>
      <w:bookmarkStart w:id="18" w:name="_GoBack"/>
      <w:bookmarkEnd w:id="18"/>
      <w:del w:id="19" w:author="Author">
        <w:r w:rsidRPr="00A55B85" w:rsidDel="00AB7BE6">
          <w:delText>between radar designs and hence no standardized design</w:delText>
        </w:r>
      </w:del>
      <w:r w:rsidRPr="00A55B85">
        <w:t>. Therefore, detailed analysis of both the transmit and receive chain</w:t>
      </w:r>
      <w:ins w:id="20" w:author="Author">
        <w:r w:rsidR="00AB7BE6">
          <w:t>s</w:t>
        </w:r>
      </w:ins>
      <w:r w:rsidRPr="00A55B85">
        <w:t xml:space="preserve">, including differences in signal processing </w:t>
      </w:r>
      <w:ins w:id="21" w:author="Author">
        <w:r w:rsidR="00AB7BE6">
          <w:t>algorithms</w:t>
        </w:r>
      </w:ins>
      <w:del w:id="22" w:author="Author">
        <w:r w:rsidRPr="00A55B85" w:rsidDel="00AB7BE6">
          <w:delText>steps</w:delText>
        </w:r>
      </w:del>
      <w:r w:rsidRPr="00A55B85">
        <w:t xml:space="preserve"> is required to obtain a</w:t>
      </w:r>
      <w:ins w:id="23" w:author="Author">
        <w:r w:rsidR="00AB7BE6">
          <w:t xml:space="preserve"> measure</w:t>
        </w:r>
      </w:ins>
      <w:del w:id="24" w:author="Author">
        <w:r w:rsidRPr="00A55B85" w:rsidDel="00AB7BE6">
          <w:delText>n understanding</w:delText>
        </w:r>
      </w:del>
      <w:r w:rsidRPr="00A55B85">
        <w:t xml:space="preserve"> of system performance.</w:t>
      </w:r>
    </w:p>
    <w:p w14:paraId="7918C3C0" w14:textId="77777777" w:rsidR="00A55B85" w:rsidRPr="00A55B85" w:rsidRDefault="00A55B85" w:rsidP="00A55B85">
      <w:r w:rsidRPr="00A55B85">
        <w:t>Modern PSR</w:t>
      </w:r>
      <w:ins w:id="25" w:author="Author">
        <w:r w:rsidR="00AB7BE6">
          <w:t>s</w:t>
        </w:r>
      </w:ins>
      <w:r w:rsidRPr="00A55B85">
        <w:t xml:space="preserve"> are typically designed using software models of electronic components</w:t>
      </w:r>
      <w:ins w:id="26" w:author="Author">
        <w:r w:rsidR="00AB7BE6">
          <w:t>.</w:t>
        </w:r>
      </w:ins>
      <w:del w:id="27" w:author="Author">
        <w:r w:rsidRPr="00A55B85" w:rsidDel="00AB7BE6">
          <w:delText>,</w:delText>
        </w:r>
      </w:del>
      <w:r w:rsidRPr="00A55B85">
        <w:t xml:space="preserve"> </w:t>
      </w:r>
      <w:del w:id="28" w:author="Author">
        <w:r w:rsidRPr="00A55B85" w:rsidDel="00AB7BE6">
          <w:delText>and s</w:delText>
        </w:r>
      </w:del>
      <w:ins w:id="29" w:author="Author">
        <w:r w:rsidR="00AB7BE6">
          <w:t>S</w:t>
        </w:r>
      </w:ins>
      <w:r w:rsidRPr="00A55B85">
        <w:t xml:space="preserve">ince there is a high level of diversity </w:t>
      </w:r>
      <w:del w:id="30" w:author="Author">
        <w:r w:rsidRPr="00A55B85" w:rsidDel="00AB7BE6">
          <w:delText>of radar</w:delText>
        </w:r>
      </w:del>
      <w:ins w:id="31" w:author="Author">
        <w:r w:rsidR="00AB7BE6">
          <w:t>between PS</w:t>
        </w:r>
        <w:r w:rsidR="00DE60A1">
          <w:t>R</w:t>
        </w:r>
      </w:ins>
      <w:r w:rsidRPr="00A55B85">
        <w:t xml:space="preserve"> transmit and receive chains, </w:t>
      </w:r>
      <w:del w:id="32" w:author="Author">
        <w:r w:rsidRPr="00A55B85" w:rsidDel="00AB7BE6">
          <w:delText>the</w:delText>
        </w:r>
      </w:del>
      <w:ins w:id="33" w:author="Author">
        <w:r w:rsidR="00AB7BE6">
          <w:t>radar</w:t>
        </w:r>
      </w:ins>
      <w:r w:rsidRPr="00A55B85">
        <w:t xml:space="preserve"> performance</w:t>
      </w:r>
      <w:del w:id="34" w:author="Author">
        <w:r w:rsidRPr="00A55B85" w:rsidDel="00AB7BE6">
          <w:delText xml:space="preserve"> of these radars</w:delText>
        </w:r>
      </w:del>
      <w:r w:rsidRPr="00A55B85">
        <w:t xml:space="preserve"> under different interference scenarios </w:t>
      </w:r>
      <w:ins w:id="35" w:author="Author">
        <w:r w:rsidR="00D73EA7">
          <w:t>can be effectively</w:t>
        </w:r>
      </w:ins>
      <w:del w:id="36" w:author="Author">
        <w:r w:rsidRPr="00A55B85" w:rsidDel="00D73EA7">
          <w:delText>is best</w:delText>
        </w:r>
      </w:del>
      <w:r w:rsidRPr="00A55B85">
        <w:t xml:space="preserve"> </w:t>
      </w:r>
      <w:del w:id="37" w:author="Author">
        <w:r w:rsidRPr="00A55B85" w:rsidDel="009C517F">
          <w:delText>modeled</w:delText>
        </w:r>
      </w:del>
      <w:ins w:id="38" w:author="Author">
        <w:r w:rsidR="009C517F" w:rsidRPr="00A55B85">
          <w:t>modelled</w:t>
        </w:r>
      </w:ins>
      <w:r w:rsidRPr="00A55B85">
        <w:t xml:space="preserve"> in a software environment.</w:t>
      </w:r>
    </w:p>
    <w:p w14:paraId="461AA498" w14:textId="77777777" w:rsidR="00A55B85" w:rsidRPr="00A55B85" w:rsidRDefault="00AB7BE6" w:rsidP="00A55B85">
      <w:ins w:id="39" w:author="Author">
        <w:r>
          <w:t xml:space="preserve">The </w:t>
        </w:r>
      </w:ins>
      <w:del w:id="40" w:author="Author">
        <w:r w:rsidR="00A55B85" w:rsidRPr="00A55B85" w:rsidDel="00AB7BE6">
          <w:delText>S</w:delText>
        </w:r>
      </w:del>
      <w:ins w:id="41" w:author="Author">
        <w:r>
          <w:t>s</w:t>
        </w:r>
      </w:ins>
      <w:r w:rsidR="00A55B85" w:rsidRPr="00A55B85">
        <w:t xml:space="preserve">oftware modeling approaches </w:t>
      </w:r>
      <w:ins w:id="42" w:author="Author">
        <w:r>
          <w:t xml:space="preserve">that are </w:t>
        </w:r>
      </w:ins>
      <w:r w:rsidR="00A55B85" w:rsidRPr="00A55B85">
        <w:t xml:space="preserve">demonstrated in this report </w:t>
      </w:r>
      <w:ins w:id="43" w:author="Author">
        <w:r>
          <w:t>provide a way</w:t>
        </w:r>
      </w:ins>
      <w:del w:id="44" w:author="Author">
        <w:r w:rsidR="00A55B85" w:rsidRPr="00A55B85" w:rsidDel="00AB7BE6">
          <w:delText>enable the reader</w:delText>
        </w:r>
      </w:del>
      <w:r w:rsidR="00A55B85" w:rsidRPr="00A55B85">
        <w:t xml:space="preserve"> to estimate system performance with respect to a range of </w:t>
      </w:r>
      <w:ins w:id="45" w:author="Author">
        <w:r w:rsidR="00432254">
          <w:t xml:space="preserve">example </w:t>
        </w:r>
      </w:ins>
      <w:r w:rsidR="00A55B85" w:rsidRPr="00A55B85">
        <w:t>interference sources</w:t>
      </w:r>
      <w:ins w:id="46" w:author="Author">
        <w:r>
          <w:t xml:space="preserve"> and</w:t>
        </w:r>
      </w:ins>
      <w:r w:rsidR="00A55B85" w:rsidRPr="00A55B85">
        <w:t xml:space="preserve"> </w:t>
      </w:r>
      <w:del w:id="47" w:author="Author">
        <w:r w:rsidR="00A55B85" w:rsidRPr="00A55B85" w:rsidDel="00AB7BE6">
          <w:delText xml:space="preserve">for a range of </w:delText>
        </w:r>
      </w:del>
      <w:r w:rsidR="00A55B85" w:rsidRPr="00A55B85">
        <w:t>radar types. Th</w:t>
      </w:r>
      <w:ins w:id="48" w:author="Author">
        <w:r w:rsidR="00DE60A1">
          <w:t>is</w:t>
        </w:r>
      </w:ins>
      <w:del w:id="49" w:author="Author">
        <w:r w:rsidR="00A55B85" w:rsidRPr="00A55B85" w:rsidDel="00DE60A1">
          <w:delText>e</w:delText>
        </w:r>
      </w:del>
      <w:r w:rsidR="00A55B85" w:rsidRPr="00A55B85">
        <w:t xml:space="preserve"> flexibility offers the ability to change various parameters at various stages and obtain </w:t>
      </w:r>
      <w:ins w:id="50" w:author="Author">
        <w:r w:rsidR="00DE60A1">
          <w:t xml:space="preserve">information on resultant radar </w:t>
        </w:r>
      </w:ins>
      <w:r w:rsidR="00A55B85" w:rsidRPr="00A55B85">
        <w:t>performance</w:t>
      </w:r>
      <w:del w:id="51" w:author="Author">
        <w:r w:rsidR="00A55B85" w:rsidRPr="00A55B85" w:rsidDel="00DE60A1">
          <w:delText xml:space="preserve"> predictions in multiple aspects</w:delText>
        </w:r>
      </w:del>
      <w:r w:rsidR="00A55B85" w:rsidRPr="00A55B85">
        <w:t xml:space="preserve">. </w:t>
      </w:r>
    </w:p>
    <w:p w14:paraId="07294133" w14:textId="77777777" w:rsidR="00A55B85" w:rsidRPr="00A55B85" w:rsidRDefault="00A55B85" w:rsidP="00A55B85">
      <w:r w:rsidRPr="00A55B85">
        <w:t>This report demonstrates</w:t>
      </w:r>
      <w:ins w:id="52" w:author="Author">
        <w:r w:rsidR="00AB7BE6">
          <w:t xml:space="preserve"> and provides</w:t>
        </w:r>
      </w:ins>
      <w:r w:rsidRPr="00A55B85">
        <w:t xml:space="preserve"> </w:t>
      </w:r>
      <w:del w:id="53" w:author="Author">
        <w:r w:rsidRPr="00A55B85" w:rsidDel="00AB7BE6">
          <w:delText xml:space="preserve">with appropriate </w:delText>
        </w:r>
      </w:del>
      <w:r w:rsidRPr="00A55B85">
        <w:t xml:space="preserve">examples </w:t>
      </w:r>
      <w:ins w:id="54" w:author="Author">
        <w:r w:rsidR="00AB7BE6">
          <w:t xml:space="preserve">for </w:t>
        </w:r>
      </w:ins>
      <w:r w:rsidRPr="00A55B85">
        <w:t>the:</w:t>
      </w:r>
    </w:p>
    <w:p w14:paraId="54B6FD2B" w14:textId="77777777" w:rsidR="00A55B85" w:rsidRPr="00A55B85" w:rsidRDefault="00A55B85" w:rsidP="00A55B85">
      <w:pPr>
        <w:tabs>
          <w:tab w:val="clear" w:pos="2268"/>
          <w:tab w:val="left" w:pos="2608"/>
          <w:tab w:val="left" w:pos="3345"/>
        </w:tabs>
        <w:spacing w:before="80"/>
        <w:ind w:left="1134" w:hanging="1134"/>
      </w:pPr>
      <w:r w:rsidRPr="00A55B85">
        <w:t>a)</w:t>
      </w:r>
      <w:r w:rsidRPr="00A55B85">
        <w:tab/>
        <w:t>simulation of radar transmit pulses;</w:t>
      </w:r>
    </w:p>
    <w:p w14:paraId="0B1B4AF1" w14:textId="77777777" w:rsidR="00A55B85" w:rsidRPr="00A55B85" w:rsidRDefault="00A55B85" w:rsidP="00A55B85">
      <w:pPr>
        <w:tabs>
          <w:tab w:val="clear" w:pos="2268"/>
          <w:tab w:val="left" w:pos="2608"/>
          <w:tab w:val="left" w:pos="3345"/>
        </w:tabs>
        <w:spacing w:before="80"/>
        <w:ind w:left="1134" w:hanging="1134"/>
      </w:pPr>
      <w:r w:rsidRPr="00A55B85">
        <w:t>b)</w:t>
      </w:r>
      <w:r w:rsidRPr="00A55B85">
        <w:tab/>
        <w:t>simulation of receiver chain signal processing steps;</w:t>
      </w:r>
    </w:p>
    <w:p w14:paraId="3116BDBE" w14:textId="77777777" w:rsidR="00A55B85" w:rsidRPr="00A55B85" w:rsidRDefault="00A55B85" w:rsidP="00A55B85">
      <w:pPr>
        <w:tabs>
          <w:tab w:val="clear" w:pos="2268"/>
          <w:tab w:val="left" w:pos="2608"/>
          <w:tab w:val="left" w:pos="3345"/>
        </w:tabs>
        <w:spacing w:before="80"/>
        <w:ind w:left="1134" w:hanging="1134"/>
      </w:pPr>
      <w:r w:rsidRPr="00A55B85">
        <w:t>c)</w:t>
      </w:r>
      <w:r w:rsidRPr="00A55B85">
        <w:tab/>
        <w:t>simulation of various interference sources; and</w:t>
      </w:r>
    </w:p>
    <w:p w14:paraId="5079F2B8" w14:textId="77777777" w:rsidR="00A55B85" w:rsidRPr="00A55B85" w:rsidRDefault="00A55B85" w:rsidP="00A55B85">
      <w:pPr>
        <w:tabs>
          <w:tab w:val="clear" w:pos="2268"/>
          <w:tab w:val="left" w:pos="2608"/>
          <w:tab w:val="left" w:pos="3345"/>
        </w:tabs>
        <w:spacing w:before="80"/>
        <w:ind w:left="1134" w:hanging="1134"/>
      </w:pPr>
      <w:r w:rsidRPr="00A55B85">
        <w:t>d)</w:t>
      </w:r>
      <w:r w:rsidRPr="00A55B85">
        <w:tab/>
        <w:t>prediction of PSR performance when affected by a selected set of interference sources.</w:t>
      </w:r>
    </w:p>
    <w:p w14:paraId="71616EBB" w14:textId="77777777" w:rsidR="00A55B85" w:rsidRPr="00A55B85" w:rsidRDefault="00A55B85" w:rsidP="00A55B85">
      <w:r w:rsidRPr="00A55B85">
        <w:t>Given the diversity of radar types, the</w:t>
      </w:r>
      <w:ins w:id="55" w:author="Author">
        <w:r w:rsidR="002D1EFC">
          <w:t xml:space="preserve"> impact on</w:t>
        </w:r>
      </w:ins>
      <w:del w:id="56" w:author="Author">
        <w:r w:rsidRPr="00A55B85" w:rsidDel="002D1EFC">
          <w:delText xml:space="preserve"> level of protection</w:delText>
        </w:r>
      </w:del>
      <w:ins w:id="57" w:author="Author">
        <w:r w:rsidR="00AB7BE6">
          <w:t xml:space="preserve"> a PSR from</w:t>
        </w:r>
      </w:ins>
      <w:r w:rsidRPr="00A55B85">
        <w:t xml:space="preserve"> </w:t>
      </w:r>
      <w:del w:id="58" w:author="Author">
        <w:r w:rsidRPr="00A55B85" w:rsidDel="00AB7BE6">
          <w:delText xml:space="preserve">expected by a PSR against </w:delText>
        </w:r>
      </w:del>
      <w:r w:rsidRPr="00A55B85">
        <w:t>a given interference source is application dependent. For example, the performance criteria of interest for weather radars can be different to that of air traffic control radar.</w:t>
      </w:r>
      <w:ins w:id="59" w:author="Author">
        <w:r w:rsidR="00BC04E6">
          <w:t xml:space="preserve">  The weather radars are not modelled in this report.</w:t>
        </w:r>
      </w:ins>
    </w:p>
    <w:p w14:paraId="41E1FFBC" w14:textId="77777777" w:rsidR="00A55B85" w:rsidRPr="00A55B85" w:rsidRDefault="00A55B85" w:rsidP="00A55B85">
      <w:del w:id="60" w:author="Author">
        <w:r w:rsidRPr="00A55B85" w:rsidDel="00CB45D6">
          <w:delText>Performance</w:delText>
        </w:r>
      </w:del>
      <w:ins w:id="61" w:author="Author">
        <w:r w:rsidR="00CB45D6">
          <w:t>Example</w:t>
        </w:r>
      </w:ins>
      <w:r w:rsidRPr="00A55B85">
        <w:t xml:space="preserve"> results from software simulation are presented in one or more of the following formats:</w:t>
      </w:r>
    </w:p>
    <w:p w14:paraId="161C9642" w14:textId="77777777" w:rsidR="00A55B85" w:rsidRPr="00A55B85" w:rsidRDefault="00A55B85" w:rsidP="00A55B85">
      <w:pPr>
        <w:tabs>
          <w:tab w:val="clear" w:pos="2268"/>
          <w:tab w:val="left" w:pos="2608"/>
          <w:tab w:val="left" w:pos="3345"/>
        </w:tabs>
        <w:spacing w:before="80"/>
        <w:ind w:left="1134" w:hanging="1134"/>
      </w:pPr>
      <w:r w:rsidRPr="00A55B85">
        <w:t>a)</w:t>
      </w:r>
      <w:r w:rsidRPr="00A55B85">
        <w:tab/>
        <w:t>probability of detection as a function of signal-to-noise ratio at various interference signal levels</w:t>
      </w:r>
      <w:r w:rsidRPr="00A55B85">
        <w:noBreakHyphen/>
        <w:t>expressed with respect to receiver noise floor</w:t>
      </w:r>
      <w:ins w:id="62" w:author="Author">
        <w:r w:rsidR="00BC04E6">
          <w:t>.</w:t>
        </w:r>
      </w:ins>
      <w:del w:id="63" w:author="Author">
        <w:r w:rsidRPr="00A55B85" w:rsidDel="00BC04E6">
          <w:delText xml:space="preserve">; </w:delText>
        </w:r>
      </w:del>
    </w:p>
    <w:p w14:paraId="61BD15FA" w14:textId="77777777" w:rsidR="00A55B85" w:rsidRPr="00A55B85" w:rsidRDefault="00A55B85" w:rsidP="00A55B85">
      <w:pPr>
        <w:tabs>
          <w:tab w:val="clear" w:pos="2268"/>
          <w:tab w:val="left" w:pos="2608"/>
          <w:tab w:val="left" w:pos="3345"/>
        </w:tabs>
        <w:spacing w:before="80"/>
        <w:ind w:left="1134" w:hanging="1134"/>
      </w:pPr>
      <w:r w:rsidRPr="00A55B85">
        <w:t>b)</w:t>
      </w:r>
      <w:r w:rsidRPr="00A55B85">
        <w:tab/>
        <w:t>probability of detection as a function of signal-to-interference ratio for a given radar receiver</w:t>
      </w:r>
      <w:ins w:id="64" w:author="Author">
        <w:r w:rsidR="00BC04E6">
          <w:t>.</w:t>
        </w:r>
      </w:ins>
      <w:del w:id="65" w:author="Author">
        <w:r w:rsidRPr="00A55B85" w:rsidDel="00BC04E6">
          <w:delText>;</w:delText>
        </w:r>
      </w:del>
    </w:p>
    <w:p w14:paraId="2E00F3E9" w14:textId="77777777" w:rsidR="00A55B85" w:rsidRPr="00A55B85" w:rsidRDefault="00A55B85" w:rsidP="00A55B85">
      <w:pPr>
        <w:tabs>
          <w:tab w:val="clear" w:pos="2268"/>
          <w:tab w:val="left" w:pos="2608"/>
          <w:tab w:val="left" w:pos="3345"/>
        </w:tabs>
        <w:spacing w:before="80"/>
        <w:ind w:left="1134" w:hanging="1134"/>
      </w:pPr>
      <w:r w:rsidRPr="00A55B85">
        <w:t>c)</w:t>
      </w:r>
      <w:r w:rsidRPr="00A55B85">
        <w:tab/>
        <w:t>maximum range of detection as a function of interference level, expressed with respect to receiver noise floor, for a given constant radar cross section; and</w:t>
      </w:r>
    </w:p>
    <w:p w14:paraId="7599EE2F" w14:textId="77777777" w:rsidR="00A55B85" w:rsidRPr="00A55B85" w:rsidRDefault="00A55B85" w:rsidP="00A55B85">
      <w:pPr>
        <w:tabs>
          <w:tab w:val="clear" w:pos="2268"/>
          <w:tab w:val="left" w:pos="2608"/>
          <w:tab w:val="left" w:pos="3345"/>
        </w:tabs>
        <w:spacing w:before="80"/>
        <w:ind w:left="1134" w:hanging="1134"/>
      </w:pPr>
      <w:r w:rsidRPr="00A55B85">
        <w:lastRenderedPageBreak/>
        <w:t>d)</w:t>
      </w:r>
      <w:r w:rsidRPr="00A55B85">
        <w:tab/>
        <w:t>minimum detectable (at a given probability of detection) radar cross-section at a fixed distance as a function of the level of interference.</w:t>
      </w:r>
    </w:p>
    <w:p w14:paraId="2D537849" w14:textId="77777777" w:rsidR="00A55B85" w:rsidRPr="00A55B85" w:rsidRDefault="00A55B85" w:rsidP="00A55B85">
      <w:r w:rsidRPr="00A55B85">
        <w:t xml:space="preserve">Furthermore, simulation of transmit chain </w:t>
      </w:r>
      <w:ins w:id="66" w:author="Author">
        <w:r w:rsidR="00CB45D6">
          <w:t>can be</w:t>
        </w:r>
      </w:ins>
      <w:del w:id="67" w:author="Author">
        <w:r w:rsidRPr="00A55B85" w:rsidDel="00CB45D6">
          <w:delText>is</w:delText>
        </w:r>
      </w:del>
      <w:r w:rsidRPr="00A55B85">
        <w:t xml:space="preserve"> particularly useful for studying performance of other systems </w:t>
      </w:r>
      <w:ins w:id="68" w:author="Author">
        <w:r w:rsidR="00DE60A1">
          <w:t>that could be impacted</w:t>
        </w:r>
      </w:ins>
      <w:del w:id="69" w:author="Author">
        <w:r w:rsidRPr="00A55B85" w:rsidDel="00DE60A1">
          <w:delText>interfered</w:delText>
        </w:r>
      </w:del>
      <w:r w:rsidRPr="00A55B85">
        <w:t xml:space="preserve"> by radars.</w:t>
      </w:r>
    </w:p>
    <w:p w14:paraId="763A620E" w14:textId="77777777" w:rsidR="009C517F" w:rsidRPr="00E4628C" w:rsidRDefault="00A55B85" w:rsidP="00A55B85">
      <w:pPr>
        <w:rPr>
          <w:ins w:id="70" w:author="Author"/>
        </w:rPr>
      </w:pPr>
      <w:r w:rsidRPr="00E4628C">
        <w:t xml:space="preserve">This report provides </w:t>
      </w:r>
      <w:ins w:id="71" w:author="Author">
        <w:r w:rsidR="0061047E" w:rsidRPr="00E4628C">
          <w:t xml:space="preserve">examples of </w:t>
        </w:r>
      </w:ins>
      <w:del w:id="72" w:author="Author">
        <w:r w:rsidRPr="00E4628C" w:rsidDel="000F7C57">
          <w:delText>the</w:delText>
        </w:r>
      </w:del>
      <w:r w:rsidRPr="00E4628C">
        <w:t xml:space="preserve"> simulated </w:t>
      </w:r>
      <w:del w:id="73" w:author="Author">
        <w:r w:rsidRPr="00E4628C" w:rsidDel="0061047E">
          <w:delText>performance</w:delText>
        </w:r>
      </w:del>
      <w:r w:rsidRPr="00E4628C">
        <w:t xml:space="preserve"> </w:t>
      </w:r>
      <w:ins w:id="74" w:author="Author">
        <w:r w:rsidR="0061047E" w:rsidRPr="00E4628C">
          <w:t xml:space="preserve">results </w:t>
        </w:r>
      </w:ins>
      <w:r w:rsidRPr="00E4628C">
        <w:t>of se</w:t>
      </w:r>
      <w:ins w:id="75" w:author="Author">
        <w:r w:rsidR="0061047E" w:rsidRPr="00E4628C">
          <w:t>lect</w:t>
        </w:r>
      </w:ins>
      <w:del w:id="76" w:author="Author">
        <w:r w:rsidRPr="00E4628C" w:rsidDel="0061047E">
          <w:delText>veral</w:delText>
        </w:r>
      </w:del>
      <w:r w:rsidRPr="00E4628C">
        <w:t xml:space="preserve"> radars </w:t>
      </w:r>
      <w:ins w:id="77" w:author="Author">
        <w:r w:rsidR="000F7C57" w:rsidRPr="00E4628C">
          <w:t>that are in operation</w:t>
        </w:r>
        <w:r w:rsidR="0061047E" w:rsidRPr="00E4628C">
          <w:t xml:space="preserve"> in some administrations </w:t>
        </w:r>
      </w:ins>
      <w:r w:rsidRPr="00E4628C">
        <w:t>in the presence of various interference sources</w:t>
      </w:r>
      <w:ins w:id="78" w:author="Author">
        <w:r w:rsidR="0061047E" w:rsidRPr="00E4628C">
          <w:t xml:space="preserve"> based on various software implementations and a range of relevant parameters (e.g. probability of detection, frequency range, radar type, etc.)</w:t>
        </w:r>
      </w:ins>
      <w:r w:rsidRPr="00E4628C">
        <w:t xml:space="preserve">.  </w:t>
      </w:r>
      <w:ins w:id="79" w:author="Author">
        <w:r w:rsidR="00DE60A1" w:rsidRPr="00E4628C">
          <w:t>This report</w:t>
        </w:r>
        <w:r w:rsidR="009C517F" w:rsidRPr="00E4628C">
          <w:t xml:space="preserve"> </w:t>
        </w:r>
        <w:r w:rsidR="00DE60A1" w:rsidRPr="00E4628C">
          <w:t xml:space="preserve">is not intended to </w:t>
        </w:r>
        <w:r w:rsidR="009C517F" w:rsidRPr="00E4628C">
          <w:t>initiate changes to the established radar protection criteria in ITU-R Recommendations.</w:t>
        </w:r>
      </w:ins>
    </w:p>
    <w:p w14:paraId="38D0B59D" w14:textId="77777777" w:rsidR="00A55B85" w:rsidRPr="00A55B85" w:rsidRDefault="00A55B85" w:rsidP="00A55B85">
      <w:r w:rsidRPr="00E4628C">
        <w:t>This Report contains two Annexes</w:t>
      </w:r>
      <w:ins w:id="80" w:author="Author">
        <w:r w:rsidR="003F3D01" w:rsidRPr="00E4628C">
          <w:t xml:space="preserve"> that provide example simulations performed for a given set of assumptions. The assumptions that were used and the results that were obtained are unique to the types of radars and the specific simulation tools chosen. Thus, it should not be generalized to give the impression that these simulations and their associated conditions would be applicable to all situations</w:t>
        </w:r>
      </w:ins>
      <w:r w:rsidRPr="00E4628C">
        <w:t>.</w:t>
      </w:r>
    </w:p>
    <w:p w14:paraId="39D40BB2" w14:textId="38867A88" w:rsidR="00A55B85" w:rsidRPr="00A55B85" w:rsidRDefault="00A55B85" w:rsidP="00A55B85">
      <w:r w:rsidRPr="00A55B85">
        <w:rPr>
          <w:b/>
        </w:rPr>
        <w:t>Annex 1</w:t>
      </w:r>
      <w:r w:rsidRPr="00A55B85">
        <w:t xml:space="preserve"> presents simulations of the radar performance for several air traffic control PSR</w:t>
      </w:r>
      <w:ins w:id="81" w:author="Author">
        <w:r w:rsidR="00BC04E6">
          <w:t>s</w:t>
        </w:r>
      </w:ins>
      <w:r w:rsidRPr="00A55B85">
        <w:t xml:space="preserve"> in the presence of various </w:t>
      </w:r>
      <w:ins w:id="82" w:author="Author">
        <w:r w:rsidR="00325FAF">
          <w:t xml:space="preserve">example </w:t>
        </w:r>
      </w:ins>
      <w:r w:rsidRPr="00A55B85">
        <w:t xml:space="preserve">interference sources (pulsed and continuous). </w:t>
      </w:r>
      <w:r w:rsidRPr="00A55B85">
        <w:rPr>
          <w:bCs/>
        </w:rPr>
        <w:t>PSR</w:t>
      </w:r>
      <w:ins w:id="83" w:author="Author">
        <w:r w:rsidR="00BC04E6">
          <w:rPr>
            <w:bCs/>
          </w:rPr>
          <w:t>s</w:t>
        </w:r>
      </w:ins>
      <w:r w:rsidRPr="00A55B85">
        <w:rPr>
          <w:bCs/>
        </w:rPr>
        <w:t xml:space="preserve"> are used worldwide to separate and control air traffic in the airport terminal areas, in</w:t>
      </w:r>
      <w:del w:id="84" w:author="Author">
        <w:r w:rsidRPr="00A55B85" w:rsidDel="00BC04E6">
          <w:rPr>
            <w:bCs/>
          </w:rPr>
          <w:delText xml:space="preserve"> the</w:delText>
        </w:r>
      </w:del>
      <w:r w:rsidRPr="00A55B85">
        <w:rPr>
          <w:bCs/>
        </w:rPr>
        <w:t xml:space="preserve"> en-route airspace between airports, and on the surface of airport</w:t>
      </w:r>
      <w:ins w:id="85" w:author="Author">
        <w:r w:rsidR="00BC04E6">
          <w:rPr>
            <w:bCs/>
          </w:rPr>
          <w:t xml:space="preserve"> runway</w:t>
        </w:r>
      </w:ins>
      <w:r w:rsidRPr="00A55B85">
        <w:rPr>
          <w:bCs/>
        </w:rPr>
        <w:t>s. Many of the PSRs also provide weather data that can be used to assist pilots with navigating around storms</w:t>
      </w:r>
      <w:ins w:id="86" w:author="Author">
        <w:del w:id="87" w:author="Author">
          <w:r w:rsidR="009C517F" w:rsidDel="002927D0">
            <w:rPr>
              <w:bCs/>
            </w:rPr>
            <w:delText>,</w:delText>
          </w:r>
        </w:del>
        <w:r w:rsidR="002927D0">
          <w:rPr>
            <w:bCs/>
          </w:rPr>
          <w:t>;</w:t>
        </w:r>
        <w:r w:rsidR="009C517F">
          <w:rPr>
            <w:bCs/>
          </w:rPr>
          <w:t xml:space="preserve"> however</w:t>
        </w:r>
        <w:r w:rsidR="002927D0">
          <w:rPr>
            <w:bCs/>
          </w:rPr>
          <w:t xml:space="preserve">, </w:t>
        </w:r>
      </w:ins>
      <w:del w:id="88" w:author="Author">
        <w:r w:rsidRPr="00A55B85" w:rsidDel="009C517F">
          <w:rPr>
            <w:bCs/>
          </w:rPr>
          <w:delText>.</w:delText>
        </w:r>
      </w:del>
      <w:ins w:id="89" w:author="Author">
        <w:del w:id="90" w:author="Author">
          <w:r w:rsidR="00BC04E6" w:rsidDel="009C517F">
            <w:rPr>
              <w:bCs/>
            </w:rPr>
            <w:delText xml:space="preserve">  T</w:delText>
          </w:r>
        </w:del>
        <w:r w:rsidR="009C517F">
          <w:rPr>
            <w:bCs/>
          </w:rPr>
          <w:t>t</w:t>
        </w:r>
        <w:r w:rsidR="00BC04E6">
          <w:rPr>
            <w:bCs/>
          </w:rPr>
          <w:t xml:space="preserve">he weather </w:t>
        </w:r>
        <w:r w:rsidR="009C517F">
          <w:rPr>
            <w:bCs/>
          </w:rPr>
          <w:t>applications</w:t>
        </w:r>
        <w:r w:rsidR="00BC04E6">
          <w:rPr>
            <w:bCs/>
          </w:rPr>
          <w:t xml:space="preserve"> are not </w:t>
        </w:r>
        <w:r w:rsidR="009C517F">
          <w:rPr>
            <w:bCs/>
          </w:rPr>
          <w:t>modelled</w:t>
        </w:r>
        <w:r w:rsidR="00BC04E6">
          <w:rPr>
            <w:bCs/>
          </w:rPr>
          <w:t xml:space="preserve"> in this Annex.</w:t>
        </w:r>
      </w:ins>
    </w:p>
    <w:p w14:paraId="16D18655" w14:textId="77777777" w:rsidR="00A55B85" w:rsidRPr="00A55B85" w:rsidDel="00325FAF" w:rsidRDefault="00A55B85" w:rsidP="00325FAF">
      <w:pPr>
        <w:rPr>
          <w:del w:id="91" w:author="Author"/>
        </w:rPr>
      </w:pPr>
      <w:r w:rsidRPr="00A55B85">
        <w:rPr>
          <w:b/>
        </w:rPr>
        <w:t>Annex 2</w:t>
      </w:r>
      <w:r w:rsidRPr="00A55B85">
        <w:t xml:space="preserve"> presents a comprehensive technical investigation on the radar simulated performance degradation in the presence of high duty cycle digitally modulated signals, particularly to enhance the understanding of effects of </w:t>
      </w:r>
      <w:ins w:id="92" w:author="Author">
        <w:r w:rsidR="00325FAF">
          <w:t xml:space="preserve">potential </w:t>
        </w:r>
      </w:ins>
      <w:r w:rsidRPr="00A55B85">
        <w:t xml:space="preserve">interference into radars from the signal waveforms of modern wideband communication systems.  </w:t>
      </w:r>
      <w:del w:id="93" w:author="Author">
        <w:r w:rsidRPr="00A55B85" w:rsidDel="00325FAF">
          <w:delText>When the interfering signal is of high duty cycle, at even low power levels as much as 6 dB below noise level, there will be degradation to radar detection performance. Objects that would otherwise be detected will be lost due to the presence of low level interference that is not necessarily visible on the radar display.</w:delText>
        </w:r>
      </w:del>
    </w:p>
    <w:p w14:paraId="7F1B161C" w14:textId="77777777" w:rsidR="00A55B85" w:rsidRPr="00A55B85" w:rsidRDefault="00A55B85">
      <w:del w:id="94" w:author="Author">
        <w:r w:rsidRPr="00A55B85" w:rsidDel="00325FAF">
          <w:br w:type="page"/>
        </w:r>
      </w:del>
    </w:p>
    <w:p w14:paraId="4D2C28F5" w14:textId="77777777" w:rsidR="00A55B85" w:rsidRPr="00A55B85" w:rsidRDefault="00A55B85" w:rsidP="00A55B85">
      <w:pPr>
        <w:keepNext/>
        <w:keepLines/>
        <w:spacing w:before="480" w:after="80"/>
        <w:jc w:val="center"/>
        <w:rPr>
          <w:caps/>
          <w:sz w:val="28"/>
        </w:rPr>
      </w:pPr>
      <w:r w:rsidRPr="00A55B85">
        <w:rPr>
          <w:caps/>
          <w:sz w:val="28"/>
        </w:rPr>
        <w:t>Annex 1</w:t>
      </w:r>
    </w:p>
    <w:p w14:paraId="322C115A" w14:textId="77777777" w:rsidR="00A55B85" w:rsidRPr="00A55B85" w:rsidRDefault="00CB45D6" w:rsidP="00A55B85">
      <w:pPr>
        <w:keepNext/>
        <w:keepLines/>
        <w:spacing w:before="240" w:after="280"/>
        <w:jc w:val="center"/>
        <w:rPr>
          <w:rFonts w:ascii="Times New Roman Bold" w:hAnsi="Times New Roman Bold"/>
          <w:b/>
          <w:sz w:val="28"/>
        </w:rPr>
      </w:pPr>
      <w:ins w:id="95" w:author="Author">
        <w:r>
          <w:rPr>
            <w:rFonts w:ascii="Times New Roman Bold" w:hAnsi="Times New Roman Bold"/>
            <w:b/>
            <w:sz w:val="28"/>
          </w:rPr>
          <w:t>Example s</w:t>
        </w:r>
      </w:ins>
      <w:del w:id="96" w:author="Author">
        <w:r w:rsidR="00A55B85" w:rsidRPr="00A55B85" w:rsidDel="009F725A">
          <w:rPr>
            <w:rFonts w:ascii="Times New Roman Bold" w:hAnsi="Times New Roman Bold"/>
            <w:b/>
            <w:sz w:val="28"/>
          </w:rPr>
          <w:delText>S</w:delText>
        </w:r>
      </w:del>
      <w:r w:rsidR="00A55B85" w:rsidRPr="00A55B85">
        <w:rPr>
          <w:rFonts w:ascii="Times New Roman Bold" w:hAnsi="Times New Roman Bold"/>
          <w:b/>
          <w:sz w:val="28"/>
        </w:rPr>
        <w:t>imulations of performance for particular primary surveillance radar</w:t>
      </w:r>
    </w:p>
    <w:p w14:paraId="5FA27512" w14:textId="77777777" w:rsidR="00A55B85" w:rsidRPr="00A55B85" w:rsidRDefault="00A55B85" w:rsidP="00A55B85">
      <w:pPr>
        <w:keepNext/>
        <w:keepLines/>
        <w:spacing w:before="280"/>
        <w:ind w:left="1134" w:hanging="1134"/>
        <w:outlineLvl w:val="0"/>
        <w:rPr>
          <w:b/>
          <w:sz w:val="28"/>
        </w:rPr>
      </w:pPr>
      <w:r w:rsidRPr="00A55B85">
        <w:rPr>
          <w:b/>
          <w:sz w:val="28"/>
        </w:rPr>
        <w:t>A1.1</w:t>
      </w:r>
      <w:r w:rsidRPr="00A55B85">
        <w:rPr>
          <w:b/>
          <w:sz w:val="28"/>
        </w:rPr>
        <w:tab/>
        <w:t>Introduction</w:t>
      </w:r>
    </w:p>
    <w:p w14:paraId="76722966" w14:textId="77777777" w:rsidR="00A55B85" w:rsidRPr="00A55B85" w:rsidDel="00BC04E6" w:rsidRDefault="00A55B85" w:rsidP="00A55B85">
      <w:pPr>
        <w:rPr>
          <w:del w:id="97" w:author="Author"/>
          <w:bCs/>
          <w:szCs w:val="24"/>
        </w:rPr>
      </w:pPr>
      <w:del w:id="98" w:author="Author">
        <w:r w:rsidRPr="00A55B85" w:rsidDel="00BC04E6">
          <w:rPr>
            <w:bCs/>
            <w:szCs w:val="24"/>
          </w:rPr>
          <w:delText>PSRs are used worldwide to separate and control air traffic in the airport terminal areas, in the en</w:delText>
        </w:r>
        <w:r w:rsidRPr="00A55B85" w:rsidDel="00BC04E6">
          <w:rPr>
            <w:bCs/>
            <w:szCs w:val="24"/>
          </w:rPr>
          <w:noBreakHyphen/>
          <w:delText>route airspace between airports, and on the surface of airports. Many of the PSRs also provide weather data that can be used to assist pilots with navigating around storms.</w:delText>
        </w:r>
      </w:del>
    </w:p>
    <w:p w14:paraId="14AB238C" w14:textId="77777777" w:rsidR="00A55B85" w:rsidRPr="00A55B85" w:rsidDel="00BC04E6" w:rsidRDefault="00A55B85" w:rsidP="00A55B85">
      <w:pPr>
        <w:rPr>
          <w:del w:id="99" w:author="Author"/>
          <w:szCs w:val="24"/>
        </w:rPr>
      </w:pPr>
      <w:del w:id="100" w:author="Author">
        <w:r w:rsidRPr="00A55B85" w:rsidDel="00BC04E6">
          <w:rPr>
            <w:bCs/>
            <w:szCs w:val="24"/>
          </w:rPr>
          <w:delText>Since modern PSRs are typically designed using software models of electronic components, the detection performance of radars could be modeled under different interference scenarios in a software environment versus testing and measuring the performance of actual radar systems.</w:delText>
        </w:r>
      </w:del>
    </w:p>
    <w:p w14:paraId="047F5E25" w14:textId="77777777" w:rsidR="00A55B85" w:rsidRPr="00A55B85" w:rsidRDefault="00A55B85" w:rsidP="00A55B85">
      <w:r w:rsidRPr="00A55B85">
        <w:t>The basic principle of a PSR is to transmit high-energy electromagnetic signals of modulated or unmodulated waveforms through a directive high-gain antenna and to receive the reflections of those signals for processing to extract target information such as object range, azimuth, and velocity. A simple block diagram of a PSR is shown in Figure A1-1.</w:t>
      </w:r>
    </w:p>
    <w:p w14:paraId="254B7255" w14:textId="77777777" w:rsidR="00A55B85" w:rsidRPr="00A55B85" w:rsidRDefault="00A55B85" w:rsidP="00A55B85">
      <w:pPr>
        <w:keepNext/>
        <w:keepLines/>
        <w:spacing w:before="480" w:after="120"/>
        <w:jc w:val="center"/>
        <w:rPr>
          <w:caps/>
          <w:sz w:val="20"/>
        </w:rPr>
      </w:pPr>
      <w:r w:rsidRPr="00A55B85">
        <w:rPr>
          <w:caps/>
          <w:sz w:val="20"/>
        </w:rPr>
        <w:lastRenderedPageBreak/>
        <w:t>Figure A1-1</w:t>
      </w:r>
    </w:p>
    <w:p w14:paraId="5A6DE5E4" w14:textId="77777777" w:rsidR="00A55B85" w:rsidRPr="00A55B85" w:rsidRDefault="00A55B85" w:rsidP="00A55B85">
      <w:pPr>
        <w:keepNext/>
        <w:keepLines/>
        <w:spacing w:before="0" w:after="480"/>
        <w:jc w:val="center"/>
        <w:rPr>
          <w:rFonts w:ascii="Times New Roman Bold" w:hAnsi="Times New Roman Bold"/>
          <w:b/>
          <w:sz w:val="20"/>
        </w:rPr>
      </w:pPr>
      <w:r w:rsidRPr="00A55B85">
        <w:rPr>
          <w:rFonts w:ascii="Times New Roman Bold" w:hAnsi="Times New Roman Bold"/>
          <w:b/>
          <w:sz w:val="20"/>
        </w:rPr>
        <w:t>A simplified block diagram of a modern primary surveillance radar</w:t>
      </w:r>
    </w:p>
    <w:p w14:paraId="451952D0" w14:textId="77777777" w:rsidR="00A55B85" w:rsidRPr="00A55B85" w:rsidRDefault="00A55B85" w:rsidP="00A55B85">
      <w:pPr>
        <w:spacing w:after="240"/>
        <w:jc w:val="center"/>
      </w:pPr>
      <w:r w:rsidRPr="00A55B85">
        <w:rPr>
          <w:noProof/>
          <w:lang w:val="en-US"/>
        </w:rPr>
        <w:drawing>
          <wp:inline distT="0" distB="0" distL="0" distR="0" wp14:anchorId="5474CD17" wp14:editId="1FECDEBF">
            <wp:extent cx="5566410" cy="19754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6410" cy="1975485"/>
                    </a:xfrm>
                    <a:prstGeom prst="rect">
                      <a:avLst/>
                    </a:prstGeom>
                    <a:noFill/>
                  </pic:spPr>
                </pic:pic>
              </a:graphicData>
            </a:graphic>
          </wp:inline>
        </w:drawing>
      </w:r>
    </w:p>
    <w:p w14:paraId="778AE07B" w14:textId="77777777" w:rsidR="00A55B85" w:rsidRPr="00A55B85" w:rsidRDefault="00A55B85" w:rsidP="00A55B85">
      <w:r w:rsidRPr="00A55B85">
        <w:t xml:space="preserve">En-route air traffic control (ATC) PSRs </w:t>
      </w:r>
      <w:ins w:id="101" w:author="Author">
        <w:r w:rsidR="00E736E4">
          <w:t xml:space="preserve">currently </w:t>
        </w:r>
      </w:ins>
      <w:r w:rsidRPr="00A55B85">
        <w:t>use the frequency band 1 215-1 350 MHz (up to 1 370 MHz in some Countries)</w:t>
      </w:r>
      <w:del w:id="102" w:author="Author">
        <w:r w:rsidRPr="00A55B85" w:rsidDel="00E736E4">
          <w:delText>,</w:delText>
        </w:r>
      </w:del>
      <w:r w:rsidRPr="00A55B85">
        <w:t xml:space="preserve"> </w:t>
      </w:r>
      <w:ins w:id="103" w:author="Author">
        <w:r w:rsidR="00E736E4">
          <w:t xml:space="preserve">and </w:t>
        </w:r>
      </w:ins>
      <w:r w:rsidRPr="00A55B85">
        <w:t>the airport-area ATC PSRs use the frequency band 2 700</w:t>
      </w:r>
      <w:r w:rsidRPr="00A55B85">
        <w:noBreakHyphen/>
        <w:t>2 900 MHz</w:t>
      </w:r>
      <w:del w:id="104" w:author="Author">
        <w:r w:rsidRPr="00A55B85" w:rsidDel="009F725A">
          <w:delText>, and the airport-surface PSRs use the frequency bands 9 000-9 200 MHz or 15.7</w:delText>
        </w:r>
        <w:r w:rsidRPr="00A55B85" w:rsidDel="009F725A">
          <w:noBreakHyphen/>
          <w:delText>16.2 GHz</w:delText>
        </w:r>
      </w:del>
      <w:r w:rsidRPr="00A55B85">
        <w:t xml:space="preserve">. The system characteristics and protection criteria for the en-route ATC PSRs are found in Recommendation </w:t>
      </w:r>
      <w:r w:rsidRPr="00A55B85">
        <w:rPr>
          <w:szCs w:val="24"/>
        </w:rPr>
        <w:t>ITU-R M.1463</w:t>
      </w:r>
      <w:del w:id="105" w:author="Author">
        <w:r w:rsidRPr="00A55B85" w:rsidDel="00E736E4">
          <w:delText>,</w:delText>
        </w:r>
      </w:del>
      <w:r w:rsidRPr="00A55B85">
        <w:t xml:space="preserve"> </w:t>
      </w:r>
      <w:ins w:id="106" w:author="Author">
        <w:r w:rsidR="00E736E4">
          <w:t xml:space="preserve">and </w:t>
        </w:r>
      </w:ins>
      <w:r w:rsidRPr="00A55B85">
        <w:t xml:space="preserve">the airport-area ATC PSRs are found in Recommendation </w:t>
      </w:r>
      <w:r w:rsidRPr="00A55B85">
        <w:rPr>
          <w:szCs w:val="24"/>
        </w:rPr>
        <w:t>ITU-R M.1464</w:t>
      </w:r>
      <w:del w:id="107" w:author="Author">
        <w:r w:rsidRPr="00A55B85" w:rsidDel="009F725A">
          <w:delText xml:space="preserve">, the 9-GHz airport surface PSRs are found in Recommendation </w:delText>
        </w:r>
        <w:r w:rsidRPr="00A55B85" w:rsidDel="009F725A">
          <w:rPr>
            <w:szCs w:val="24"/>
          </w:rPr>
          <w:delText>ITU-R M.1796</w:delText>
        </w:r>
        <w:r w:rsidRPr="00A55B85" w:rsidDel="009F725A">
          <w:delText xml:space="preserve">, and the 16 GHz ATC airport surface PSRs are found in Recommendation </w:delText>
        </w:r>
        <w:r w:rsidRPr="00A55B85" w:rsidDel="009F725A">
          <w:rPr>
            <w:szCs w:val="24"/>
          </w:rPr>
          <w:delText>ITU-R M.1730</w:delText>
        </w:r>
      </w:del>
      <w:r w:rsidRPr="00A55B85">
        <w:t>. PSRs may be located at other locations than at airports according to the operational requirement.</w:t>
      </w:r>
    </w:p>
    <w:p w14:paraId="25D2D69B" w14:textId="77777777" w:rsidR="00A55B85" w:rsidRPr="00A55B85" w:rsidRDefault="00A55B85" w:rsidP="00A55B85">
      <w:pPr>
        <w:keepNext/>
        <w:keepLines/>
        <w:spacing w:before="280"/>
        <w:ind w:left="1134" w:hanging="1134"/>
        <w:outlineLvl w:val="0"/>
        <w:rPr>
          <w:b/>
          <w:sz w:val="28"/>
        </w:rPr>
      </w:pPr>
      <w:bookmarkStart w:id="108" w:name="_Toc451440026"/>
      <w:r w:rsidRPr="00A55B85">
        <w:rPr>
          <w:b/>
          <w:sz w:val="28"/>
        </w:rPr>
        <w:t>A1.2</w:t>
      </w:r>
      <w:r w:rsidRPr="00A55B85">
        <w:rPr>
          <w:b/>
          <w:sz w:val="28"/>
        </w:rPr>
        <w:tab/>
        <w:t>Transmitters</w:t>
      </w:r>
      <w:bookmarkEnd w:id="108"/>
    </w:p>
    <w:p w14:paraId="247FBEF8" w14:textId="77777777" w:rsidR="00A55B85" w:rsidRPr="00A55B85" w:rsidRDefault="00A55B85" w:rsidP="00A55B85">
      <w:pPr>
        <w:rPr>
          <w:bCs/>
        </w:rPr>
      </w:pPr>
      <w:r w:rsidRPr="00A55B85">
        <w:rPr>
          <w:bCs/>
        </w:rPr>
        <w:t>ATC PSRs peak output power range</w:t>
      </w:r>
      <w:ins w:id="109" w:author="Author">
        <w:r w:rsidR="00BC04E6">
          <w:rPr>
            <w:bCs/>
          </w:rPr>
          <w:t>s</w:t>
        </w:r>
      </w:ins>
      <w:r w:rsidRPr="00A55B85">
        <w:rPr>
          <w:bCs/>
        </w:rPr>
        <w:t xml:space="preserve"> from 25 kW solid-state transmitters to high power 5 MW klystron transmitters. They use a variety of modulations including continuous wave pulses, linear frequency modulated (chirped) pulses, and non-linear frequency modulated (chirped) pulses. PSRs utilize either a single frequency or multiple frequencies with and without sub-carrier frequencies for frequency diversity for target detection enhancement in poor weather.</w:t>
      </w:r>
    </w:p>
    <w:p w14:paraId="53CDEE95" w14:textId="77777777" w:rsidR="00A55B85" w:rsidRPr="00A55B85" w:rsidRDefault="009F725A" w:rsidP="00A55B85">
      <w:pPr>
        <w:rPr>
          <w:bCs/>
        </w:rPr>
      </w:pPr>
      <w:ins w:id="110" w:author="Author">
        <w:r>
          <w:rPr>
            <w:bCs/>
          </w:rPr>
          <w:t xml:space="preserve">A subset of </w:t>
        </w:r>
      </w:ins>
      <w:del w:id="111" w:author="Author">
        <w:r w:rsidR="00A55B85" w:rsidRPr="00A55B85" w:rsidDel="009F725A">
          <w:rPr>
            <w:bCs/>
          </w:rPr>
          <w:delText>T</w:delText>
        </w:r>
      </w:del>
      <w:ins w:id="112" w:author="Author">
        <w:r>
          <w:rPr>
            <w:bCs/>
          </w:rPr>
          <w:t>t</w:t>
        </w:r>
      </w:ins>
      <w:r w:rsidR="00A55B85" w:rsidRPr="00A55B85">
        <w:rPr>
          <w:bCs/>
        </w:rPr>
        <w:t xml:space="preserve">he system characteristics for </w:t>
      </w:r>
      <w:del w:id="113" w:author="Author">
        <w:r w:rsidR="00A55B85" w:rsidRPr="00A55B85" w:rsidDel="00FF2DB8">
          <w:rPr>
            <w:bCs/>
          </w:rPr>
          <w:delText xml:space="preserve">some </w:delText>
        </w:r>
      </w:del>
      <w:ins w:id="114" w:author="Author">
        <w:r w:rsidR="00FF2DB8">
          <w:rPr>
            <w:bCs/>
          </w:rPr>
          <w:t>three sample</w:t>
        </w:r>
        <w:r w:rsidR="00FF2DB8" w:rsidRPr="00A55B85">
          <w:rPr>
            <w:bCs/>
          </w:rPr>
          <w:t xml:space="preserve"> </w:t>
        </w:r>
      </w:ins>
      <w:r w:rsidR="00A55B85" w:rsidRPr="00A55B85">
        <w:rPr>
          <w:bCs/>
        </w:rPr>
        <w:t>ATC en-route PSRs operating in the frequency band 1 215</w:t>
      </w:r>
      <w:r w:rsidR="00A55B85" w:rsidRPr="00A55B85">
        <w:rPr>
          <w:bCs/>
        </w:rPr>
        <w:noBreakHyphen/>
        <w:t xml:space="preserve">1 390 MHz, found in Recommendation </w:t>
      </w:r>
      <w:r w:rsidR="00A55B85" w:rsidRPr="00A55B85">
        <w:rPr>
          <w:szCs w:val="24"/>
        </w:rPr>
        <w:t>ITU-R M.1463</w:t>
      </w:r>
      <w:r w:rsidR="00A55B85" w:rsidRPr="00A55B85">
        <w:rPr>
          <w:bCs/>
        </w:rPr>
        <w:t>, are provided in Table A1-1:</w:t>
      </w:r>
    </w:p>
    <w:p w14:paraId="1E46B6B4" w14:textId="77777777" w:rsidR="00A55B85" w:rsidRPr="00A55B85" w:rsidRDefault="00A55B85" w:rsidP="00A55B85">
      <w:pPr>
        <w:keepNext/>
        <w:spacing w:before="560" w:after="120"/>
        <w:jc w:val="center"/>
        <w:rPr>
          <w:caps/>
          <w:sz w:val="20"/>
        </w:rPr>
      </w:pPr>
      <w:r w:rsidRPr="00A55B85">
        <w:rPr>
          <w:caps/>
          <w:sz w:val="20"/>
        </w:rPr>
        <w:t>Table A1-1</w:t>
      </w:r>
    </w:p>
    <w:p w14:paraId="19DBD270" w14:textId="77777777" w:rsidR="00A55B85" w:rsidRPr="00A55B85" w:rsidRDefault="00FF2DB8" w:rsidP="00A55B85">
      <w:pPr>
        <w:keepNext/>
        <w:keepLines/>
        <w:spacing w:before="0" w:after="120"/>
        <w:jc w:val="center"/>
        <w:rPr>
          <w:rFonts w:ascii="Times New Roman Bold" w:hAnsi="Times New Roman Bold"/>
          <w:b/>
          <w:sz w:val="20"/>
        </w:rPr>
      </w:pPr>
      <w:ins w:id="115" w:author="Author">
        <w:r>
          <w:rPr>
            <w:rFonts w:ascii="Times New Roman Bold" w:hAnsi="Times New Roman Bold"/>
            <w:b/>
            <w:sz w:val="20"/>
          </w:rPr>
          <w:t xml:space="preserve">Sample of </w:t>
        </w:r>
      </w:ins>
      <w:r w:rsidR="00A55B85" w:rsidRPr="00A55B85">
        <w:rPr>
          <w:rFonts w:ascii="Times New Roman Bold" w:hAnsi="Times New Roman Bold"/>
          <w:b/>
          <w:sz w:val="20"/>
        </w:rPr>
        <w:t xml:space="preserve">Characteristics of air traffic control, en-route primary surveillance radars </w:t>
      </w:r>
      <w:r w:rsidR="00A55B85" w:rsidRPr="00A55B85">
        <w:rPr>
          <w:rFonts w:ascii="Times New Roman Bold" w:hAnsi="Times New Roman Bold"/>
          <w:b/>
          <w:sz w:val="20"/>
        </w:rPr>
        <w:br/>
        <w:t>operation in the frequency band 1 215-1 390 MHz</w:t>
      </w:r>
    </w:p>
    <w:tbl>
      <w:tblPr>
        <w:tblStyle w:val="TableGrid1"/>
        <w:tblW w:w="0" w:type="auto"/>
        <w:jc w:val="center"/>
        <w:tblLayout w:type="fixed"/>
        <w:tblCellMar>
          <w:left w:w="57" w:type="dxa"/>
          <w:right w:w="57" w:type="dxa"/>
        </w:tblCellMar>
        <w:tblLook w:val="04A0" w:firstRow="1" w:lastRow="0" w:firstColumn="1" w:lastColumn="0" w:noHBand="0" w:noVBand="1"/>
      </w:tblPr>
      <w:tblGrid>
        <w:gridCol w:w="1925"/>
        <w:gridCol w:w="770"/>
        <w:gridCol w:w="2311"/>
        <w:gridCol w:w="2311"/>
        <w:gridCol w:w="2312"/>
      </w:tblGrid>
      <w:tr w:rsidR="00A55B85" w:rsidRPr="00A55B85" w14:paraId="23A40787" w14:textId="77777777" w:rsidTr="007A2C26">
        <w:trPr>
          <w:jc w:val="center"/>
        </w:trPr>
        <w:tc>
          <w:tcPr>
            <w:tcW w:w="1925" w:type="dxa"/>
          </w:tcPr>
          <w:p w14:paraId="2124CB43" w14:textId="77777777"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Parameter</w:t>
            </w:r>
          </w:p>
        </w:tc>
        <w:tc>
          <w:tcPr>
            <w:tcW w:w="770" w:type="dxa"/>
          </w:tcPr>
          <w:p w14:paraId="1B968223" w14:textId="77777777"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Units</w:t>
            </w:r>
          </w:p>
        </w:tc>
        <w:tc>
          <w:tcPr>
            <w:tcW w:w="2311" w:type="dxa"/>
          </w:tcPr>
          <w:p w14:paraId="780B466A" w14:textId="77777777" w:rsidR="00A55B85" w:rsidRPr="00A55B85" w:rsidRDefault="00A55B85" w:rsidP="00A55B85">
            <w:pPr>
              <w:keepNext/>
              <w:spacing w:before="80" w:after="80"/>
              <w:jc w:val="center"/>
              <w:rPr>
                <w:rFonts w:ascii="Times New Roman Bold" w:hAnsi="Times New Roman Bold" w:cs="Times New Roman Bold"/>
                <w:b/>
                <w:sz w:val="20"/>
              </w:rPr>
            </w:pPr>
            <w:del w:id="116" w:author="Author">
              <w:r w:rsidRPr="00A55B85" w:rsidDel="00512319">
                <w:rPr>
                  <w:rFonts w:ascii="Times New Roman Bold" w:hAnsi="Times New Roman Bold" w:cs="Times New Roman Bold"/>
                  <w:b/>
                  <w:sz w:val="20"/>
                </w:rPr>
                <w:delText>System 1</w:delText>
              </w:r>
            </w:del>
          </w:p>
        </w:tc>
        <w:tc>
          <w:tcPr>
            <w:tcW w:w="2311" w:type="dxa"/>
          </w:tcPr>
          <w:p w14:paraId="63993835" w14:textId="77777777"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System 2</w:t>
            </w:r>
          </w:p>
        </w:tc>
        <w:tc>
          <w:tcPr>
            <w:tcW w:w="2312" w:type="dxa"/>
          </w:tcPr>
          <w:p w14:paraId="080E3215" w14:textId="77777777"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System 8</w:t>
            </w:r>
          </w:p>
        </w:tc>
      </w:tr>
      <w:tr w:rsidR="00A55B85" w:rsidRPr="00A55B85" w14:paraId="682C8EFE" w14:textId="77777777" w:rsidTr="007A2C26">
        <w:trPr>
          <w:jc w:val="center"/>
        </w:trPr>
        <w:tc>
          <w:tcPr>
            <w:tcW w:w="1925" w:type="dxa"/>
          </w:tcPr>
          <w:p w14:paraId="66C18CD9"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Peak power</w:t>
            </w:r>
            <w:ins w:id="117" w:author="Author">
              <w:r w:rsidR="009F725A">
                <w:rPr>
                  <w:sz w:val="20"/>
                </w:rPr>
                <w:t xml:space="preserve"> into antenna</w:t>
              </w:r>
            </w:ins>
          </w:p>
        </w:tc>
        <w:tc>
          <w:tcPr>
            <w:tcW w:w="770" w:type="dxa"/>
          </w:tcPr>
          <w:p w14:paraId="2A4553A0"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dBm</w:t>
            </w:r>
          </w:p>
        </w:tc>
        <w:tc>
          <w:tcPr>
            <w:tcW w:w="2311" w:type="dxa"/>
          </w:tcPr>
          <w:p w14:paraId="40A5DF1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18" w:author="Author">
              <w:r w:rsidRPr="00A55B85" w:rsidDel="00512319">
                <w:rPr>
                  <w:sz w:val="20"/>
                </w:rPr>
                <w:delText>97</w:delText>
              </w:r>
            </w:del>
          </w:p>
        </w:tc>
        <w:tc>
          <w:tcPr>
            <w:tcW w:w="2311" w:type="dxa"/>
          </w:tcPr>
          <w:p w14:paraId="366C5783"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80</w:t>
            </w:r>
          </w:p>
        </w:tc>
        <w:tc>
          <w:tcPr>
            <w:tcW w:w="2312" w:type="dxa"/>
          </w:tcPr>
          <w:p w14:paraId="7566147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78.8</w:t>
            </w:r>
          </w:p>
        </w:tc>
      </w:tr>
      <w:tr w:rsidR="009F725A" w:rsidRPr="00A55B85" w14:paraId="31A4666E" w14:textId="77777777" w:rsidTr="007A2C26">
        <w:trPr>
          <w:jc w:val="center"/>
          <w:ins w:id="119" w:author="Author"/>
        </w:trPr>
        <w:tc>
          <w:tcPr>
            <w:tcW w:w="1925" w:type="dxa"/>
          </w:tcPr>
          <w:p w14:paraId="10769E16"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0" w:author="Author"/>
                <w:sz w:val="20"/>
              </w:rPr>
            </w:pPr>
            <w:ins w:id="121" w:author="Author">
              <w:r>
                <w:rPr>
                  <w:sz w:val="20"/>
                </w:rPr>
                <w:t>Frequency Range</w:t>
              </w:r>
            </w:ins>
          </w:p>
        </w:tc>
        <w:tc>
          <w:tcPr>
            <w:tcW w:w="770" w:type="dxa"/>
          </w:tcPr>
          <w:p w14:paraId="319B767A"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2" w:author="Author"/>
                <w:sz w:val="20"/>
              </w:rPr>
            </w:pPr>
            <w:ins w:id="123" w:author="Author">
              <w:r>
                <w:rPr>
                  <w:sz w:val="20"/>
                </w:rPr>
                <w:t>MHz</w:t>
              </w:r>
            </w:ins>
          </w:p>
        </w:tc>
        <w:tc>
          <w:tcPr>
            <w:tcW w:w="2311" w:type="dxa"/>
          </w:tcPr>
          <w:p w14:paraId="341D00E9"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4" w:author="Author"/>
                <w:sz w:val="20"/>
              </w:rPr>
            </w:pPr>
          </w:p>
        </w:tc>
        <w:tc>
          <w:tcPr>
            <w:tcW w:w="2311" w:type="dxa"/>
          </w:tcPr>
          <w:p w14:paraId="57B8B546"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5" w:author="Author"/>
                <w:sz w:val="20"/>
              </w:rPr>
            </w:pPr>
            <w:ins w:id="126" w:author="Author">
              <w:r>
                <w:rPr>
                  <w:sz w:val="20"/>
                </w:rPr>
                <w:t>1215-1390</w:t>
              </w:r>
            </w:ins>
          </w:p>
        </w:tc>
        <w:tc>
          <w:tcPr>
            <w:tcW w:w="2312" w:type="dxa"/>
          </w:tcPr>
          <w:p w14:paraId="640F14F8"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7" w:author="Author"/>
                <w:sz w:val="20"/>
              </w:rPr>
            </w:pPr>
            <w:ins w:id="128" w:author="Author">
              <w:r>
                <w:rPr>
                  <w:sz w:val="20"/>
                </w:rPr>
                <w:t>1240-1350</w:t>
              </w:r>
            </w:ins>
          </w:p>
        </w:tc>
      </w:tr>
      <w:tr w:rsidR="00A55B85" w:rsidRPr="00A55B85" w14:paraId="0078BD74" w14:textId="77777777" w:rsidTr="007A2C26">
        <w:trPr>
          <w:jc w:val="center"/>
        </w:trPr>
        <w:tc>
          <w:tcPr>
            <w:tcW w:w="1925" w:type="dxa"/>
          </w:tcPr>
          <w:p w14:paraId="0AFA58D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duration</w:t>
            </w:r>
          </w:p>
        </w:tc>
        <w:tc>
          <w:tcPr>
            <w:tcW w:w="770" w:type="dxa"/>
          </w:tcPr>
          <w:p w14:paraId="412FD40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µs</w:t>
            </w:r>
          </w:p>
        </w:tc>
        <w:tc>
          <w:tcPr>
            <w:tcW w:w="2311" w:type="dxa"/>
          </w:tcPr>
          <w:p w14:paraId="62E5DDCB"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29" w:author="Author">
              <w:r w:rsidRPr="00A55B85" w:rsidDel="00512319">
                <w:rPr>
                  <w:sz w:val="20"/>
                </w:rPr>
                <w:delText>2</w:delText>
              </w:r>
            </w:del>
          </w:p>
        </w:tc>
        <w:tc>
          <w:tcPr>
            <w:tcW w:w="2311" w:type="dxa"/>
          </w:tcPr>
          <w:p w14:paraId="277A990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88.8; 58.8 (Note 1)</w:t>
            </w:r>
          </w:p>
        </w:tc>
        <w:tc>
          <w:tcPr>
            <w:tcW w:w="2312" w:type="dxa"/>
          </w:tcPr>
          <w:p w14:paraId="254C703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115.5; 17.5 (Note 2)</w:t>
            </w:r>
          </w:p>
        </w:tc>
      </w:tr>
      <w:tr w:rsidR="00A55B85" w:rsidRPr="00A55B85" w14:paraId="00AF7CA0" w14:textId="77777777" w:rsidTr="007A2C26">
        <w:trPr>
          <w:jc w:val="center"/>
        </w:trPr>
        <w:tc>
          <w:tcPr>
            <w:tcW w:w="1925" w:type="dxa"/>
          </w:tcPr>
          <w:p w14:paraId="3308C0B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repetition rate</w:t>
            </w:r>
          </w:p>
        </w:tc>
        <w:tc>
          <w:tcPr>
            <w:tcW w:w="770" w:type="dxa"/>
          </w:tcPr>
          <w:p w14:paraId="71D60173"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pps</w:t>
            </w:r>
          </w:p>
        </w:tc>
        <w:tc>
          <w:tcPr>
            <w:tcW w:w="2311" w:type="dxa"/>
          </w:tcPr>
          <w:p w14:paraId="3A027D5F"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30" w:author="Author">
              <w:r w:rsidRPr="00A55B85" w:rsidDel="00512319">
                <w:rPr>
                  <w:sz w:val="20"/>
                </w:rPr>
                <w:delText>310-380</w:delText>
              </w:r>
            </w:del>
          </w:p>
        </w:tc>
        <w:tc>
          <w:tcPr>
            <w:tcW w:w="2311" w:type="dxa"/>
          </w:tcPr>
          <w:p w14:paraId="0C9066A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291.5 or 312.5 average</w:t>
            </w:r>
          </w:p>
        </w:tc>
        <w:tc>
          <w:tcPr>
            <w:tcW w:w="2312" w:type="dxa"/>
          </w:tcPr>
          <w:p w14:paraId="1ABDDC0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319 average</w:t>
            </w:r>
          </w:p>
        </w:tc>
      </w:tr>
      <w:tr w:rsidR="00A55B85" w:rsidRPr="00A55B85" w14:paraId="00F6FA11" w14:textId="77777777" w:rsidTr="007A2C26">
        <w:trPr>
          <w:jc w:val="center"/>
        </w:trPr>
        <w:tc>
          <w:tcPr>
            <w:tcW w:w="1925" w:type="dxa"/>
          </w:tcPr>
          <w:p w14:paraId="674CA57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Chirp bandwidth</w:t>
            </w:r>
          </w:p>
        </w:tc>
        <w:tc>
          <w:tcPr>
            <w:tcW w:w="770" w:type="dxa"/>
          </w:tcPr>
          <w:p w14:paraId="0273DD69"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311" w:type="dxa"/>
          </w:tcPr>
          <w:p w14:paraId="3201BFA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31" w:author="Author">
              <w:r w:rsidRPr="00A55B85" w:rsidDel="00512319">
                <w:rPr>
                  <w:sz w:val="20"/>
                </w:rPr>
                <w:delText>N/A</w:delText>
              </w:r>
            </w:del>
          </w:p>
        </w:tc>
        <w:tc>
          <w:tcPr>
            <w:tcW w:w="2311" w:type="dxa"/>
          </w:tcPr>
          <w:p w14:paraId="0822B148"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0.77</w:t>
            </w:r>
          </w:p>
        </w:tc>
        <w:tc>
          <w:tcPr>
            <w:tcW w:w="2312" w:type="dxa"/>
          </w:tcPr>
          <w:p w14:paraId="35F7DD7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1.2</w:t>
            </w:r>
          </w:p>
        </w:tc>
      </w:tr>
      <w:tr w:rsidR="00A55B85" w:rsidRPr="00A55B85" w14:paraId="1D493893" w14:textId="77777777" w:rsidTr="007A2C26">
        <w:trPr>
          <w:jc w:val="center"/>
        </w:trPr>
        <w:tc>
          <w:tcPr>
            <w:tcW w:w="1925" w:type="dxa"/>
          </w:tcPr>
          <w:p w14:paraId="1DE412A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Compression ratio</w:t>
            </w:r>
          </w:p>
        </w:tc>
        <w:tc>
          <w:tcPr>
            <w:tcW w:w="770" w:type="dxa"/>
          </w:tcPr>
          <w:p w14:paraId="51AB63A9"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311" w:type="dxa"/>
          </w:tcPr>
          <w:p w14:paraId="371B2013"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32" w:author="Author">
              <w:r w:rsidRPr="00A55B85" w:rsidDel="00512319">
                <w:rPr>
                  <w:sz w:val="20"/>
                </w:rPr>
                <w:delText>N/A</w:delText>
              </w:r>
            </w:del>
          </w:p>
        </w:tc>
        <w:tc>
          <w:tcPr>
            <w:tcW w:w="2311" w:type="dxa"/>
          </w:tcPr>
          <w:p w14:paraId="26AA5A9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68.3:1 and 45.2:1</w:t>
            </w:r>
          </w:p>
        </w:tc>
        <w:tc>
          <w:tcPr>
            <w:tcW w:w="2312" w:type="dxa"/>
          </w:tcPr>
          <w:p w14:paraId="7062E71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150:1; 23:1</w:t>
            </w:r>
          </w:p>
        </w:tc>
      </w:tr>
      <w:tr w:rsidR="00A55B85" w:rsidRPr="00A55B85" w14:paraId="38344E65" w14:textId="77777777" w:rsidTr="007A2C26">
        <w:trPr>
          <w:jc w:val="center"/>
        </w:trPr>
        <w:tc>
          <w:tcPr>
            <w:tcW w:w="1925" w:type="dxa"/>
          </w:tcPr>
          <w:p w14:paraId="1D0C2EC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RF emission bandwidth (3 dB)</w:t>
            </w:r>
          </w:p>
        </w:tc>
        <w:tc>
          <w:tcPr>
            <w:tcW w:w="770" w:type="dxa"/>
          </w:tcPr>
          <w:p w14:paraId="776A634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311" w:type="dxa"/>
          </w:tcPr>
          <w:p w14:paraId="47705BD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33" w:author="Author">
              <w:r w:rsidRPr="00A55B85" w:rsidDel="00512319">
                <w:rPr>
                  <w:sz w:val="20"/>
                </w:rPr>
                <w:delText>0.5</w:delText>
              </w:r>
            </w:del>
          </w:p>
        </w:tc>
        <w:tc>
          <w:tcPr>
            <w:tcW w:w="2311" w:type="dxa"/>
          </w:tcPr>
          <w:p w14:paraId="3C80ED80"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1.09</w:t>
            </w:r>
          </w:p>
        </w:tc>
        <w:tc>
          <w:tcPr>
            <w:tcW w:w="2312" w:type="dxa"/>
          </w:tcPr>
          <w:p w14:paraId="3924148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1.2</w:t>
            </w:r>
          </w:p>
        </w:tc>
      </w:tr>
      <w:tr w:rsidR="00A55B85" w:rsidRPr="00A55B85" w14:paraId="273840B2" w14:textId="77777777" w:rsidTr="007A2C26">
        <w:trPr>
          <w:jc w:val="center"/>
        </w:trPr>
        <w:tc>
          <w:tcPr>
            <w:tcW w:w="1925" w:type="dxa"/>
          </w:tcPr>
          <w:p w14:paraId="49B039E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lastRenderedPageBreak/>
              <w:t>Antenna azimuthal beamwidth</w:t>
            </w:r>
          </w:p>
        </w:tc>
        <w:tc>
          <w:tcPr>
            <w:tcW w:w="770" w:type="dxa"/>
          </w:tcPr>
          <w:p w14:paraId="08A947A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degrees</w:t>
            </w:r>
          </w:p>
        </w:tc>
        <w:tc>
          <w:tcPr>
            <w:tcW w:w="2311" w:type="dxa"/>
          </w:tcPr>
          <w:p w14:paraId="612DABA0"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34" w:author="Author">
              <w:r w:rsidRPr="00A55B85" w:rsidDel="00512319">
                <w:rPr>
                  <w:sz w:val="20"/>
                </w:rPr>
                <w:delText>1.2</w:delText>
              </w:r>
            </w:del>
          </w:p>
        </w:tc>
        <w:tc>
          <w:tcPr>
            <w:tcW w:w="2311" w:type="dxa"/>
          </w:tcPr>
          <w:p w14:paraId="301E058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1.4</w:t>
            </w:r>
          </w:p>
        </w:tc>
        <w:tc>
          <w:tcPr>
            <w:tcW w:w="2312" w:type="dxa"/>
          </w:tcPr>
          <w:p w14:paraId="0AC79F55"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1.2</w:t>
            </w:r>
          </w:p>
        </w:tc>
      </w:tr>
      <w:tr w:rsidR="00A55B85" w:rsidRPr="00A55B85" w14:paraId="70BE979F" w14:textId="77777777" w:rsidTr="007A2C26">
        <w:trPr>
          <w:jc w:val="center"/>
        </w:trPr>
        <w:tc>
          <w:tcPr>
            <w:tcW w:w="1925" w:type="dxa"/>
          </w:tcPr>
          <w:p w14:paraId="3416A4B6"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Antenna horizontal scan characteristics</w:t>
            </w:r>
          </w:p>
        </w:tc>
        <w:tc>
          <w:tcPr>
            <w:tcW w:w="770" w:type="dxa"/>
          </w:tcPr>
          <w:p w14:paraId="63B9AED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rpm</w:t>
            </w:r>
          </w:p>
        </w:tc>
        <w:tc>
          <w:tcPr>
            <w:tcW w:w="2311" w:type="dxa"/>
          </w:tcPr>
          <w:p w14:paraId="65761878"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35" w:author="Author">
              <w:r w:rsidRPr="00A55B85" w:rsidDel="00512319">
                <w:rPr>
                  <w:sz w:val="20"/>
                </w:rPr>
                <w:delText>360</w:delText>
              </w:r>
              <w:r w:rsidRPr="00A55B85" w:rsidDel="00512319">
                <w:rPr>
                  <w:sz w:val="20"/>
                  <w:vertAlign w:val="superscript"/>
                </w:rPr>
                <w:delText>o</w:delText>
              </w:r>
              <w:r w:rsidRPr="00A55B85" w:rsidDel="00512319">
                <w:rPr>
                  <w:sz w:val="20"/>
                </w:rPr>
                <w:delText xml:space="preserve"> at 5 rpm</w:delText>
              </w:r>
            </w:del>
          </w:p>
        </w:tc>
        <w:tc>
          <w:tcPr>
            <w:tcW w:w="2311" w:type="dxa"/>
          </w:tcPr>
          <w:p w14:paraId="7E9598AB"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360</w:t>
            </w:r>
            <w:r w:rsidRPr="00A55B85">
              <w:rPr>
                <w:sz w:val="20"/>
                <w:vertAlign w:val="superscript"/>
              </w:rPr>
              <w:t>o</w:t>
            </w:r>
            <w:r w:rsidRPr="00A55B85">
              <w:rPr>
                <w:sz w:val="20"/>
              </w:rPr>
              <w:t xml:space="preserve"> at 5 rpm</w:t>
            </w:r>
          </w:p>
        </w:tc>
        <w:tc>
          <w:tcPr>
            <w:tcW w:w="2312" w:type="dxa"/>
          </w:tcPr>
          <w:p w14:paraId="4C0ED999"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360</w:t>
            </w:r>
            <w:r w:rsidRPr="00A55B85">
              <w:rPr>
                <w:sz w:val="20"/>
                <w:vertAlign w:val="superscript"/>
              </w:rPr>
              <w:t>o</w:t>
            </w:r>
            <w:r w:rsidRPr="00A55B85">
              <w:rPr>
                <w:sz w:val="20"/>
              </w:rPr>
              <w:t xml:space="preserve"> at 5 rpm</w:t>
            </w:r>
          </w:p>
        </w:tc>
      </w:tr>
      <w:tr w:rsidR="00A55B85" w:rsidRPr="00A55B85" w14:paraId="29B5B3A6" w14:textId="77777777" w:rsidTr="007A2C26">
        <w:trPr>
          <w:jc w:val="center"/>
        </w:trPr>
        <w:tc>
          <w:tcPr>
            <w:tcW w:w="1925" w:type="dxa"/>
            <w:tcBorders>
              <w:bottom w:val="single" w:sz="4" w:space="0" w:color="auto"/>
            </w:tcBorders>
          </w:tcPr>
          <w:p w14:paraId="5ACBB52F"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IF bandwidth</w:t>
            </w:r>
          </w:p>
        </w:tc>
        <w:tc>
          <w:tcPr>
            <w:tcW w:w="770" w:type="dxa"/>
            <w:tcBorders>
              <w:bottom w:val="single" w:sz="4" w:space="0" w:color="auto"/>
            </w:tcBorders>
          </w:tcPr>
          <w:p w14:paraId="53F2A0D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kHz</w:t>
            </w:r>
          </w:p>
        </w:tc>
        <w:tc>
          <w:tcPr>
            <w:tcW w:w="2311" w:type="dxa"/>
            <w:tcBorders>
              <w:bottom w:val="single" w:sz="4" w:space="0" w:color="auto"/>
            </w:tcBorders>
          </w:tcPr>
          <w:p w14:paraId="1E105C7A" w14:textId="77777777" w:rsidR="00A55B85" w:rsidRPr="00A55B85" w:rsidRDefault="00A55B85" w:rsidP="00342117">
            <w:pPr>
              <w:pStyle w:val="BalloonText"/>
            </w:pPr>
            <w:del w:id="136" w:author="Author">
              <w:r w:rsidRPr="00A55B85" w:rsidDel="00512319">
                <w:delText>780</w:delText>
              </w:r>
            </w:del>
          </w:p>
        </w:tc>
        <w:tc>
          <w:tcPr>
            <w:tcW w:w="2311" w:type="dxa"/>
            <w:tcBorders>
              <w:bottom w:val="single" w:sz="4" w:space="0" w:color="auto"/>
            </w:tcBorders>
          </w:tcPr>
          <w:p w14:paraId="74B87308"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690</w:t>
            </w:r>
          </w:p>
        </w:tc>
        <w:tc>
          <w:tcPr>
            <w:tcW w:w="2312" w:type="dxa"/>
            <w:tcBorders>
              <w:bottom w:val="single" w:sz="4" w:space="0" w:color="auto"/>
            </w:tcBorders>
          </w:tcPr>
          <w:p w14:paraId="6321FB6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1 200</w:t>
            </w:r>
          </w:p>
        </w:tc>
      </w:tr>
      <w:tr w:rsidR="00A55B85" w:rsidRPr="00A55B85" w14:paraId="7DF2D165" w14:textId="77777777" w:rsidTr="007A2C26">
        <w:trPr>
          <w:jc w:val="center"/>
        </w:trPr>
        <w:tc>
          <w:tcPr>
            <w:tcW w:w="1925" w:type="dxa"/>
            <w:tcBorders>
              <w:bottom w:val="single" w:sz="4" w:space="0" w:color="auto"/>
            </w:tcBorders>
          </w:tcPr>
          <w:p w14:paraId="3AB9A100"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noise figure</w:t>
            </w:r>
          </w:p>
        </w:tc>
        <w:tc>
          <w:tcPr>
            <w:tcW w:w="770" w:type="dxa"/>
            <w:tcBorders>
              <w:bottom w:val="single" w:sz="4" w:space="0" w:color="auto"/>
            </w:tcBorders>
          </w:tcPr>
          <w:p w14:paraId="7E62519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dB</w:t>
            </w:r>
          </w:p>
        </w:tc>
        <w:tc>
          <w:tcPr>
            <w:tcW w:w="2311" w:type="dxa"/>
            <w:tcBorders>
              <w:bottom w:val="single" w:sz="4" w:space="0" w:color="auto"/>
            </w:tcBorders>
          </w:tcPr>
          <w:p w14:paraId="1CE110D5"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37" w:author="Author">
              <w:r w:rsidRPr="00A55B85" w:rsidDel="00512319">
                <w:rPr>
                  <w:sz w:val="20"/>
                </w:rPr>
                <w:delText>2</w:delText>
              </w:r>
            </w:del>
          </w:p>
        </w:tc>
        <w:tc>
          <w:tcPr>
            <w:tcW w:w="2311" w:type="dxa"/>
            <w:tcBorders>
              <w:bottom w:val="single" w:sz="4" w:space="0" w:color="auto"/>
            </w:tcBorders>
          </w:tcPr>
          <w:p w14:paraId="014F825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w:t>
            </w:r>
          </w:p>
        </w:tc>
        <w:tc>
          <w:tcPr>
            <w:tcW w:w="2312" w:type="dxa"/>
            <w:tcBorders>
              <w:bottom w:val="single" w:sz="4" w:space="0" w:color="auto"/>
            </w:tcBorders>
          </w:tcPr>
          <w:p w14:paraId="6247F79B"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3.2</w:t>
            </w:r>
          </w:p>
        </w:tc>
      </w:tr>
      <w:tr w:rsidR="009F725A" w:rsidRPr="00A55B85" w14:paraId="5FC37BA5" w14:textId="77777777" w:rsidTr="007A2C26">
        <w:trPr>
          <w:jc w:val="center"/>
          <w:ins w:id="138" w:author="Author"/>
        </w:trPr>
        <w:tc>
          <w:tcPr>
            <w:tcW w:w="1925" w:type="dxa"/>
            <w:tcBorders>
              <w:bottom w:val="single" w:sz="4" w:space="0" w:color="auto"/>
            </w:tcBorders>
          </w:tcPr>
          <w:p w14:paraId="6757FE0F"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9" w:author="Author"/>
                <w:sz w:val="20"/>
              </w:rPr>
            </w:pPr>
            <w:ins w:id="140" w:author="Author">
              <w:r>
                <w:rPr>
                  <w:sz w:val="20"/>
                </w:rPr>
                <w:t>Platform type</w:t>
              </w:r>
            </w:ins>
          </w:p>
        </w:tc>
        <w:tc>
          <w:tcPr>
            <w:tcW w:w="770" w:type="dxa"/>
            <w:tcBorders>
              <w:bottom w:val="single" w:sz="4" w:space="0" w:color="auto"/>
            </w:tcBorders>
          </w:tcPr>
          <w:p w14:paraId="35BA74B8"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1" w:author="Author"/>
                <w:sz w:val="20"/>
              </w:rPr>
            </w:pPr>
          </w:p>
        </w:tc>
        <w:tc>
          <w:tcPr>
            <w:tcW w:w="2311" w:type="dxa"/>
            <w:tcBorders>
              <w:bottom w:val="single" w:sz="4" w:space="0" w:color="auto"/>
            </w:tcBorders>
          </w:tcPr>
          <w:p w14:paraId="4D1C8691"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2" w:author="Author"/>
                <w:sz w:val="20"/>
              </w:rPr>
            </w:pPr>
            <w:ins w:id="143" w:author="Author">
              <w:del w:id="144" w:author="Author">
                <w:r w:rsidDel="00512319">
                  <w:rPr>
                    <w:sz w:val="20"/>
                  </w:rPr>
                  <w:delText>Fixed</w:delText>
                </w:r>
              </w:del>
            </w:ins>
          </w:p>
        </w:tc>
        <w:tc>
          <w:tcPr>
            <w:tcW w:w="2311" w:type="dxa"/>
            <w:tcBorders>
              <w:bottom w:val="single" w:sz="4" w:space="0" w:color="auto"/>
            </w:tcBorders>
          </w:tcPr>
          <w:p w14:paraId="5A634CB4"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5" w:author="Author"/>
                <w:sz w:val="20"/>
              </w:rPr>
            </w:pPr>
            <w:ins w:id="146" w:author="Author">
              <w:r>
                <w:rPr>
                  <w:sz w:val="20"/>
                </w:rPr>
                <w:t>Fixed</w:t>
              </w:r>
            </w:ins>
          </w:p>
        </w:tc>
        <w:tc>
          <w:tcPr>
            <w:tcW w:w="2312" w:type="dxa"/>
            <w:tcBorders>
              <w:bottom w:val="single" w:sz="4" w:space="0" w:color="auto"/>
            </w:tcBorders>
          </w:tcPr>
          <w:p w14:paraId="2E82820A"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7" w:author="Author"/>
                <w:sz w:val="20"/>
              </w:rPr>
            </w:pPr>
            <w:ins w:id="148" w:author="Author">
              <w:r>
                <w:rPr>
                  <w:sz w:val="20"/>
                </w:rPr>
                <w:t>Fixed</w:t>
              </w:r>
            </w:ins>
          </w:p>
        </w:tc>
      </w:tr>
      <w:tr w:rsidR="00A55B85" w:rsidRPr="00A55B85" w14:paraId="2025047C" w14:textId="77777777" w:rsidTr="007A2C26">
        <w:trPr>
          <w:jc w:val="center"/>
        </w:trPr>
        <w:tc>
          <w:tcPr>
            <w:tcW w:w="9629" w:type="dxa"/>
            <w:gridSpan w:val="5"/>
            <w:tcBorders>
              <w:top w:val="single" w:sz="4" w:space="0" w:color="auto"/>
              <w:left w:val="nil"/>
              <w:bottom w:val="nil"/>
              <w:right w:val="nil"/>
            </w:tcBorders>
          </w:tcPr>
          <w:p w14:paraId="696B43C1" w14:textId="77777777" w:rsidR="00A55B85" w:rsidRPr="00A55B85" w:rsidRDefault="00A55B85" w:rsidP="00A55B85">
            <w:pPr>
              <w:rPr>
                <w:sz w:val="20"/>
              </w:rPr>
            </w:pPr>
            <w:r w:rsidRPr="00A55B85">
              <w:rPr>
                <w:sz w:val="20"/>
              </w:rPr>
              <w:t>NOTE 1 – The radar has 44 RF channel pairs with one of 44 RF channel pairs selected in normal mode. The transmitted waveform consists of an 88.8 µs pulse at frequency f1 followed by a 58.8 µs pulse at frequency f2. Separation of f1 and f2 is 82.854 MHz.</w:t>
            </w:r>
          </w:p>
          <w:p w14:paraId="531322A5" w14:textId="77777777" w:rsidR="00A55B85" w:rsidRPr="00A55B85" w:rsidRDefault="00A55B85" w:rsidP="00A55B85">
            <w:pPr>
              <w:rPr>
                <w:sz w:val="20"/>
              </w:rPr>
            </w:pPr>
            <w:r w:rsidRPr="00A55B85">
              <w:rPr>
                <w:sz w:val="20"/>
              </w:rPr>
              <w:t>NOTE 2 – This radar utilizes two fundamental carriers, F1 and F2, with two sub-pulses each, one for medium range detection and one for long range detection. The carriers are tunable in 0.1 MHz increments with a minimum separation of 26 MHz between F1 (below 1 300 MHz) and F2 (above 1 300 MHz). The carrier sub-pulses are separated by a fixed value of 5.18 MHz. The pulse sequence is as follows: 115.5 μs pulse at F1 + 2.59 MHz, then a 115.5 μs pulse at F2 + 2.59 MHz, then a 17.5 μs pulse at F2 – 2.59 MHz, then a 17.5 μs pulse at F1 – 2.59 MHz. All four pulses are transmitted within a single pulse repetition interval.</w:t>
            </w:r>
          </w:p>
        </w:tc>
      </w:tr>
    </w:tbl>
    <w:p w14:paraId="4729DC24" w14:textId="77777777" w:rsidR="00A55B85" w:rsidRPr="00A55B85" w:rsidRDefault="00A55B85" w:rsidP="00A55B85">
      <w:pPr>
        <w:tabs>
          <w:tab w:val="clear" w:pos="1134"/>
          <w:tab w:val="clear" w:pos="1871"/>
          <w:tab w:val="clear" w:pos="2268"/>
          <w:tab w:val="left" w:pos="794"/>
          <w:tab w:val="left" w:pos="1191"/>
          <w:tab w:val="left" w:pos="1588"/>
          <w:tab w:val="left" w:pos="1985"/>
        </w:tabs>
        <w:spacing w:before="0"/>
        <w:jc w:val="both"/>
        <w:textAlignment w:val="auto"/>
        <w:rPr>
          <w:sz w:val="20"/>
        </w:rPr>
      </w:pPr>
    </w:p>
    <w:p w14:paraId="2BEF3BC7" w14:textId="77777777" w:rsidR="00A55B85" w:rsidRPr="00A55B85" w:rsidRDefault="009F725A" w:rsidP="00A55B85">
      <w:pPr>
        <w:rPr>
          <w:bCs/>
        </w:rPr>
      </w:pPr>
      <w:ins w:id="149" w:author="Author">
        <w:r>
          <w:rPr>
            <w:bCs/>
          </w:rPr>
          <w:t xml:space="preserve">A subset of </w:t>
        </w:r>
      </w:ins>
      <w:del w:id="150" w:author="Author">
        <w:r w:rsidR="00A55B85" w:rsidRPr="00A55B85" w:rsidDel="009F725A">
          <w:rPr>
            <w:bCs/>
          </w:rPr>
          <w:delText>T</w:delText>
        </w:r>
      </w:del>
      <w:ins w:id="151" w:author="Author">
        <w:r>
          <w:rPr>
            <w:bCs/>
          </w:rPr>
          <w:t>t</w:t>
        </w:r>
      </w:ins>
      <w:r w:rsidR="00A55B85" w:rsidRPr="00A55B85">
        <w:rPr>
          <w:bCs/>
        </w:rPr>
        <w:t xml:space="preserve">he system characteristics for </w:t>
      </w:r>
      <w:del w:id="152" w:author="Author">
        <w:r w:rsidR="00A55B85" w:rsidRPr="00A55B85" w:rsidDel="00FF2DB8">
          <w:rPr>
            <w:bCs/>
          </w:rPr>
          <w:delText xml:space="preserve">some </w:delText>
        </w:r>
      </w:del>
      <w:ins w:id="153" w:author="Author">
        <w:r w:rsidR="00FF2DB8">
          <w:rPr>
            <w:bCs/>
          </w:rPr>
          <w:t>three sample</w:t>
        </w:r>
        <w:r w:rsidR="00FF2DB8" w:rsidRPr="00A55B85">
          <w:rPr>
            <w:bCs/>
          </w:rPr>
          <w:t xml:space="preserve"> </w:t>
        </w:r>
      </w:ins>
      <w:r w:rsidR="00A55B85" w:rsidRPr="00A55B85">
        <w:rPr>
          <w:bCs/>
        </w:rPr>
        <w:t>ATC airport PSRs operating in the frequency band 2 700</w:t>
      </w:r>
      <w:r w:rsidR="00A55B85" w:rsidRPr="00A55B85">
        <w:rPr>
          <w:bCs/>
        </w:rPr>
        <w:noBreakHyphen/>
        <w:t xml:space="preserve">2 900 MHz, found in Recommendation </w:t>
      </w:r>
      <w:r w:rsidR="00A55B85" w:rsidRPr="00A55B85">
        <w:rPr>
          <w:szCs w:val="24"/>
        </w:rPr>
        <w:t>ITU-R M.1464</w:t>
      </w:r>
      <w:r w:rsidR="00A55B85" w:rsidRPr="00A55B85">
        <w:rPr>
          <w:bCs/>
        </w:rPr>
        <w:t>, are provided in Table A1-2:</w:t>
      </w:r>
    </w:p>
    <w:p w14:paraId="13D50DF3" w14:textId="77777777" w:rsidR="00A55B85" w:rsidRPr="00A55B85" w:rsidRDefault="00A55B85" w:rsidP="00A55B85">
      <w:pPr>
        <w:keepNext/>
        <w:spacing w:before="560" w:after="120"/>
        <w:jc w:val="center"/>
        <w:rPr>
          <w:caps/>
          <w:sz w:val="20"/>
        </w:rPr>
      </w:pPr>
      <w:r w:rsidRPr="00A55B85">
        <w:rPr>
          <w:caps/>
          <w:sz w:val="20"/>
        </w:rPr>
        <w:t>Table A1-2</w:t>
      </w:r>
    </w:p>
    <w:p w14:paraId="6F84CFC8" w14:textId="77777777" w:rsidR="00A55B85" w:rsidRPr="00A55B85" w:rsidRDefault="00FF2DB8" w:rsidP="00A55B85">
      <w:pPr>
        <w:keepNext/>
        <w:keepLines/>
        <w:spacing w:before="0" w:after="120"/>
        <w:jc w:val="center"/>
        <w:rPr>
          <w:rFonts w:ascii="Times New Roman Bold" w:hAnsi="Times New Roman Bold"/>
          <w:b/>
          <w:sz w:val="20"/>
        </w:rPr>
      </w:pPr>
      <w:ins w:id="154" w:author="Author">
        <w:r>
          <w:rPr>
            <w:rFonts w:ascii="Times New Roman Bold" w:hAnsi="Times New Roman Bold"/>
            <w:b/>
            <w:sz w:val="20"/>
          </w:rPr>
          <w:t xml:space="preserve">Sample </w:t>
        </w:r>
      </w:ins>
      <w:r w:rsidR="00A55B85" w:rsidRPr="00A55B85">
        <w:rPr>
          <w:rFonts w:ascii="Times New Roman Bold" w:hAnsi="Times New Roman Bold"/>
          <w:b/>
          <w:sz w:val="20"/>
        </w:rPr>
        <w:t xml:space="preserve">Characteristics of air traffic control airport primary surveillance radar </w:t>
      </w:r>
      <w:r w:rsidR="00A55B85" w:rsidRPr="00A55B85">
        <w:rPr>
          <w:rFonts w:ascii="Times New Roman Bold" w:hAnsi="Times New Roman Bold"/>
          <w:b/>
          <w:sz w:val="20"/>
        </w:rPr>
        <w:br/>
        <w:t>operating in the frequency band 2 700 - 2 900 MHz</w:t>
      </w:r>
    </w:p>
    <w:tbl>
      <w:tblPr>
        <w:tblStyle w:val="TableGrid1"/>
        <w:tblW w:w="9686" w:type="dxa"/>
        <w:jc w:val="center"/>
        <w:tblLook w:val="04A0" w:firstRow="1" w:lastRow="0" w:firstColumn="1" w:lastColumn="0" w:noHBand="0" w:noVBand="1"/>
      </w:tblPr>
      <w:tblGrid>
        <w:gridCol w:w="2252"/>
        <w:gridCol w:w="1018"/>
        <w:gridCol w:w="2141"/>
        <w:gridCol w:w="2137"/>
        <w:gridCol w:w="2138"/>
      </w:tblGrid>
      <w:tr w:rsidR="00A55B85" w:rsidRPr="00A55B85" w14:paraId="2CA4DA40" w14:textId="77777777" w:rsidTr="007A2C26">
        <w:trPr>
          <w:jc w:val="center"/>
        </w:trPr>
        <w:tc>
          <w:tcPr>
            <w:tcW w:w="2263" w:type="dxa"/>
          </w:tcPr>
          <w:p w14:paraId="552427D0" w14:textId="77777777"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Parameter</w:t>
            </w:r>
          </w:p>
        </w:tc>
        <w:tc>
          <w:tcPr>
            <w:tcW w:w="961" w:type="dxa"/>
          </w:tcPr>
          <w:p w14:paraId="67182FA6" w14:textId="77777777"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Units</w:t>
            </w:r>
          </w:p>
        </w:tc>
        <w:tc>
          <w:tcPr>
            <w:tcW w:w="2154" w:type="dxa"/>
          </w:tcPr>
          <w:p w14:paraId="25E8F263" w14:textId="77777777"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Radar A</w:t>
            </w:r>
          </w:p>
        </w:tc>
        <w:tc>
          <w:tcPr>
            <w:tcW w:w="2154" w:type="dxa"/>
          </w:tcPr>
          <w:p w14:paraId="74A775D6" w14:textId="77777777"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Radar B</w:t>
            </w:r>
          </w:p>
        </w:tc>
        <w:tc>
          <w:tcPr>
            <w:tcW w:w="2154" w:type="dxa"/>
          </w:tcPr>
          <w:p w14:paraId="57608395" w14:textId="77777777"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Radar C</w:t>
            </w:r>
          </w:p>
        </w:tc>
      </w:tr>
      <w:tr w:rsidR="00F315BF" w:rsidRPr="00A55B85" w14:paraId="67D0F054" w14:textId="77777777" w:rsidTr="007A2C26">
        <w:trPr>
          <w:jc w:val="center"/>
          <w:ins w:id="155" w:author="Author"/>
        </w:trPr>
        <w:tc>
          <w:tcPr>
            <w:tcW w:w="2263" w:type="dxa"/>
          </w:tcPr>
          <w:p w14:paraId="4B558B09" w14:textId="77777777"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6" w:author="Author"/>
                <w:sz w:val="20"/>
              </w:rPr>
            </w:pPr>
            <w:ins w:id="157" w:author="Author">
              <w:r>
                <w:rPr>
                  <w:sz w:val="20"/>
                </w:rPr>
                <w:t>Platform type (airborne, shipborne, ground)</w:t>
              </w:r>
            </w:ins>
          </w:p>
        </w:tc>
        <w:tc>
          <w:tcPr>
            <w:tcW w:w="961" w:type="dxa"/>
          </w:tcPr>
          <w:p w14:paraId="2BC3C48B" w14:textId="77777777"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8" w:author="Author"/>
                <w:sz w:val="20"/>
              </w:rPr>
            </w:pPr>
          </w:p>
        </w:tc>
        <w:tc>
          <w:tcPr>
            <w:tcW w:w="2154" w:type="dxa"/>
          </w:tcPr>
          <w:p w14:paraId="1057CE08" w14:textId="77777777"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9" w:author="Author"/>
                <w:sz w:val="20"/>
              </w:rPr>
            </w:pPr>
            <w:ins w:id="160" w:author="Author">
              <w:r>
                <w:rPr>
                  <w:sz w:val="20"/>
                </w:rPr>
                <w:t>Ground, ATC</w:t>
              </w:r>
            </w:ins>
          </w:p>
        </w:tc>
        <w:tc>
          <w:tcPr>
            <w:tcW w:w="2154" w:type="dxa"/>
          </w:tcPr>
          <w:p w14:paraId="1387D1F7" w14:textId="77777777"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1" w:author="Author"/>
                <w:sz w:val="20"/>
              </w:rPr>
            </w:pPr>
            <w:ins w:id="162" w:author="Author">
              <w:r>
                <w:rPr>
                  <w:sz w:val="20"/>
                </w:rPr>
                <w:t>Ground, ATC</w:t>
              </w:r>
            </w:ins>
          </w:p>
        </w:tc>
        <w:tc>
          <w:tcPr>
            <w:tcW w:w="2154" w:type="dxa"/>
          </w:tcPr>
          <w:p w14:paraId="5C8EA807" w14:textId="77777777"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3" w:author="Author"/>
                <w:sz w:val="20"/>
              </w:rPr>
            </w:pPr>
            <w:ins w:id="164" w:author="Author">
              <w:r>
                <w:rPr>
                  <w:sz w:val="20"/>
                </w:rPr>
                <w:t>Ground, ATC</w:t>
              </w:r>
            </w:ins>
          </w:p>
        </w:tc>
      </w:tr>
      <w:tr w:rsidR="00A55B85" w:rsidRPr="00A55B85" w14:paraId="01EF81B3" w14:textId="77777777" w:rsidTr="007A2C26">
        <w:trPr>
          <w:jc w:val="center"/>
        </w:trPr>
        <w:tc>
          <w:tcPr>
            <w:tcW w:w="2263" w:type="dxa"/>
          </w:tcPr>
          <w:p w14:paraId="55A0B3E9"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Peak power</w:t>
            </w:r>
          </w:p>
        </w:tc>
        <w:tc>
          <w:tcPr>
            <w:tcW w:w="961" w:type="dxa"/>
          </w:tcPr>
          <w:p w14:paraId="1122D2FB"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kW</w:t>
            </w:r>
          </w:p>
        </w:tc>
        <w:tc>
          <w:tcPr>
            <w:tcW w:w="2154" w:type="dxa"/>
          </w:tcPr>
          <w:p w14:paraId="000498CA"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1 400</w:t>
            </w:r>
          </w:p>
        </w:tc>
        <w:tc>
          <w:tcPr>
            <w:tcW w:w="2154" w:type="dxa"/>
          </w:tcPr>
          <w:p w14:paraId="4B663A4D"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1 320</w:t>
            </w:r>
          </w:p>
        </w:tc>
        <w:tc>
          <w:tcPr>
            <w:tcW w:w="2154" w:type="dxa"/>
          </w:tcPr>
          <w:p w14:paraId="2BD7694D"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25</w:t>
            </w:r>
          </w:p>
        </w:tc>
      </w:tr>
      <w:tr w:rsidR="00A55B85" w:rsidRPr="00A55B85" w14:paraId="17414423" w14:textId="77777777" w:rsidTr="007A2C26">
        <w:trPr>
          <w:jc w:val="center"/>
        </w:trPr>
        <w:tc>
          <w:tcPr>
            <w:tcW w:w="2263" w:type="dxa"/>
          </w:tcPr>
          <w:p w14:paraId="5C4F5185"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duration</w:t>
            </w:r>
          </w:p>
        </w:tc>
        <w:tc>
          <w:tcPr>
            <w:tcW w:w="961" w:type="dxa"/>
          </w:tcPr>
          <w:p w14:paraId="69F73C93"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µs</w:t>
            </w:r>
          </w:p>
        </w:tc>
        <w:tc>
          <w:tcPr>
            <w:tcW w:w="2154" w:type="dxa"/>
          </w:tcPr>
          <w:p w14:paraId="4CDBBB67"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0.6</w:t>
            </w:r>
          </w:p>
        </w:tc>
        <w:tc>
          <w:tcPr>
            <w:tcW w:w="2154" w:type="dxa"/>
          </w:tcPr>
          <w:p w14:paraId="24B13CC1"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1.03</w:t>
            </w:r>
          </w:p>
        </w:tc>
        <w:tc>
          <w:tcPr>
            <w:tcW w:w="2154" w:type="dxa"/>
          </w:tcPr>
          <w:p w14:paraId="3E7485E4"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1.0, 89.0;  (note 1)</w:t>
            </w:r>
          </w:p>
        </w:tc>
      </w:tr>
      <w:tr w:rsidR="00A55B85" w:rsidRPr="00A55B85" w14:paraId="762E5351" w14:textId="77777777" w:rsidTr="007A2C26">
        <w:trPr>
          <w:jc w:val="center"/>
        </w:trPr>
        <w:tc>
          <w:tcPr>
            <w:tcW w:w="2263" w:type="dxa"/>
          </w:tcPr>
          <w:p w14:paraId="3DDFB10E"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repetition rate</w:t>
            </w:r>
          </w:p>
        </w:tc>
        <w:tc>
          <w:tcPr>
            <w:tcW w:w="961" w:type="dxa"/>
          </w:tcPr>
          <w:p w14:paraId="499844B8"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pps</w:t>
            </w:r>
          </w:p>
        </w:tc>
        <w:tc>
          <w:tcPr>
            <w:tcW w:w="2154" w:type="dxa"/>
          </w:tcPr>
          <w:p w14:paraId="7191307D"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973-1 040 (selectable)</w:t>
            </w:r>
          </w:p>
        </w:tc>
        <w:tc>
          <w:tcPr>
            <w:tcW w:w="2154" w:type="dxa"/>
          </w:tcPr>
          <w:p w14:paraId="69FE2FF5"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1 059-1 172</w:t>
            </w:r>
          </w:p>
        </w:tc>
        <w:tc>
          <w:tcPr>
            <w:tcW w:w="2154" w:type="dxa"/>
          </w:tcPr>
          <w:p w14:paraId="5782B048"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722-935 (short impulse)</w:t>
            </w:r>
          </w:p>
          <w:p w14:paraId="4BB191AC"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788-1 050 (long impulse)</w:t>
            </w:r>
          </w:p>
        </w:tc>
      </w:tr>
      <w:tr w:rsidR="00A55B85" w:rsidRPr="00A55B85" w14:paraId="290BA051" w14:textId="77777777" w:rsidTr="007A2C26">
        <w:trPr>
          <w:jc w:val="center"/>
        </w:trPr>
        <w:tc>
          <w:tcPr>
            <w:tcW w:w="2263" w:type="dxa"/>
          </w:tcPr>
          <w:p w14:paraId="6A3F307A"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Duty cycle</w:t>
            </w:r>
          </w:p>
        </w:tc>
        <w:tc>
          <w:tcPr>
            <w:tcW w:w="961" w:type="dxa"/>
          </w:tcPr>
          <w:p w14:paraId="1533A173"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w:t>
            </w:r>
          </w:p>
        </w:tc>
        <w:tc>
          <w:tcPr>
            <w:tcW w:w="2154" w:type="dxa"/>
          </w:tcPr>
          <w:p w14:paraId="78C5662E"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0.07 max</w:t>
            </w:r>
          </w:p>
        </w:tc>
        <w:tc>
          <w:tcPr>
            <w:tcW w:w="2154" w:type="dxa"/>
          </w:tcPr>
          <w:p w14:paraId="47EDF5C3"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0.14 max</w:t>
            </w:r>
          </w:p>
        </w:tc>
        <w:tc>
          <w:tcPr>
            <w:tcW w:w="2154" w:type="dxa"/>
          </w:tcPr>
          <w:p w14:paraId="0EFA07D8"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9.34 max</w:t>
            </w:r>
          </w:p>
        </w:tc>
      </w:tr>
      <w:tr w:rsidR="00A55B85" w:rsidRPr="00A55B85" w14:paraId="21D9C2D5" w14:textId="77777777" w:rsidTr="007A2C26">
        <w:trPr>
          <w:jc w:val="center"/>
        </w:trPr>
        <w:tc>
          <w:tcPr>
            <w:tcW w:w="2263" w:type="dxa"/>
          </w:tcPr>
          <w:p w14:paraId="3E121BC4"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Chirp bandwidth</w:t>
            </w:r>
          </w:p>
        </w:tc>
        <w:tc>
          <w:tcPr>
            <w:tcW w:w="961" w:type="dxa"/>
          </w:tcPr>
          <w:p w14:paraId="57C00DF6"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154" w:type="dxa"/>
          </w:tcPr>
          <w:p w14:paraId="7DE47573"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14:paraId="407AA9E0"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14:paraId="3CD3BBD6"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w:t>
            </w:r>
          </w:p>
        </w:tc>
      </w:tr>
      <w:tr w:rsidR="00A55B85" w:rsidRPr="00A55B85" w14:paraId="5E697FD5" w14:textId="77777777" w:rsidTr="007A2C26">
        <w:trPr>
          <w:jc w:val="center"/>
        </w:trPr>
        <w:tc>
          <w:tcPr>
            <w:tcW w:w="2263" w:type="dxa"/>
          </w:tcPr>
          <w:p w14:paraId="3A1420CC"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Compression ratio</w:t>
            </w:r>
          </w:p>
        </w:tc>
        <w:tc>
          <w:tcPr>
            <w:tcW w:w="961" w:type="dxa"/>
          </w:tcPr>
          <w:p w14:paraId="313B0D86"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154" w:type="dxa"/>
          </w:tcPr>
          <w:p w14:paraId="4182983C"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14:paraId="4A17055F"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14:paraId="7035E39A"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89</w:t>
            </w:r>
          </w:p>
        </w:tc>
      </w:tr>
      <w:tr w:rsidR="00A55B85" w:rsidRPr="00A55B85" w14:paraId="7F1B8ACD" w14:textId="77777777" w:rsidTr="007A2C26">
        <w:trPr>
          <w:jc w:val="center"/>
        </w:trPr>
        <w:tc>
          <w:tcPr>
            <w:tcW w:w="2263" w:type="dxa"/>
          </w:tcPr>
          <w:p w14:paraId="1059F602"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RF emission bandwidth (-20 dB)</w:t>
            </w:r>
          </w:p>
          <w:p w14:paraId="663F6638"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(-3 dB)</w:t>
            </w:r>
          </w:p>
        </w:tc>
        <w:tc>
          <w:tcPr>
            <w:tcW w:w="961" w:type="dxa"/>
          </w:tcPr>
          <w:p w14:paraId="294154BA"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154" w:type="dxa"/>
          </w:tcPr>
          <w:p w14:paraId="4A5C2A01"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6</w:t>
            </w:r>
          </w:p>
        </w:tc>
        <w:tc>
          <w:tcPr>
            <w:tcW w:w="2154" w:type="dxa"/>
          </w:tcPr>
          <w:p w14:paraId="4CC43850"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5</w:t>
            </w:r>
          </w:p>
          <w:p w14:paraId="1EB127A3"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p w14:paraId="0D4A5223"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0.6</w:t>
            </w:r>
          </w:p>
        </w:tc>
        <w:tc>
          <w:tcPr>
            <w:tcW w:w="2154" w:type="dxa"/>
          </w:tcPr>
          <w:p w14:paraId="773DCBD9"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2.6 (short impulse)</w:t>
            </w:r>
          </w:p>
          <w:p w14:paraId="18C23A72"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5.6 (long impulse)</w:t>
            </w:r>
          </w:p>
          <w:p w14:paraId="6E48EF91"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1.9</w:t>
            </w:r>
          </w:p>
        </w:tc>
      </w:tr>
      <w:tr w:rsidR="00A55B85" w:rsidRPr="00A55B85" w14:paraId="5BCA4A11" w14:textId="77777777" w:rsidTr="007A2C26">
        <w:trPr>
          <w:jc w:val="center"/>
        </w:trPr>
        <w:tc>
          <w:tcPr>
            <w:tcW w:w="2263" w:type="dxa"/>
          </w:tcPr>
          <w:p w14:paraId="5EA8E7D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Antenna azimuthal beamwidth</w:t>
            </w:r>
          </w:p>
        </w:tc>
        <w:tc>
          <w:tcPr>
            <w:tcW w:w="961" w:type="dxa"/>
          </w:tcPr>
          <w:p w14:paraId="10D3D9D6"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degrees</w:t>
            </w:r>
          </w:p>
        </w:tc>
        <w:tc>
          <w:tcPr>
            <w:tcW w:w="2154" w:type="dxa"/>
          </w:tcPr>
          <w:p w14:paraId="2A58A456"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1.35</w:t>
            </w:r>
          </w:p>
        </w:tc>
        <w:tc>
          <w:tcPr>
            <w:tcW w:w="2154" w:type="dxa"/>
          </w:tcPr>
          <w:p w14:paraId="25A5368F"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1.3</w:t>
            </w:r>
          </w:p>
        </w:tc>
        <w:tc>
          <w:tcPr>
            <w:tcW w:w="2154" w:type="dxa"/>
          </w:tcPr>
          <w:p w14:paraId="4E2AD215"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1.45</w:t>
            </w:r>
          </w:p>
        </w:tc>
      </w:tr>
      <w:tr w:rsidR="00A55B85" w:rsidRPr="00A55B85" w14:paraId="25900668" w14:textId="77777777" w:rsidTr="007A2C26">
        <w:trPr>
          <w:jc w:val="center"/>
        </w:trPr>
        <w:tc>
          <w:tcPr>
            <w:tcW w:w="2263" w:type="dxa"/>
          </w:tcPr>
          <w:p w14:paraId="7A88513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Antenna horizontal scan characteristics</w:t>
            </w:r>
          </w:p>
        </w:tc>
        <w:tc>
          <w:tcPr>
            <w:tcW w:w="961" w:type="dxa"/>
          </w:tcPr>
          <w:p w14:paraId="5AA1233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degrees/s</w:t>
            </w:r>
          </w:p>
        </w:tc>
        <w:tc>
          <w:tcPr>
            <w:tcW w:w="2154" w:type="dxa"/>
          </w:tcPr>
          <w:p w14:paraId="72D0ECA3"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75</w:t>
            </w:r>
          </w:p>
        </w:tc>
        <w:tc>
          <w:tcPr>
            <w:tcW w:w="2154" w:type="dxa"/>
          </w:tcPr>
          <w:p w14:paraId="54132C7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75</w:t>
            </w:r>
          </w:p>
        </w:tc>
        <w:tc>
          <w:tcPr>
            <w:tcW w:w="2154" w:type="dxa"/>
          </w:tcPr>
          <w:p w14:paraId="7E9E9A3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75</w:t>
            </w:r>
          </w:p>
        </w:tc>
      </w:tr>
      <w:tr w:rsidR="00A55B85" w:rsidRPr="00A55B85" w14:paraId="3A30D622" w14:textId="77777777" w:rsidTr="007A2C26">
        <w:trPr>
          <w:jc w:val="center"/>
        </w:trPr>
        <w:tc>
          <w:tcPr>
            <w:tcW w:w="2263" w:type="dxa"/>
            <w:tcBorders>
              <w:bottom w:val="single" w:sz="4" w:space="0" w:color="000000"/>
            </w:tcBorders>
          </w:tcPr>
          <w:p w14:paraId="21527B28"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IF bandwidth</w:t>
            </w:r>
          </w:p>
        </w:tc>
        <w:tc>
          <w:tcPr>
            <w:tcW w:w="961" w:type="dxa"/>
            <w:tcBorders>
              <w:bottom w:val="single" w:sz="4" w:space="0" w:color="000000"/>
            </w:tcBorders>
          </w:tcPr>
          <w:p w14:paraId="744B69E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154" w:type="dxa"/>
            <w:tcBorders>
              <w:bottom w:val="single" w:sz="4" w:space="0" w:color="000000"/>
            </w:tcBorders>
          </w:tcPr>
          <w:p w14:paraId="0C2B6C03"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13</w:t>
            </w:r>
          </w:p>
        </w:tc>
        <w:tc>
          <w:tcPr>
            <w:tcW w:w="2154" w:type="dxa"/>
            <w:tcBorders>
              <w:bottom w:val="single" w:sz="4" w:space="0" w:color="000000"/>
            </w:tcBorders>
          </w:tcPr>
          <w:p w14:paraId="78DB6A8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0.7</w:t>
            </w:r>
          </w:p>
        </w:tc>
        <w:tc>
          <w:tcPr>
            <w:tcW w:w="2154" w:type="dxa"/>
            <w:tcBorders>
              <w:bottom w:val="single" w:sz="4" w:space="0" w:color="000000"/>
            </w:tcBorders>
          </w:tcPr>
          <w:p w14:paraId="1491D8A4"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1.1</w:t>
            </w:r>
          </w:p>
        </w:tc>
      </w:tr>
      <w:tr w:rsidR="00A55B85" w:rsidRPr="00A55B85" w14:paraId="7A13CCA5" w14:textId="77777777" w:rsidTr="007A2C26">
        <w:trPr>
          <w:jc w:val="center"/>
        </w:trPr>
        <w:tc>
          <w:tcPr>
            <w:tcW w:w="2263" w:type="dxa"/>
            <w:tcBorders>
              <w:bottom w:val="single" w:sz="4" w:space="0" w:color="000000"/>
            </w:tcBorders>
          </w:tcPr>
          <w:p w14:paraId="7E93A5E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noise figure</w:t>
            </w:r>
          </w:p>
        </w:tc>
        <w:tc>
          <w:tcPr>
            <w:tcW w:w="961" w:type="dxa"/>
            <w:tcBorders>
              <w:bottom w:val="single" w:sz="4" w:space="0" w:color="000000"/>
            </w:tcBorders>
          </w:tcPr>
          <w:p w14:paraId="01514B32" w14:textId="77777777" w:rsidR="00A55B85" w:rsidRPr="00A55B85" w:rsidDel="009E36EA"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dB</w:t>
            </w:r>
          </w:p>
        </w:tc>
        <w:tc>
          <w:tcPr>
            <w:tcW w:w="2154" w:type="dxa"/>
            <w:tcBorders>
              <w:bottom w:val="single" w:sz="4" w:space="0" w:color="000000"/>
            </w:tcBorders>
          </w:tcPr>
          <w:p w14:paraId="26BE656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4</w:t>
            </w:r>
          </w:p>
        </w:tc>
        <w:tc>
          <w:tcPr>
            <w:tcW w:w="2154" w:type="dxa"/>
            <w:tcBorders>
              <w:bottom w:val="single" w:sz="4" w:space="0" w:color="000000"/>
            </w:tcBorders>
          </w:tcPr>
          <w:p w14:paraId="7144E8A6"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4</w:t>
            </w:r>
          </w:p>
        </w:tc>
        <w:tc>
          <w:tcPr>
            <w:tcW w:w="2154" w:type="dxa"/>
            <w:tcBorders>
              <w:bottom w:val="single" w:sz="4" w:space="0" w:color="000000"/>
            </w:tcBorders>
          </w:tcPr>
          <w:p w14:paraId="7B9E118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3.3</w:t>
            </w:r>
          </w:p>
        </w:tc>
      </w:tr>
      <w:tr w:rsidR="00A55B85" w:rsidRPr="00A55B85" w14:paraId="3D9E0EC6" w14:textId="77777777" w:rsidTr="007A2C26">
        <w:trPr>
          <w:jc w:val="center"/>
        </w:trPr>
        <w:tc>
          <w:tcPr>
            <w:tcW w:w="9686" w:type="dxa"/>
            <w:gridSpan w:val="5"/>
            <w:tcBorders>
              <w:left w:val="nil"/>
              <w:bottom w:val="nil"/>
              <w:right w:val="nil"/>
            </w:tcBorders>
          </w:tcPr>
          <w:p w14:paraId="649EDD56" w14:textId="77777777" w:rsidR="00A55B85" w:rsidRPr="00A55B85" w:rsidRDefault="00A55B85" w:rsidP="00A55B85">
            <w:pPr>
              <w:rPr>
                <w:sz w:val="20"/>
              </w:rPr>
            </w:pPr>
            <w:r w:rsidRPr="00A55B85">
              <w:rPr>
                <w:sz w:val="20"/>
                <w:vertAlign w:val="superscript"/>
              </w:rPr>
              <w:t>(1)</w:t>
            </w:r>
            <w:r w:rsidRPr="00A55B85">
              <w:rPr>
                <w:sz w:val="20"/>
                <w:vertAlign w:val="superscript"/>
              </w:rPr>
              <w:tab/>
            </w:r>
            <w:r w:rsidRPr="00A55B85">
              <w:rPr>
                <w:sz w:val="20"/>
              </w:rPr>
              <w:t>This radar utilizes two fundamental carriers with a minimum separation of 30 MHz</w:t>
            </w:r>
          </w:p>
        </w:tc>
      </w:tr>
    </w:tbl>
    <w:p w14:paraId="73A9964C" w14:textId="77777777" w:rsidR="00A55B85" w:rsidRPr="00A55B85" w:rsidRDefault="00A55B85" w:rsidP="00A55B85">
      <w:pPr>
        <w:tabs>
          <w:tab w:val="clear" w:pos="1134"/>
          <w:tab w:val="clear" w:pos="1871"/>
          <w:tab w:val="clear" w:pos="2268"/>
          <w:tab w:val="left" w:pos="794"/>
          <w:tab w:val="left" w:pos="1191"/>
          <w:tab w:val="left" w:pos="1588"/>
          <w:tab w:val="left" w:pos="1985"/>
        </w:tabs>
        <w:spacing w:before="0"/>
        <w:jc w:val="both"/>
        <w:textAlignment w:val="auto"/>
        <w:rPr>
          <w:sz w:val="20"/>
        </w:rPr>
      </w:pPr>
    </w:p>
    <w:p w14:paraId="4BF7CFAE"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Modelling primary surveillance radar</w:t>
      </w:r>
      <w:ins w:id="165" w:author="Author">
        <w:r w:rsidR="00F315BF">
          <w:rPr>
            <w:rFonts w:ascii="Times New Roman Bold" w:hAnsi="Times New Roman Bold" w:cs="Times New Roman Bold"/>
            <w:b/>
          </w:rPr>
          <w:t xml:space="preserve"> transmitter</w:t>
        </w:r>
      </w:ins>
      <w:r w:rsidRPr="00A55B85">
        <w:rPr>
          <w:rFonts w:ascii="Times New Roman Bold" w:hAnsi="Times New Roman Bold" w:cs="Times New Roman Bold"/>
          <w:b/>
        </w:rPr>
        <w:t xml:space="preserve"> signals</w:t>
      </w:r>
    </w:p>
    <w:p w14:paraId="7CE7199A" w14:textId="77777777" w:rsidR="00A55B85" w:rsidRPr="00A55B85" w:rsidRDefault="00A55B85" w:rsidP="00A55B85">
      <w:r w:rsidRPr="00A55B85">
        <w:t>The transmitted electromagnetic signal can be expressed as:</w:t>
      </w:r>
    </w:p>
    <w:p w14:paraId="48CE2F84" w14:textId="77777777" w:rsidR="00A55B85" w:rsidRPr="00A55B85" w:rsidRDefault="00A55B85" w:rsidP="00A55B85">
      <w:pPr>
        <w:tabs>
          <w:tab w:val="clear" w:pos="1871"/>
          <w:tab w:val="clear" w:pos="2268"/>
          <w:tab w:val="center" w:pos="4820"/>
          <w:tab w:val="right" w:pos="9639"/>
        </w:tabs>
        <w:rPr>
          <w:lang w:val="fr-CH"/>
        </w:rPr>
      </w:pPr>
      <w:r w:rsidRPr="00A55B85">
        <w:tab/>
      </w:r>
      <w:r w:rsidRPr="00A55B85">
        <w:tab/>
      </w:r>
      <w:r w:rsidRPr="00A55B85">
        <w:rPr>
          <w:i/>
          <w:iCs/>
          <w:lang w:val="fr-CH"/>
        </w:rPr>
        <w:t>s</w:t>
      </w:r>
      <w:r w:rsidRPr="00A55B85">
        <w:rPr>
          <w:lang w:val="fr-CH"/>
        </w:rPr>
        <w:t>(</w:t>
      </w:r>
      <w:r w:rsidRPr="00A55B85">
        <w:rPr>
          <w:i/>
          <w:iCs/>
          <w:lang w:val="fr-CH"/>
        </w:rPr>
        <w:t>t</w:t>
      </w:r>
      <w:r w:rsidRPr="00A55B85">
        <w:rPr>
          <w:lang w:val="fr-CH"/>
        </w:rPr>
        <w:t xml:space="preserve">) = </w:t>
      </w:r>
      <w:r w:rsidRPr="00A55B85">
        <w:rPr>
          <w:i/>
          <w:iCs/>
          <w:lang w:val="fr-CH"/>
        </w:rPr>
        <w:t>A</w:t>
      </w:r>
      <w:r w:rsidRPr="00A55B85">
        <w:rPr>
          <w:lang w:val="fr-CH"/>
        </w:rPr>
        <w:t>(</w:t>
      </w:r>
      <w:r w:rsidRPr="00A55B85">
        <w:rPr>
          <w:i/>
          <w:iCs/>
          <w:lang w:val="fr-CH"/>
        </w:rPr>
        <w:t>t</w:t>
      </w:r>
      <w:r w:rsidRPr="00A55B85">
        <w:rPr>
          <w:lang w:val="fr-CH"/>
        </w:rPr>
        <w:t>) sin (2</w:t>
      </w:r>
      <w:r w:rsidRPr="00A55B85">
        <w:sym w:font="Symbol" w:char="F070"/>
      </w:r>
      <w:r w:rsidRPr="00A55B85">
        <w:rPr>
          <w:i/>
          <w:iCs/>
          <w:lang w:val="fr-CH"/>
        </w:rPr>
        <w:t>f</w:t>
      </w:r>
      <w:r w:rsidRPr="00A55B85">
        <w:rPr>
          <w:vertAlign w:val="subscript"/>
          <w:lang w:val="fr-CH"/>
        </w:rPr>
        <w:t>o</w:t>
      </w:r>
      <w:r w:rsidRPr="00A55B85">
        <w:rPr>
          <w:i/>
          <w:iCs/>
          <w:lang w:val="fr-CH"/>
        </w:rPr>
        <w:t xml:space="preserve">t </w:t>
      </w:r>
      <w:r w:rsidRPr="00A55B85">
        <w:rPr>
          <w:lang w:val="fr-CH"/>
        </w:rPr>
        <w:t xml:space="preserve">+ </w:t>
      </w:r>
      <w:r w:rsidRPr="00A55B85">
        <w:sym w:font="Symbol" w:char="F071"/>
      </w:r>
      <w:r w:rsidRPr="00A55B85">
        <w:rPr>
          <w:lang w:val="fr-CH"/>
        </w:rPr>
        <w:t>(</w:t>
      </w:r>
      <w:r w:rsidRPr="00A55B85">
        <w:rPr>
          <w:i/>
          <w:iCs/>
          <w:lang w:val="fr-CH"/>
        </w:rPr>
        <w:t>t</w:t>
      </w:r>
      <w:r w:rsidRPr="00A55B85">
        <w:rPr>
          <w:lang w:val="fr-CH"/>
        </w:rPr>
        <w:t>))</w:t>
      </w:r>
      <w:r w:rsidRPr="00A55B85">
        <w:rPr>
          <w:lang w:val="fr-CH"/>
        </w:rPr>
        <w:tab/>
        <w:t>(1)</w:t>
      </w:r>
    </w:p>
    <w:p w14:paraId="2901BD7C" w14:textId="77777777" w:rsidR="00A55B85" w:rsidRPr="00A55B85" w:rsidRDefault="00A55B85" w:rsidP="00A55B85">
      <w:r w:rsidRPr="00A55B85">
        <w:t>where:</w:t>
      </w:r>
    </w:p>
    <w:p w14:paraId="42CF126B" w14:textId="77777777" w:rsidR="00A55B85" w:rsidRPr="00A55B85" w:rsidRDefault="00A55B85" w:rsidP="00A55B85">
      <w:pPr>
        <w:tabs>
          <w:tab w:val="clear" w:pos="1134"/>
          <w:tab w:val="clear" w:pos="2268"/>
          <w:tab w:val="right" w:pos="1871"/>
          <w:tab w:val="left" w:pos="2041"/>
        </w:tabs>
        <w:spacing w:before="80"/>
        <w:ind w:left="2041" w:hanging="2041"/>
      </w:pPr>
      <w:r w:rsidRPr="00A55B85">
        <w:tab/>
      </w:r>
      <w:r w:rsidRPr="00A55B85">
        <w:rPr>
          <w:i/>
          <w:iCs/>
        </w:rPr>
        <w:t>f</w:t>
      </w:r>
      <w:r w:rsidRPr="00A55B85">
        <w:rPr>
          <w:vertAlign w:val="subscript"/>
        </w:rPr>
        <w:t>0</w:t>
      </w:r>
      <w:r w:rsidRPr="00A55B85">
        <w:t>=</w:t>
      </w:r>
      <w:r w:rsidRPr="00A55B85">
        <w:tab/>
        <w:t>radar transmit carrier frequency (Hz);</w:t>
      </w:r>
    </w:p>
    <w:p w14:paraId="1D025A94" w14:textId="77777777" w:rsidR="00A55B85" w:rsidRPr="00A55B85" w:rsidRDefault="00A55B85" w:rsidP="00A55B85">
      <w:pPr>
        <w:tabs>
          <w:tab w:val="clear" w:pos="1134"/>
          <w:tab w:val="clear" w:pos="2268"/>
          <w:tab w:val="right" w:pos="1871"/>
          <w:tab w:val="left" w:pos="2041"/>
        </w:tabs>
        <w:spacing w:before="80"/>
        <w:ind w:left="2041" w:hanging="2041"/>
        <w:rPr>
          <w:lang w:val="fr-CH"/>
        </w:rPr>
      </w:pPr>
      <w:r w:rsidRPr="00A55B85">
        <w:tab/>
      </w:r>
      <w:r w:rsidRPr="00A55B85">
        <w:rPr>
          <w:i/>
          <w:iCs/>
          <w:lang w:val="fr-CH"/>
        </w:rPr>
        <w:t>A</w:t>
      </w:r>
      <w:r w:rsidRPr="00A55B85">
        <w:rPr>
          <w:lang w:val="fr-CH"/>
        </w:rPr>
        <w:t>(</w:t>
      </w:r>
      <w:r w:rsidRPr="00A55B85">
        <w:rPr>
          <w:i/>
          <w:iCs/>
          <w:lang w:val="fr-CH"/>
        </w:rPr>
        <w:t>t</w:t>
      </w:r>
      <w:r w:rsidRPr="00A55B85">
        <w:rPr>
          <w:lang w:val="fr-CH"/>
        </w:rPr>
        <w:t>)=</w:t>
      </w:r>
      <w:r w:rsidRPr="00A55B85">
        <w:rPr>
          <w:lang w:val="fr-CH"/>
        </w:rPr>
        <w:tab/>
        <w:t>signal amplitude (Volts);</w:t>
      </w:r>
    </w:p>
    <w:p w14:paraId="7E59B315" w14:textId="77777777" w:rsidR="00A55B85" w:rsidRPr="00A55B85" w:rsidRDefault="00A55B85" w:rsidP="00A55B85">
      <w:pPr>
        <w:tabs>
          <w:tab w:val="clear" w:pos="1134"/>
          <w:tab w:val="clear" w:pos="2268"/>
          <w:tab w:val="right" w:pos="1871"/>
          <w:tab w:val="left" w:pos="2041"/>
        </w:tabs>
        <w:spacing w:before="80"/>
        <w:ind w:left="2041" w:hanging="2041"/>
      </w:pPr>
      <w:r w:rsidRPr="00A55B85">
        <w:rPr>
          <w:lang w:val="fr-CH"/>
        </w:rPr>
        <w:tab/>
      </w:r>
      <w:r w:rsidRPr="00A55B85">
        <w:sym w:font="Symbol" w:char="F071"/>
      </w:r>
      <w:r w:rsidRPr="00A55B85">
        <w:t>(</w:t>
      </w:r>
      <w:r w:rsidRPr="00A55B85">
        <w:rPr>
          <w:i/>
          <w:iCs/>
        </w:rPr>
        <w:t>t</w:t>
      </w:r>
      <w:r w:rsidRPr="00A55B85">
        <w:t>)=</w:t>
      </w:r>
      <w:r w:rsidRPr="00A55B85">
        <w:tab/>
        <w:t>signal phase (rad).</w:t>
      </w:r>
    </w:p>
    <w:p w14:paraId="52382C3B" w14:textId="77777777" w:rsidR="00A55B85" w:rsidRPr="00A55B85" w:rsidRDefault="00A55B85" w:rsidP="00A55B85">
      <w:r w:rsidRPr="00A55B85">
        <w:t xml:space="preserve">The phase of the transmitting signal, </w:t>
      </w:r>
      <w:r w:rsidRPr="00A55B85">
        <w:sym w:font="Symbol" w:char="F071"/>
      </w:r>
      <w:r w:rsidRPr="00A55B85">
        <w:t>(</w:t>
      </w:r>
      <w:r w:rsidRPr="00A55B85">
        <w:rPr>
          <w:i/>
          <w:iCs/>
        </w:rPr>
        <w:t>t</w:t>
      </w:r>
      <w:r w:rsidRPr="00A55B85">
        <w:t>), can be modeled for unmodulated narrow pulse or linear frequency modulated (LFM) long pulse, or non-linear frequency modulated (NLFM) long pulse.</w:t>
      </w:r>
    </w:p>
    <w:p w14:paraId="5005BA29" w14:textId="77777777" w:rsidR="00A55B85" w:rsidRPr="00A55B85" w:rsidRDefault="00A55B85" w:rsidP="00A55B85">
      <w:r w:rsidRPr="00A55B85">
        <w:t>It is important that the software model of the ATC PSRs match closely to the actual systems. A comparison of modeled signal spectrum with the measured spectrum is necessary to validate the model.</w:t>
      </w:r>
    </w:p>
    <w:p w14:paraId="06C391DC" w14:textId="77777777" w:rsidR="00A55B85" w:rsidRPr="00A55B85" w:rsidRDefault="00A55B85" w:rsidP="00A55B85">
      <w:pPr>
        <w:keepNext/>
        <w:keepLines/>
        <w:spacing w:before="200"/>
        <w:ind w:left="1134" w:hanging="1134"/>
        <w:outlineLvl w:val="1"/>
        <w:rPr>
          <w:b/>
        </w:rPr>
      </w:pPr>
      <w:bookmarkStart w:id="166" w:name="_Hlk523139367"/>
      <w:r w:rsidRPr="00A55B85">
        <w:rPr>
          <w:b/>
        </w:rPr>
        <w:t>A1.2.1</w:t>
      </w:r>
      <w:r w:rsidRPr="00A55B85">
        <w:rPr>
          <w:b/>
        </w:rPr>
        <w:tab/>
        <w:t>Modeling radar system 2</w:t>
      </w:r>
    </w:p>
    <w:bookmarkEnd w:id="166"/>
    <w:p w14:paraId="17BF6C08" w14:textId="77777777" w:rsidR="00A55B85" w:rsidRPr="00A55B85" w:rsidRDefault="00A55B85" w:rsidP="00A55B85">
      <w:r w:rsidRPr="00A55B85">
        <w:t xml:space="preserve">For example, the transmitted spectrum model of System 2 (Recommendation </w:t>
      </w:r>
      <w:r w:rsidRPr="00A55B85">
        <w:rPr>
          <w:szCs w:val="24"/>
        </w:rPr>
        <w:t>ITU-R M.1463</w:t>
      </w:r>
      <w:r w:rsidRPr="00A55B85">
        <w:t>) can be compared to the measured spectrum of this radar. The measured spectrum is shown in Figure </w:t>
      </w:r>
      <w:ins w:id="167" w:author="Author">
        <w:r w:rsidR="00BC04E6">
          <w:t>A1-</w:t>
        </w:r>
      </w:ins>
      <w:r w:rsidRPr="00A55B85">
        <w:t>2.</w:t>
      </w:r>
    </w:p>
    <w:p w14:paraId="25A030D8" w14:textId="77777777" w:rsidR="00A55B85" w:rsidRPr="00A55B85" w:rsidRDefault="00A55B85" w:rsidP="00A55B85">
      <w:pPr>
        <w:keepNext/>
        <w:keepLines/>
        <w:spacing w:before="480" w:after="120"/>
        <w:jc w:val="center"/>
        <w:rPr>
          <w:caps/>
          <w:sz w:val="20"/>
        </w:rPr>
      </w:pPr>
      <w:r w:rsidRPr="00A55B85">
        <w:rPr>
          <w:caps/>
          <w:sz w:val="20"/>
        </w:rPr>
        <w:t>Figure A1-2</w:t>
      </w:r>
    </w:p>
    <w:p w14:paraId="0D7EA251"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Measured spectrum of air traffic control en-route surveillance radars – system 2</w:t>
      </w:r>
    </w:p>
    <w:p w14:paraId="4E25BAB7" w14:textId="77777777" w:rsidR="00A55B85" w:rsidRPr="00A55B85" w:rsidRDefault="00A55B85" w:rsidP="00A55B85">
      <w:pPr>
        <w:spacing w:after="240"/>
        <w:jc w:val="center"/>
      </w:pPr>
      <w:r w:rsidRPr="00A55B85">
        <w:rPr>
          <w:noProof/>
          <w:lang w:val="en-US"/>
        </w:rPr>
        <w:drawing>
          <wp:inline distT="0" distB="0" distL="0" distR="0" wp14:anchorId="5D2A14BC" wp14:editId="326A57D9">
            <wp:extent cx="4474680" cy="2604770"/>
            <wp:effectExtent l="0" t="0" r="2540" b="5080"/>
            <wp:docPr id="3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4475162" cy="2605051"/>
                    </a:xfrm>
                    <a:prstGeom prst="rect">
                      <a:avLst/>
                    </a:prstGeom>
                    <a:noFill/>
                    <a:ln>
                      <a:noFill/>
                    </a:ln>
                    <a:extLst>
                      <a:ext uri="{53640926-AAD7-44D8-BBD7-CCE9431645EC}">
                        <a14:shadowObscured xmlns:a14="http://schemas.microsoft.com/office/drawing/2010/main"/>
                      </a:ext>
                    </a:extLst>
                  </pic:spPr>
                </pic:pic>
              </a:graphicData>
            </a:graphic>
          </wp:inline>
        </w:drawing>
      </w:r>
    </w:p>
    <w:p w14:paraId="1878EEA7" w14:textId="77777777" w:rsidR="00A55B85" w:rsidRPr="00A55B85" w:rsidRDefault="00A55B85" w:rsidP="00A55B85">
      <w:r w:rsidRPr="00A55B85">
        <w:t>This transmitted waveform consists of an 88.8 µs pulse at frequency f1 followed by a 58.8 µs pulse at frequency f2. Separation of f1 and f2 is 82.854 MHz. Each pulse is modulated with a NLFM chirp bandwidth of 0.77 MHz. Figure A1-3 shows the modelled chirp swept frequency of System 2 using NLFM as compared LFM.</w:t>
      </w:r>
    </w:p>
    <w:p w14:paraId="72682CEB" w14:textId="77777777" w:rsidR="00A55B85" w:rsidRPr="00A55B85" w:rsidRDefault="00A55B85" w:rsidP="00A55B85">
      <w:pPr>
        <w:keepNext/>
        <w:keepLines/>
        <w:spacing w:before="480" w:after="120"/>
        <w:jc w:val="center"/>
        <w:rPr>
          <w:caps/>
          <w:sz w:val="20"/>
        </w:rPr>
      </w:pPr>
      <w:r w:rsidRPr="00A55B85">
        <w:rPr>
          <w:caps/>
          <w:sz w:val="20"/>
        </w:rPr>
        <w:lastRenderedPageBreak/>
        <w:t>Figure A1-3</w:t>
      </w:r>
    </w:p>
    <w:p w14:paraId="219032AD"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Chirp sweep frequency of air traffic control, en-route primary surveillance radar – system 2</w:t>
      </w:r>
    </w:p>
    <w:p w14:paraId="33F4E1B4" w14:textId="77777777" w:rsidR="00A55B85" w:rsidRPr="00A55B85" w:rsidRDefault="00A55B85" w:rsidP="00A55B85">
      <w:pPr>
        <w:spacing w:after="240"/>
        <w:jc w:val="center"/>
      </w:pPr>
      <w:r w:rsidRPr="00A55B85">
        <w:rPr>
          <w:noProof/>
          <w:lang w:val="en-US"/>
        </w:rPr>
        <w:drawing>
          <wp:inline distT="0" distB="0" distL="0" distR="0" wp14:anchorId="34B8FAB9" wp14:editId="37774B59">
            <wp:extent cx="4270248"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70248" cy="3200400"/>
                    </a:xfrm>
                    <a:prstGeom prst="rect">
                      <a:avLst/>
                    </a:prstGeom>
                  </pic:spPr>
                </pic:pic>
              </a:graphicData>
            </a:graphic>
          </wp:inline>
        </w:drawing>
      </w:r>
    </w:p>
    <w:p w14:paraId="54837B79" w14:textId="77777777" w:rsidR="00A55B85" w:rsidRPr="00A55B85" w:rsidRDefault="00A55B85" w:rsidP="00A55B85">
      <w:bookmarkStart w:id="168" w:name="_Hlk523150654"/>
      <w:r w:rsidRPr="00A55B85">
        <w:t>The ris</w:t>
      </w:r>
      <w:ins w:id="169" w:author="Author">
        <w:r w:rsidR="00911100">
          <w:t>ing</w:t>
        </w:r>
      </w:ins>
      <w:del w:id="170" w:author="Author">
        <w:r w:rsidRPr="00A55B85" w:rsidDel="00911100">
          <w:delText>e</w:delText>
        </w:r>
      </w:del>
      <w:r w:rsidRPr="00A55B85">
        <w:t xml:space="preserve"> edge of the pulse is modeled with a rise time of 1.2 µs (from 10% to 90% of the signal amplitude) using the cosine-square shape</w:t>
      </w:r>
      <w:bookmarkEnd w:id="168"/>
      <w:r w:rsidRPr="00A55B85">
        <w:t>, as shown in Figure A1-4.</w:t>
      </w:r>
    </w:p>
    <w:p w14:paraId="5324BCEE" w14:textId="77777777" w:rsidR="00A55B85" w:rsidRPr="00A55B85" w:rsidRDefault="00A55B85" w:rsidP="00A55B85">
      <w:del w:id="171" w:author="Author">
        <w:r w:rsidRPr="00A55B85" w:rsidDel="00911100">
          <w:delText>The modeled ATC system emission bandwidths are resulted in emission bandwidths at -40 dB level of</w:delText>
        </w:r>
      </w:del>
      <w:ins w:id="172" w:author="Author">
        <w:r w:rsidR="00911100">
          <w:t xml:space="preserve">Given a pulse rise time of 1.2 </w:t>
        </w:r>
        <w:r w:rsidR="00911100" w:rsidRPr="00A55B85">
          <w:t>µs</w:t>
        </w:r>
        <w:r w:rsidR="00911100">
          <w:t>, at</w:t>
        </w:r>
      </w:ins>
      <w:r w:rsidRPr="00A55B85">
        <w:t xml:space="preserve"> around 3.4 MHz </w:t>
      </w:r>
      <w:ins w:id="173" w:author="Author">
        <w:r w:rsidR="00911100">
          <w:t>(</w:t>
        </w:r>
      </w:ins>
      <w:r w:rsidRPr="00A55B85">
        <w:t>for an 88.8 µs pulse</w:t>
      </w:r>
      <w:ins w:id="174" w:author="Author">
        <w:r w:rsidR="00911100">
          <w:t>)</w:t>
        </w:r>
      </w:ins>
      <w:r w:rsidRPr="00A55B85">
        <w:t xml:space="preserve"> and </w:t>
      </w:r>
      <w:del w:id="175" w:author="Author">
        <w:r w:rsidRPr="00A55B85" w:rsidDel="00911100">
          <w:delText xml:space="preserve">of </w:delText>
        </w:r>
      </w:del>
      <w:r w:rsidRPr="00A55B85">
        <w:t xml:space="preserve">around 3.5 MHz </w:t>
      </w:r>
      <w:ins w:id="176" w:author="Author">
        <w:r w:rsidR="00911100">
          <w:t>(</w:t>
        </w:r>
      </w:ins>
      <w:r w:rsidRPr="00A55B85">
        <w:t>for a 58.8 µs pulse</w:t>
      </w:r>
      <w:ins w:id="177" w:author="Author">
        <w:r w:rsidR="00911100">
          <w:t>)</w:t>
        </w:r>
      </w:ins>
      <w:del w:id="178" w:author="Author">
        <w:r w:rsidRPr="00A55B85" w:rsidDel="00911100">
          <w:delText xml:space="preserve"> for the pulse rise time of 1.2 µs</w:delText>
        </w:r>
      </w:del>
      <w:ins w:id="179" w:author="Author">
        <w:r w:rsidR="00911100">
          <w:t>, the modelled ATC system emission bandwidths are at a level of -40 dB</w:t>
        </w:r>
      </w:ins>
      <w:r w:rsidRPr="00A55B85">
        <w:t>.</w:t>
      </w:r>
    </w:p>
    <w:p w14:paraId="4370C67C" w14:textId="77777777" w:rsidR="00A55B85" w:rsidRPr="00A55B85" w:rsidRDefault="00A55B85" w:rsidP="00A55B85">
      <w:pPr>
        <w:keepNext/>
        <w:keepLines/>
        <w:spacing w:before="480" w:after="120"/>
        <w:jc w:val="center"/>
        <w:rPr>
          <w:caps/>
          <w:sz w:val="20"/>
        </w:rPr>
      </w:pPr>
      <w:r w:rsidRPr="00A55B85">
        <w:rPr>
          <w:caps/>
          <w:sz w:val="20"/>
        </w:rPr>
        <w:t>Figure A1-4</w:t>
      </w:r>
    </w:p>
    <w:p w14:paraId="587B5C96"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Modelled air traffic control system 2 – pulse and emission bandwidth</w:t>
      </w: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893"/>
      </w:tblGrid>
      <w:tr w:rsidR="00A55B85" w:rsidRPr="00A55B85" w14:paraId="170F233A" w14:textId="77777777" w:rsidTr="007A2C26">
        <w:tc>
          <w:tcPr>
            <w:tcW w:w="4749" w:type="dxa"/>
          </w:tcPr>
          <w:p w14:paraId="0F9BC2A8" w14:textId="77777777" w:rsidR="00A55B85" w:rsidRPr="00A55B85" w:rsidRDefault="00A55B85" w:rsidP="00A55B85">
            <w:pPr>
              <w:spacing w:after="240"/>
              <w:jc w:val="center"/>
            </w:pPr>
            <w:r w:rsidRPr="00A55B85">
              <w:rPr>
                <w:noProof/>
                <w:lang w:val="en-US"/>
              </w:rPr>
              <w:drawing>
                <wp:inline distT="0" distB="0" distL="0" distR="0" wp14:anchorId="76925B63" wp14:editId="67C8DECC">
                  <wp:extent cx="2926080" cy="24504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908" r="6701"/>
                          <a:stretch/>
                        </pic:blipFill>
                        <pic:spPr bwMode="auto">
                          <a:xfrm>
                            <a:off x="0" y="0"/>
                            <a:ext cx="2926232" cy="2450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90" w:type="dxa"/>
          </w:tcPr>
          <w:p w14:paraId="65876A8A" w14:textId="77777777" w:rsidR="00A55B85" w:rsidRPr="00A55B85" w:rsidRDefault="00A55B85" w:rsidP="00A55B85">
            <w:pPr>
              <w:spacing w:after="240"/>
              <w:jc w:val="center"/>
            </w:pPr>
            <w:r w:rsidRPr="00A55B85">
              <w:rPr>
                <w:noProof/>
                <w:lang w:val="en-US"/>
              </w:rPr>
              <w:drawing>
                <wp:inline distT="0" distB="0" distL="0" distR="0" wp14:anchorId="20181F70" wp14:editId="587AD1AB">
                  <wp:extent cx="3017520" cy="24504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794" r="5023"/>
                          <a:stretch/>
                        </pic:blipFill>
                        <pic:spPr bwMode="auto">
                          <a:xfrm>
                            <a:off x="0" y="0"/>
                            <a:ext cx="3017676" cy="245059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C71B8C" w14:textId="77777777" w:rsidR="00A55B85" w:rsidRPr="00A55B85" w:rsidRDefault="00A55B85" w:rsidP="00A55B85">
      <w:r w:rsidRPr="00A55B85">
        <w:t>The radar oscillator phase noise (</w:t>
      </w:r>
      <w:r w:rsidRPr="00A55B85">
        <w:rPr>
          <w:iCs/>
        </w:rPr>
        <w:t>ϕ</w:t>
      </w:r>
      <w:r w:rsidRPr="00A55B85">
        <w:rPr>
          <w:i/>
        </w:rPr>
        <w:t>(n)</w:t>
      </w:r>
      <w:r w:rsidRPr="00A55B85">
        <w:t xml:space="preserve">) is modeled as a white phase noise, a phase random walk, and a frequency random walk, as shown in Figure </w:t>
      </w:r>
      <w:ins w:id="180" w:author="Author">
        <w:r w:rsidR="00911100">
          <w:t>A1-</w:t>
        </w:r>
      </w:ins>
      <w:r w:rsidRPr="00A55B85">
        <w:t>5.</w:t>
      </w:r>
    </w:p>
    <w:p w14:paraId="03789B89" w14:textId="77777777" w:rsidR="00A55B85" w:rsidRPr="00A55B85" w:rsidRDefault="00A55B85" w:rsidP="00A55B85">
      <w:pPr>
        <w:keepNext/>
        <w:keepLines/>
        <w:spacing w:before="480" w:after="120"/>
        <w:jc w:val="center"/>
        <w:rPr>
          <w:caps/>
          <w:sz w:val="20"/>
        </w:rPr>
      </w:pPr>
      <w:r w:rsidRPr="00A55B85">
        <w:rPr>
          <w:caps/>
          <w:sz w:val="20"/>
        </w:rPr>
        <w:lastRenderedPageBreak/>
        <w:t>Figure A1-5</w:t>
      </w:r>
    </w:p>
    <w:p w14:paraId="44F389CC"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Air traffic control system 2 – modelled oscillator phase noise</w:t>
      </w:r>
    </w:p>
    <w:p w14:paraId="4DFA2556" w14:textId="77777777" w:rsidR="00A55B85" w:rsidRPr="00A55B85" w:rsidRDefault="00A55B85" w:rsidP="00A55B85">
      <w:pPr>
        <w:spacing w:after="240"/>
        <w:jc w:val="center"/>
      </w:pPr>
      <w:r w:rsidRPr="00A55B85">
        <w:rPr>
          <w:noProof/>
          <w:lang w:val="en-US"/>
        </w:rPr>
        <w:drawing>
          <wp:inline distT="0" distB="0" distL="0" distR="0" wp14:anchorId="7ACA7FFC" wp14:editId="459CD1D8">
            <wp:extent cx="3694176" cy="850392"/>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94176" cy="850392"/>
                    </a:xfrm>
                    <a:prstGeom prst="rect">
                      <a:avLst/>
                    </a:prstGeom>
                    <a:noFill/>
                    <a:ln>
                      <a:noFill/>
                    </a:ln>
                  </pic:spPr>
                </pic:pic>
              </a:graphicData>
            </a:graphic>
          </wp:inline>
        </w:drawing>
      </w:r>
    </w:p>
    <w:p w14:paraId="10771FFF" w14:textId="77777777" w:rsidR="00A55B85" w:rsidRPr="00A55B85" w:rsidRDefault="00A55B85" w:rsidP="00A55B85">
      <w:r w:rsidRPr="00A55B85">
        <w:t>Each input process (</w:t>
      </w:r>
      <w:r w:rsidRPr="00A55B85">
        <w:rPr>
          <w:iCs/>
        </w:rPr>
        <w:t>ω</w:t>
      </w:r>
      <w:r w:rsidRPr="00A55B85">
        <w:rPr>
          <w:i/>
          <w:vertAlign w:val="subscript"/>
        </w:rPr>
        <w:t>a</w:t>
      </w:r>
      <w:r w:rsidRPr="00A55B85">
        <w:rPr>
          <w:i/>
        </w:rPr>
        <w:t>(n)</w:t>
      </w:r>
      <w:r w:rsidRPr="00A55B85">
        <w:t xml:space="preserve">, </w:t>
      </w:r>
      <w:r w:rsidRPr="00A55B85">
        <w:rPr>
          <w:iCs/>
        </w:rPr>
        <w:t>ω</w:t>
      </w:r>
      <w:r w:rsidRPr="00A55B85">
        <w:rPr>
          <w:i/>
          <w:vertAlign w:val="subscript"/>
        </w:rPr>
        <w:t>f</w:t>
      </w:r>
      <w:r w:rsidRPr="00A55B85">
        <w:rPr>
          <w:i/>
        </w:rPr>
        <w:t>(n)</w:t>
      </w:r>
      <w:r w:rsidRPr="00A55B85">
        <w:t xml:space="preserve"> and </w:t>
      </w:r>
      <w:r w:rsidRPr="00A55B85">
        <w:rPr>
          <w:iCs/>
        </w:rPr>
        <w:t>ω</w:t>
      </w:r>
      <w:r w:rsidRPr="00A55B85">
        <w:rPr>
          <w:iCs/>
          <w:vertAlign w:val="subscript"/>
        </w:rPr>
        <w:t>ϕ</w:t>
      </w:r>
      <w:r w:rsidRPr="00A55B85">
        <w:rPr>
          <w:i/>
        </w:rPr>
        <w:t>(n)</w:t>
      </w:r>
      <w:r w:rsidRPr="00A55B85">
        <w:t>) is a Gaussian white noise sequence with the following variances:</w:t>
      </w:r>
    </w:p>
    <w:p w14:paraId="4513459D" w14:textId="77777777" w:rsidR="00A55B85" w:rsidRPr="00A55B85" w:rsidRDefault="00A55B85" w:rsidP="00A55B85">
      <w:pPr>
        <w:tabs>
          <w:tab w:val="clear" w:pos="1871"/>
          <w:tab w:val="clear" w:pos="2268"/>
          <w:tab w:val="center" w:pos="4820"/>
          <w:tab w:val="right" w:pos="9639"/>
        </w:tabs>
      </w:pPr>
      <w:r w:rsidRPr="00A55B85">
        <w:tab/>
      </w:r>
      <w:r w:rsidRPr="00A55B85">
        <w:tab/>
      </w:r>
      <w:r w:rsidRPr="00A55B85">
        <w:object w:dxaOrig="1400" w:dyaOrig="2100" w14:anchorId="2C2B2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07pt" o:ole="" fillcolor="window">
            <v:imagedata r:id="rId18" o:title=""/>
          </v:shape>
          <o:OLEObject Type="Embed" ProgID="Equation.3" ShapeID="_x0000_i1025" DrawAspect="Content" ObjectID="_1654334423" r:id="rId19"/>
        </w:object>
      </w:r>
    </w:p>
    <w:p w14:paraId="0F6278EC" w14:textId="77777777" w:rsidR="00A55B85" w:rsidRPr="00A55B85" w:rsidRDefault="00A55B85" w:rsidP="00A55B85">
      <w:r w:rsidRPr="00A55B85">
        <w:t xml:space="preserve">Putting all these elements together, Figure </w:t>
      </w:r>
      <w:ins w:id="181" w:author="Author">
        <w:r w:rsidR="00C475AE">
          <w:t>A1-</w:t>
        </w:r>
      </w:ins>
      <w:r w:rsidRPr="00A55B85">
        <w:t>6 shows the modeled System 2 normalized power spectrum (pulse spectrum at F1 and at F2, separating by 82.854 MHz, and a zoomed in view of frequency F1</w:t>
      </w:r>
      <w:ins w:id="182" w:author="Author">
        <w:r w:rsidR="00C475AE">
          <w:t>, which matches the spectrum in Figure A1-2</w:t>
        </w:r>
      </w:ins>
      <w:r w:rsidRPr="00A55B85">
        <w:t>.</w:t>
      </w:r>
    </w:p>
    <w:p w14:paraId="4FC5A3E4" w14:textId="77777777" w:rsidR="00A55B85" w:rsidRPr="00A55B85" w:rsidRDefault="00A55B85" w:rsidP="00A55B85">
      <w:pPr>
        <w:keepNext/>
        <w:keepLines/>
        <w:spacing w:before="480" w:after="120"/>
        <w:jc w:val="center"/>
        <w:rPr>
          <w:caps/>
          <w:sz w:val="20"/>
        </w:rPr>
      </w:pPr>
      <w:r w:rsidRPr="00A55B85">
        <w:rPr>
          <w:caps/>
          <w:sz w:val="20"/>
        </w:rPr>
        <w:t>Figure A1-6</w:t>
      </w:r>
    </w:p>
    <w:p w14:paraId="6C2D3778"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System 2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A55B85" w:rsidRPr="00A55B85" w14:paraId="42F23254" w14:textId="77777777" w:rsidTr="007A2C26">
        <w:tc>
          <w:tcPr>
            <w:tcW w:w="4927" w:type="dxa"/>
          </w:tcPr>
          <w:p w14:paraId="1DB5E80A" w14:textId="77777777" w:rsidR="00A55B85" w:rsidRPr="00A55B85" w:rsidRDefault="00A55B85" w:rsidP="00A55B85">
            <w:pPr>
              <w:spacing w:after="240"/>
              <w:jc w:val="center"/>
            </w:pPr>
            <w:r w:rsidRPr="00A55B85">
              <w:rPr>
                <w:noProof/>
                <w:lang w:val="en-US"/>
              </w:rPr>
              <w:drawing>
                <wp:inline distT="0" distB="0" distL="0" distR="0" wp14:anchorId="0EE41222" wp14:editId="5E9854C7">
                  <wp:extent cx="3099816" cy="2322576"/>
                  <wp:effectExtent l="0" t="0" r="571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99816" cy="2322576"/>
                          </a:xfrm>
                          <a:prstGeom prst="rect">
                            <a:avLst/>
                          </a:prstGeom>
                        </pic:spPr>
                      </pic:pic>
                    </a:graphicData>
                  </a:graphic>
                </wp:inline>
              </w:drawing>
            </w:r>
          </w:p>
        </w:tc>
        <w:tc>
          <w:tcPr>
            <w:tcW w:w="4928" w:type="dxa"/>
          </w:tcPr>
          <w:p w14:paraId="66937B68" w14:textId="77777777" w:rsidR="00A55B85" w:rsidRPr="00A55B85" w:rsidRDefault="00A55B85" w:rsidP="00A55B85">
            <w:pPr>
              <w:spacing w:after="240"/>
              <w:jc w:val="center"/>
            </w:pPr>
            <w:r w:rsidRPr="00A55B85">
              <w:rPr>
                <w:noProof/>
                <w:lang w:val="en-US"/>
              </w:rPr>
              <w:drawing>
                <wp:inline distT="0" distB="0" distL="0" distR="0" wp14:anchorId="14F93980" wp14:editId="381FA9DC">
                  <wp:extent cx="3099816" cy="2322576"/>
                  <wp:effectExtent l="0" t="0" r="571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99816" cy="2322576"/>
                          </a:xfrm>
                          <a:prstGeom prst="rect">
                            <a:avLst/>
                          </a:prstGeom>
                        </pic:spPr>
                      </pic:pic>
                    </a:graphicData>
                  </a:graphic>
                </wp:inline>
              </w:drawing>
            </w:r>
          </w:p>
        </w:tc>
      </w:tr>
    </w:tbl>
    <w:p w14:paraId="6081896B" w14:textId="77777777" w:rsidR="00A55B85" w:rsidRPr="00A55B85" w:rsidRDefault="00A55B85" w:rsidP="00A55B85">
      <w:pPr>
        <w:keepNext/>
        <w:keepLines/>
        <w:spacing w:before="200"/>
        <w:ind w:left="1134" w:hanging="1134"/>
        <w:outlineLvl w:val="1"/>
        <w:rPr>
          <w:b/>
        </w:rPr>
      </w:pPr>
      <w:bookmarkStart w:id="183" w:name="_Toc451440027"/>
      <w:r w:rsidRPr="00A55B85">
        <w:rPr>
          <w:b/>
        </w:rPr>
        <w:t>A1.2.2</w:t>
      </w:r>
      <w:r w:rsidRPr="00A55B85">
        <w:rPr>
          <w:b/>
        </w:rPr>
        <w:tab/>
        <w:t>Modeling radar C</w:t>
      </w:r>
    </w:p>
    <w:p w14:paraId="6481C3F5" w14:textId="77777777" w:rsidR="00A55B85" w:rsidRPr="00A55B85" w:rsidRDefault="00A55B85" w:rsidP="00A55B85">
      <w:pPr>
        <w:rPr>
          <w:spacing w:val="-2"/>
        </w:rPr>
      </w:pPr>
      <w:r w:rsidRPr="00A55B85">
        <w:rPr>
          <w:spacing w:val="-2"/>
        </w:rPr>
        <w:t>This radar utilizes two fundamental carriers, F1 and F2, with a minimum separation of 30 MHz between F1 and F2. Two frequencies are provided to compensate the atmospheric fading, distortion, and other effects on any one frequency.  Effects that degrade one frequency are not expected to affect the other frequency farther away. Radar C transmits on four different frequencies, F1 ± 0.5 MHz and F2 ± 0.5 MHz, as shown on Figure A1-7.</w:t>
      </w:r>
    </w:p>
    <w:p w14:paraId="61477208" w14:textId="77777777" w:rsidR="00A55B85" w:rsidRPr="00A55B85" w:rsidRDefault="00A55B85" w:rsidP="00A55B85">
      <w:pPr>
        <w:keepNext/>
        <w:keepLines/>
        <w:spacing w:before="480" w:after="120"/>
        <w:jc w:val="center"/>
        <w:rPr>
          <w:caps/>
          <w:sz w:val="20"/>
        </w:rPr>
      </w:pPr>
      <w:r w:rsidRPr="00A55B85">
        <w:rPr>
          <w:caps/>
          <w:sz w:val="20"/>
        </w:rPr>
        <w:lastRenderedPageBreak/>
        <w:t>Figure A1-7</w:t>
      </w:r>
    </w:p>
    <w:p w14:paraId="0CEE898E"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C transmitting sequence</w:t>
      </w:r>
    </w:p>
    <w:p w14:paraId="361FCE99" w14:textId="77777777" w:rsidR="00A55B85" w:rsidRPr="00A55B85" w:rsidRDefault="00A55B85" w:rsidP="00A55B85">
      <w:pPr>
        <w:spacing w:after="240"/>
        <w:jc w:val="center"/>
      </w:pPr>
      <w:r w:rsidRPr="00A55B85">
        <w:rPr>
          <w:noProof/>
          <w:lang w:val="en-US"/>
        </w:rPr>
        <w:drawing>
          <wp:inline distT="0" distB="0" distL="0" distR="0" wp14:anchorId="31C425E7" wp14:editId="4CEEE59C">
            <wp:extent cx="5763050" cy="38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3050" cy="3888000"/>
                    </a:xfrm>
                    <a:prstGeom prst="rect">
                      <a:avLst/>
                    </a:prstGeom>
                    <a:noFill/>
                  </pic:spPr>
                </pic:pic>
              </a:graphicData>
            </a:graphic>
          </wp:inline>
        </w:drawing>
      </w:r>
    </w:p>
    <w:p w14:paraId="7D459E64" w14:textId="77777777" w:rsidR="00A55B85" w:rsidRPr="00A55B85" w:rsidRDefault="00A55B85" w:rsidP="00A55B85">
      <w:r w:rsidRPr="00A55B85">
        <w:t>Figure A1-8 shows the modeled Radar C normalized power spectrum – pulse spectrum at F</w:t>
      </w:r>
      <w:r w:rsidRPr="00A55B85">
        <w:rPr>
          <w:vertAlign w:val="subscript"/>
        </w:rPr>
        <w:t>1+</w:t>
      </w:r>
      <w:r w:rsidRPr="00A55B85">
        <w:t xml:space="preserve"> (long pulse 89 µs with 1 MHz chirp) and at F</w:t>
      </w:r>
      <w:r w:rsidRPr="00A55B85">
        <w:rPr>
          <w:vertAlign w:val="subscript"/>
        </w:rPr>
        <w:t>2+</w:t>
      </w:r>
      <w:r w:rsidRPr="00A55B85">
        <w:t xml:space="preserve"> (short pulse 1 µs), separated by a minimum of 30 MHz.</w:t>
      </w:r>
    </w:p>
    <w:p w14:paraId="72DA6839" w14:textId="77777777" w:rsidR="00A55B85" w:rsidRPr="00A55B85" w:rsidRDefault="00A55B85" w:rsidP="00A55B85">
      <w:pPr>
        <w:keepNext/>
        <w:keepLines/>
        <w:spacing w:before="480" w:after="120"/>
        <w:jc w:val="center"/>
        <w:rPr>
          <w:caps/>
          <w:sz w:val="20"/>
        </w:rPr>
      </w:pPr>
      <w:r w:rsidRPr="00A55B85">
        <w:rPr>
          <w:caps/>
          <w:sz w:val="20"/>
        </w:rPr>
        <w:t>Figure A1-8</w:t>
      </w:r>
    </w:p>
    <w:p w14:paraId="3FDD4353"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C normalized power spectrum</w:t>
      </w:r>
    </w:p>
    <w:p w14:paraId="266CA14B" w14:textId="77777777" w:rsidR="00A55B85" w:rsidRPr="00A55B85" w:rsidRDefault="00A55B85" w:rsidP="00A55B85">
      <w:pPr>
        <w:spacing w:after="240"/>
        <w:jc w:val="center"/>
      </w:pPr>
      <w:r w:rsidRPr="00A55B85">
        <w:rPr>
          <w:noProof/>
          <w:lang w:val="en-US"/>
        </w:rPr>
        <w:drawing>
          <wp:inline distT="0" distB="0" distL="0" distR="0" wp14:anchorId="03EB7196" wp14:editId="7A7127C8">
            <wp:extent cx="3986784" cy="2990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86784" cy="2990088"/>
                    </a:xfrm>
                    <a:prstGeom prst="rect">
                      <a:avLst/>
                    </a:prstGeom>
                    <a:noFill/>
                    <a:ln>
                      <a:noFill/>
                    </a:ln>
                  </pic:spPr>
                </pic:pic>
              </a:graphicData>
            </a:graphic>
          </wp:inline>
        </w:drawing>
      </w:r>
    </w:p>
    <w:p w14:paraId="3074816E" w14:textId="77777777" w:rsidR="00A55B85" w:rsidRPr="00A55B85" w:rsidRDefault="00A55B85" w:rsidP="00A55B85">
      <w:pPr>
        <w:keepNext/>
        <w:keepLines/>
        <w:spacing w:before="200"/>
        <w:ind w:left="1134" w:hanging="1134"/>
        <w:outlineLvl w:val="1"/>
        <w:rPr>
          <w:b/>
        </w:rPr>
      </w:pPr>
      <w:r w:rsidRPr="00A55B85">
        <w:rPr>
          <w:b/>
        </w:rPr>
        <w:lastRenderedPageBreak/>
        <w:t>A1.2.3</w:t>
      </w:r>
      <w:r w:rsidRPr="00A55B85">
        <w:rPr>
          <w:b/>
        </w:rPr>
        <w:tab/>
        <w:t>Modeling radar system 8</w:t>
      </w:r>
    </w:p>
    <w:p w14:paraId="009621DF" w14:textId="77777777" w:rsidR="00A55B85" w:rsidRPr="00A55B85" w:rsidRDefault="00A55B85" w:rsidP="00A55B85">
      <w:r w:rsidRPr="00A55B85">
        <w:t>Figure A1-9 shows the complex baseband chirp signal with 2 long pulses (modulated with F1 + 2.59 MHz and with F2 + 2.59 MHz, respectively) and 2 medium pulses (modulated with F2 – 2.59 MHz and with F1 – 2.59 MHz, respectively) with a gap of 4 µs between each pulse.</w:t>
      </w:r>
    </w:p>
    <w:p w14:paraId="1A9E1160" w14:textId="77777777" w:rsidR="00A55B85" w:rsidRPr="00A55B85" w:rsidRDefault="00A55B85" w:rsidP="00A55B85">
      <w:pPr>
        <w:keepNext/>
        <w:keepLines/>
        <w:spacing w:before="480" w:after="120"/>
        <w:jc w:val="center"/>
        <w:rPr>
          <w:caps/>
          <w:sz w:val="20"/>
        </w:rPr>
      </w:pPr>
      <w:r w:rsidRPr="00A55B85">
        <w:rPr>
          <w:caps/>
          <w:sz w:val="20"/>
        </w:rPr>
        <w:t>Figure A1-9</w:t>
      </w:r>
    </w:p>
    <w:p w14:paraId="3D0D4D8B"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system 8 normalized baseband chirp pulses</w:t>
      </w:r>
    </w:p>
    <w:p w14:paraId="42649F48" w14:textId="77777777" w:rsidR="00A55B85" w:rsidRPr="00A55B85" w:rsidRDefault="00A55B85" w:rsidP="00A55B85">
      <w:pPr>
        <w:spacing w:after="240"/>
        <w:jc w:val="center"/>
      </w:pPr>
      <w:r w:rsidRPr="00A55B85">
        <w:rPr>
          <w:noProof/>
          <w:lang w:val="en-US"/>
        </w:rPr>
        <w:drawing>
          <wp:inline distT="0" distB="0" distL="0" distR="0" wp14:anchorId="62102EDF" wp14:editId="21E30DBC">
            <wp:extent cx="6247414" cy="2429691"/>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9002" t="4350" r="8869" b="-89"/>
                    <a:stretch/>
                  </pic:blipFill>
                  <pic:spPr bwMode="auto">
                    <a:xfrm>
                      <a:off x="0" y="0"/>
                      <a:ext cx="6260148" cy="2434643"/>
                    </a:xfrm>
                    <a:prstGeom prst="rect">
                      <a:avLst/>
                    </a:prstGeom>
                    <a:noFill/>
                    <a:ln>
                      <a:noFill/>
                    </a:ln>
                    <a:extLst>
                      <a:ext uri="{53640926-AAD7-44D8-BBD7-CCE9431645EC}">
                        <a14:shadowObscured xmlns:a14="http://schemas.microsoft.com/office/drawing/2010/main"/>
                      </a:ext>
                    </a:extLst>
                  </pic:spPr>
                </pic:pic>
              </a:graphicData>
            </a:graphic>
          </wp:inline>
        </w:drawing>
      </w:r>
    </w:p>
    <w:bookmarkEnd w:id="183"/>
    <w:p w14:paraId="293F5DC8" w14:textId="77777777" w:rsidR="00A55B85" w:rsidRPr="00A55B85" w:rsidRDefault="00A55B85" w:rsidP="00A55B85">
      <w:pPr>
        <w:keepNext/>
        <w:keepLines/>
        <w:spacing w:before="280"/>
        <w:ind w:left="1134" w:hanging="1134"/>
        <w:outlineLvl w:val="0"/>
        <w:rPr>
          <w:b/>
          <w:sz w:val="28"/>
        </w:rPr>
      </w:pPr>
      <w:r w:rsidRPr="00A55B85">
        <w:rPr>
          <w:b/>
          <w:sz w:val="28"/>
        </w:rPr>
        <w:t>A1.3</w:t>
      </w:r>
      <w:r w:rsidRPr="00A55B85">
        <w:rPr>
          <w:b/>
          <w:sz w:val="28"/>
        </w:rPr>
        <w:tab/>
      </w:r>
      <w:ins w:id="184" w:author="Author">
        <w:r w:rsidR="00F315BF">
          <w:rPr>
            <w:b/>
            <w:sz w:val="28"/>
          </w:rPr>
          <w:t xml:space="preserve">General descriptions of </w:t>
        </w:r>
      </w:ins>
      <w:del w:id="185" w:author="Author">
        <w:r w:rsidRPr="00A55B85" w:rsidDel="00F315BF">
          <w:rPr>
            <w:b/>
            <w:sz w:val="28"/>
          </w:rPr>
          <w:delText>R</w:delText>
        </w:r>
      </w:del>
      <w:ins w:id="186" w:author="Author">
        <w:r w:rsidR="00F315BF">
          <w:rPr>
            <w:b/>
            <w:sz w:val="28"/>
          </w:rPr>
          <w:t>radar r</w:t>
        </w:r>
      </w:ins>
      <w:r w:rsidRPr="00A55B85">
        <w:rPr>
          <w:b/>
          <w:sz w:val="28"/>
        </w:rPr>
        <w:t>eceivers</w:t>
      </w:r>
    </w:p>
    <w:p w14:paraId="7EFD8636" w14:textId="77777777" w:rsidR="00A55B85" w:rsidRPr="00A55B85" w:rsidRDefault="00A55B85" w:rsidP="00A55B85">
      <w:r w:rsidRPr="00A55B85">
        <w:t>In modern solid-state PSRs, reflected radar signals are received and processed through a chain of electronic components such as RF filters, low-noise amplifiers (LNA), beamformers, RF down-converters, analog-to-digital converters (A/D), matched filters, pulse compressors, Doppler filters, envelope detectors, coherent/non-coherent integrators, constant false alarm rate processors, and target detectors. Depending on the specific design and purpose of a PSR system, some signal processing methods are not used.  Figure A1-10 shows a simplified block diagram of a modern PSR receiver.</w:t>
      </w:r>
    </w:p>
    <w:p w14:paraId="5F12CD89" w14:textId="77777777" w:rsidR="00A55B85" w:rsidRPr="00A55B85" w:rsidRDefault="00A55B85" w:rsidP="00A55B85">
      <w:pPr>
        <w:keepNext/>
        <w:keepLines/>
        <w:spacing w:before="480" w:after="120"/>
        <w:jc w:val="center"/>
        <w:rPr>
          <w:caps/>
          <w:sz w:val="20"/>
        </w:rPr>
      </w:pPr>
      <w:r w:rsidRPr="00A55B85">
        <w:rPr>
          <w:caps/>
          <w:sz w:val="20"/>
        </w:rPr>
        <w:t>Figure A1-10</w:t>
      </w:r>
    </w:p>
    <w:p w14:paraId="6F63EDCA"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Simplified block diagram of a modern primary surveillance radar receiver</w:t>
      </w:r>
    </w:p>
    <w:p w14:paraId="67A6433C" w14:textId="77777777" w:rsidR="00A55B85" w:rsidRPr="00A55B85" w:rsidRDefault="00A55B85" w:rsidP="00A55B85">
      <w:pPr>
        <w:spacing w:after="240"/>
        <w:jc w:val="center"/>
      </w:pPr>
      <w:r w:rsidRPr="00A55B85">
        <w:rPr>
          <w:noProof/>
          <w:lang w:val="en-US"/>
        </w:rPr>
        <w:drawing>
          <wp:inline distT="0" distB="0" distL="0" distR="0" wp14:anchorId="1E92AE48" wp14:editId="7C34B07B">
            <wp:extent cx="6102350" cy="1652270"/>
            <wp:effectExtent l="0" t="0" r="0" b="5080"/>
            <wp:docPr id="32771" name="Picture 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02350" cy="1652270"/>
                    </a:xfrm>
                    <a:prstGeom prst="rect">
                      <a:avLst/>
                    </a:prstGeom>
                    <a:noFill/>
                  </pic:spPr>
                </pic:pic>
              </a:graphicData>
            </a:graphic>
          </wp:inline>
        </w:drawing>
      </w:r>
    </w:p>
    <w:p w14:paraId="706E4184"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RF down converter</w:t>
      </w:r>
    </w:p>
    <w:p w14:paraId="50D4544C" w14:textId="77777777" w:rsidR="00A55B85" w:rsidRPr="00A55B85" w:rsidRDefault="00A55B85" w:rsidP="00A55B85">
      <w:r w:rsidRPr="00A55B85">
        <w:lastRenderedPageBreak/>
        <w:t xml:space="preserve">The RF signal received from the radar antenna goes to a RF filter and to a wideband LNA amplifier that operates over a large dynamic range (&gt; 90 dB) and can accept signals up to –20 dBm without saturation.  The noise figure of the LNA is typically less than 3 dB.  This effectively establishes the system noise figure for a radar. This received RF signal is </w:t>
      </w:r>
      <w:del w:id="187" w:author="Author">
        <w:r w:rsidRPr="00A55B85" w:rsidDel="0089234D">
          <w:delText>fetch</w:delText>
        </w:r>
      </w:del>
      <w:ins w:id="188" w:author="Author">
        <w:r w:rsidR="0089234D">
          <w:t>rout</w:t>
        </w:r>
      </w:ins>
      <w:r w:rsidRPr="00A55B85">
        <w:t xml:space="preserve">ed into the F1 bandpass-filter (BPF) and the F2 BPF before down-converting to </w:t>
      </w:r>
      <w:del w:id="189" w:author="Author">
        <w:r w:rsidRPr="00A55B85" w:rsidDel="0089234D">
          <w:delText xml:space="preserve">the </w:delText>
        </w:r>
      </w:del>
      <w:r w:rsidRPr="00A55B85">
        <w:t>intermediate frequenc</w:t>
      </w:r>
      <w:ins w:id="190" w:author="Author">
        <w:r w:rsidR="0089234D">
          <w:t>ies</w:t>
        </w:r>
      </w:ins>
      <w:del w:id="191" w:author="Author">
        <w:r w:rsidRPr="00A55B85" w:rsidDel="0089234D">
          <w:delText>y (IF) signals</w:delText>
        </w:r>
      </w:del>
      <w:r w:rsidRPr="00A55B85">
        <w:t xml:space="preserve"> (IF #1 and IF #2), respectively.  The signals </w:t>
      </w:r>
      <w:ins w:id="192" w:author="Author">
        <w:r w:rsidR="0089234D">
          <w:t>are passed</w:t>
        </w:r>
      </w:ins>
      <w:del w:id="193" w:author="Author">
        <w:r w:rsidRPr="00A55B85" w:rsidDel="0089234D">
          <w:delText>will go</w:delText>
        </w:r>
      </w:del>
      <w:r w:rsidRPr="00A55B85">
        <w:t xml:space="preserve"> through several stages of </w:t>
      </w:r>
      <w:ins w:id="194" w:author="Author">
        <w:r w:rsidR="0089234D">
          <w:t xml:space="preserve">the </w:t>
        </w:r>
      </w:ins>
      <w:r w:rsidRPr="00A55B85">
        <w:t xml:space="preserve">IF processing chain (amplifier and filter) </w:t>
      </w:r>
      <w:del w:id="195" w:author="Author">
        <w:r w:rsidRPr="00A55B85" w:rsidDel="0089234D">
          <w:delText>to bring the signals to</w:delText>
        </w:r>
      </w:del>
      <w:ins w:id="196" w:author="Author">
        <w:r w:rsidR="0089234D">
          <w:t>such that they fall within</w:t>
        </w:r>
      </w:ins>
      <w:r w:rsidRPr="00A55B85">
        <w:t xml:space="preserve"> the dynamic range of the A/D converters. The I/Q splitter </w:t>
      </w:r>
      <w:del w:id="197" w:author="Author">
        <w:r w:rsidRPr="00A55B85" w:rsidDel="0089234D">
          <w:delText xml:space="preserve">will </w:delText>
        </w:r>
      </w:del>
      <w:r w:rsidRPr="00A55B85">
        <w:t>separate</w:t>
      </w:r>
      <w:ins w:id="198" w:author="Author">
        <w:r w:rsidR="0089234D">
          <w:t>s</w:t>
        </w:r>
      </w:ins>
      <w:r w:rsidRPr="00A55B85">
        <w:t xml:space="preserve"> the digital signals into in-phase data (I) and quadrature-phase (Q), F1 I/Q signals and F2 I/Q signals, as shown in Figure A1-10.</w:t>
      </w:r>
    </w:p>
    <w:p w14:paraId="7CB2BE73"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Pulse compression</w:t>
      </w:r>
    </w:p>
    <w:p w14:paraId="70412F9F" w14:textId="77777777" w:rsidR="00A55B85" w:rsidRPr="00A55B85" w:rsidRDefault="00A55B85" w:rsidP="00A55B85">
      <w:r w:rsidRPr="00A55B85">
        <w:t>Radar range resolution depends on the bandwidth of the received signal, which is inversely proportional to the pulse duration.  So, short pulses</w:t>
      </w:r>
      <w:ins w:id="199" w:author="Author">
        <w:r w:rsidR="0089234D">
          <w:t xml:space="preserve"> (SPs)</w:t>
        </w:r>
      </w:ins>
      <w:r w:rsidRPr="00A55B85">
        <w:t xml:space="preserve"> are better for range resolution. The received signal strength is proportional to the pulse duration.  Since the amplitude of the transmit pulse is limited by the maximum power of the radar, </w:t>
      </w:r>
      <w:del w:id="200" w:author="Author">
        <w:r w:rsidRPr="00A55B85" w:rsidDel="0089234D">
          <w:delText xml:space="preserve">the </w:delText>
        </w:r>
      </w:del>
      <w:r w:rsidRPr="00A55B85">
        <w:t>long pulses</w:t>
      </w:r>
      <w:ins w:id="201" w:author="Author">
        <w:r w:rsidR="0089234D">
          <w:t xml:space="preserve"> (LPs)</w:t>
        </w:r>
      </w:ins>
      <w:r w:rsidRPr="00A55B85">
        <w:t xml:space="preserve"> provide higher energy </w:t>
      </w:r>
      <w:del w:id="202" w:author="Author">
        <w:r w:rsidRPr="00A55B85" w:rsidDel="0089234D">
          <w:delText xml:space="preserve">in the pulses </w:delText>
        </w:r>
      </w:del>
      <w:r w:rsidRPr="00A55B85">
        <w:t>and are better for signal reception. Pulse compression is employed to transmit a long pulse that has a bandwidth of a short pulse, by frequency modulating (</w:t>
      </w:r>
      <w:del w:id="203" w:author="Author">
        <w:r w:rsidRPr="00A55B85" w:rsidDel="0089234D">
          <w:delText xml:space="preserve">commonly, </w:delText>
        </w:r>
      </w:del>
      <w:r w:rsidRPr="00A55B85">
        <w:t>linear FM or non-linear FM) or phase modulating (</w:t>
      </w:r>
      <w:del w:id="204" w:author="Author">
        <w:r w:rsidRPr="00A55B85" w:rsidDel="0089234D">
          <w:delText xml:space="preserve">commonly, </w:delText>
        </w:r>
      </w:del>
      <w:r w:rsidRPr="00A55B85">
        <w:t>phase coded) the transmitted long pulse. The bandwidth of the linear/non-linear FM waveform is known as the chirp bandwidth. The matched filter is designed to maximize the signal-to-interference ratio in the presence of receiver noise. The pulse compression matched filter matches the received waveform with the reference waveform, through a correlation process or fast Fourier transform (FFT)-process, which provides the delays corresponding to the target ranges. Hence, each pulse is compressed down to 1 µs (the radar range resolution).</w:t>
      </w:r>
    </w:p>
    <w:p w14:paraId="0FCCCBB2" w14:textId="77777777" w:rsidR="00A55B85" w:rsidRPr="00A55B85" w:rsidRDefault="00A55B85" w:rsidP="00A55B85">
      <w:r w:rsidRPr="00A55B85">
        <w:t>Figure A1-11 provides the details of the generation of the discrete complex signal to be input to the pulse compression block.</w:t>
      </w:r>
    </w:p>
    <w:p w14:paraId="3EAF128D" w14:textId="77777777" w:rsidR="00A55B85" w:rsidRPr="00A55B85" w:rsidRDefault="00A55B85" w:rsidP="00A55B85">
      <w:pPr>
        <w:keepNext/>
        <w:keepLines/>
        <w:spacing w:before="480" w:after="120"/>
        <w:jc w:val="center"/>
        <w:rPr>
          <w:caps/>
          <w:sz w:val="20"/>
        </w:rPr>
      </w:pPr>
      <w:r w:rsidRPr="00A55B85">
        <w:rPr>
          <w:caps/>
          <w:sz w:val="20"/>
        </w:rPr>
        <w:t xml:space="preserve">Figure A1-11 </w:t>
      </w:r>
    </w:p>
    <w:p w14:paraId="5D678F7A"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Simplified block diagram of a last IF stage receiver</w:t>
      </w:r>
    </w:p>
    <w:p w14:paraId="68F81682" w14:textId="77777777" w:rsidR="00A55B85" w:rsidRPr="00A55B85" w:rsidRDefault="00A55B85" w:rsidP="00A55B85">
      <w:pPr>
        <w:spacing w:after="240"/>
        <w:jc w:val="center"/>
      </w:pPr>
      <w:r w:rsidRPr="00A55B85">
        <w:rPr>
          <w:noProof/>
          <w:lang w:val="en-US"/>
        </w:rPr>
        <w:drawing>
          <wp:inline distT="0" distB="0" distL="0" distR="0" wp14:anchorId="0C6364F5" wp14:editId="5C24D1A9">
            <wp:extent cx="3993515" cy="1877695"/>
            <wp:effectExtent l="0" t="0" r="6985" b="8255"/>
            <wp:docPr id="32775" name="Picture 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93515" cy="1877695"/>
                    </a:xfrm>
                    <a:prstGeom prst="rect">
                      <a:avLst/>
                    </a:prstGeom>
                    <a:noFill/>
                  </pic:spPr>
                </pic:pic>
              </a:graphicData>
            </a:graphic>
          </wp:inline>
        </w:drawing>
      </w:r>
    </w:p>
    <w:p w14:paraId="1084553E" w14:textId="77777777" w:rsidR="00A55B85" w:rsidRPr="00A55B85" w:rsidRDefault="00A55B85" w:rsidP="00A55B85">
      <w:r w:rsidRPr="00A55B85">
        <w:t>From Figure A1-11, the in-phase (</w:t>
      </w:r>
      <w:r w:rsidRPr="00A55B85">
        <w:rPr>
          <w:i/>
          <w:iCs/>
        </w:rPr>
        <w:t>I</w:t>
      </w:r>
      <w:r w:rsidRPr="00A55B85">
        <w:t>) and quadrature-phase (</w:t>
      </w:r>
      <w:r w:rsidRPr="00A55B85">
        <w:rPr>
          <w:i/>
          <w:iCs/>
        </w:rPr>
        <w:t>Q</w:t>
      </w:r>
      <w:r w:rsidRPr="00A55B85">
        <w:t>) are modelled as:</w:t>
      </w:r>
    </w:p>
    <w:p w14:paraId="3FC6E119"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sSub>
          <m:sSubPr>
            <m:ctrlPr>
              <w:rPr>
                <w:rFonts w:ascii="Cambria Math" w:hAnsi="Cambria Math"/>
              </w:rPr>
            </m:ctrlPr>
          </m:sSubPr>
          <m:e>
            <m:r>
              <w:rPr>
                <w:rFonts w:ascii="Cambria Math" w:hAnsi="Cambria Math"/>
              </w:rPr>
              <m:t>I</m:t>
            </m:r>
          </m:e>
          <m:sub>
            <m:r>
              <w:rPr>
                <w:rFonts w:ascii="Cambria Math" w:hAnsi="Cambria Math"/>
              </w:rPr>
              <m:t>k</m:t>
            </m:r>
          </m:sub>
        </m:sSub>
        <m:r>
          <m:rPr>
            <m:sty m:val="p"/>
          </m:rP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e>
                </m:d>
              </m:e>
            </m:func>
          </m:num>
          <m:den>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den>
        </m:f>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r>
                  <w:rPr>
                    <w:rFonts w:ascii="Cambria Math" w:hAnsi="Cambria Math"/>
                  </w:rPr>
                  <m:t>S</m:t>
                </m:r>
              </m:num>
              <m:den>
                <m:sSub>
                  <m:sSubPr>
                    <m:ctrlPr>
                      <w:rPr>
                        <w:rFonts w:ascii="Cambria Math" w:hAnsi="Cambria Math"/>
                      </w:rPr>
                    </m:ctrlPr>
                  </m:sSubPr>
                  <m:e>
                    <m:r>
                      <w:rPr>
                        <w:rFonts w:ascii="Cambria Math" w:hAnsi="Cambria Math"/>
                      </w:rPr>
                      <m:t>N</m:t>
                    </m:r>
                  </m:e>
                  <m:sub>
                    <m:r>
                      <m:rPr>
                        <m:sty m:val="p"/>
                      </m:rPr>
                      <w:rPr>
                        <w:rFonts w:ascii="Cambria Math" w:hAnsi="Cambria Math"/>
                      </w:rPr>
                      <m:t>0</m:t>
                    </m:r>
                  </m:sub>
                </m:sSub>
              </m:den>
            </m:f>
            <m:r>
              <w:rPr>
                <w:rFonts w:ascii="Cambria Math" w:hAnsi="Cambria Math"/>
              </w:rPr>
              <m:t>T</m:t>
            </m:r>
          </m:e>
        </m:rad>
        <m:r>
          <w:rPr>
            <w:rFonts w:ascii="Cambria Math" w:hAnsi="Cambria Math"/>
          </w:rPr>
          <m:t>R</m:t>
        </m:r>
        <m:d>
          <m:dPr>
            <m:ctrlPr>
              <w:rPr>
                <w:rFonts w:ascii="Cambria Math" w:hAnsi="Cambria Math"/>
              </w:rPr>
            </m:ctrlPr>
          </m:dPr>
          <m:e>
            <m:acc>
              <m:accPr>
                <m:chr m:val="̃"/>
                <m:ctrlPr>
                  <w:rPr>
                    <w:rFonts w:ascii="Cambria Math" w:hAnsi="Cambria Math"/>
                  </w:rPr>
                </m:ctrlPr>
              </m:accPr>
              <m:e>
                <m:r>
                  <w:rPr>
                    <w:rFonts w:ascii="Cambria Math" w:hAnsi="Cambria Math"/>
                  </w:rPr>
                  <m:t>τ</m:t>
                </m:r>
              </m:e>
            </m:acc>
          </m:e>
        </m:d>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acc>
                  <m:accPr>
                    <m:chr m:val="̃"/>
                    <m:ctrlPr>
                      <w:rPr>
                        <w:rFonts w:ascii="Cambria Math" w:hAnsi="Cambria Math"/>
                      </w:rPr>
                    </m:ctrlPr>
                  </m:accPr>
                  <m:e>
                    <m:r>
                      <w:rPr>
                        <w:rFonts w:ascii="Cambria Math" w:hAnsi="Cambria Math"/>
                      </w:rPr>
                      <m:t>ϕ</m:t>
                    </m:r>
                  </m:e>
                </m:acc>
              </m:e>
            </m:d>
          </m:e>
        </m:func>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Ik</m:t>
            </m:r>
          </m:sub>
        </m:sSub>
      </m:oMath>
    </w:p>
    <w:p w14:paraId="4BB6510D" w14:textId="77777777"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sSub>
          <m:sSubPr>
            <m:ctrlPr>
              <w:rPr>
                <w:rFonts w:ascii="Cambria Math" w:hAnsi="Cambria Math"/>
              </w:rPr>
            </m:ctrlPr>
          </m:sSubPr>
          <m:e>
            <m:r>
              <w:rPr>
                <w:rFonts w:ascii="Cambria Math" w:hAnsi="Cambria Math"/>
              </w:rPr>
              <m:t>Q</m:t>
            </m:r>
          </m:e>
          <m:sub>
            <m:r>
              <w:rPr>
                <w:rFonts w:ascii="Cambria Math" w:hAnsi="Cambria Math"/>
              </w:rPr>
              <m:t>k</m:t>
            </m:r>
          </m:sub>
        </m:sSub>
        <m:r>
          <m:rPr>
            <m:sty m:val="p"/>
          </m:rP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e>
                </m:d>
              </m:e>
            </m:func>
          </m:num>
          <m:den>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den>
        </m:f>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r>
                  <w:rPr>
                    <w:rFonts w:ascii="Cambria Math" w:hAnsi="Cambria Math"/>
                  </w:rPr>
                  <m:t>S</m:t>
                </m:r>
              </m:num>
              <m:den>
                <m:sSub>
                  <m:sSubPr>
                    <m:ctrlPr>
                      <w:rPr>
                        <w:rFonts w:ascii="Cambria Math" w:hAnsi="Cambria Math"/>
                      </w:rPr>
                    </m:ctrlPr>
                  </m:sSubPr>
                  <m:e>
                    <m:r>
                      <w:rPr>
                        <w:rFonts w:ascii="Cambria Math" w:hAnsi="Cambria Math"/>
                      </w:rPr>
                      <m:t>N</m:t>
                    </m:r>
                  </m:e>
                  <m:sub>
                    <m:r>
                      <m:rPr>
                        <m:sty m:val="p"/>
                      </m:rPr>
                      <w:rPr>
                        <w:rFonts w:ascii="Cambria Math" w:hAnsi="Cambria Math"/>
                      </w:rPr>
                      <m:t>0</m:t>
                    </m:r>
                  </m:sub>
                </m:sSub>
              </m:den>
            </m:f>
            <m:r>
              <w:rPr>
                <w:rFonts w:ascii="Cambria Math" w:hAnsi="Cambria Math"/>
              </w:rPr>
              <m:t>T</m:t>
            </m:r>
          </m:e>
        </m:rad>
        <m:r>
          <w:rPr>
            <w:rFonts w:ascii="Cambria Math" w:hAnsi="Cambria Math"/>
          </w:rPr>
          <m:t>R</m:t>
        </m:r>
        <m:d>
          <m:dPr>
            <m:ctrlPr>
              <w:rPr>
                <w:rFonts w:ascii="Cambria Math" w:hAnsi="Cambria Math"/>
              </w:rPr>
            </m:ctrlPr>
          </m:dPr>
          <m:e>
            <m:acc>
              <m:accPr>
                <m:chr m:val="̃"/>
                <m:ctrlPr>
                  <w:rPr>
                    <w:rFonts w:ascii="Cambria Math" w:hAnsi="Cambria Math"/>
                  </w:rPr>
                </m:ctrlPr>
              </m:accPr>
              <m:e>
                <m:r>
                  <w:rPr>
                    <w:rFonts w:ascii="Cambria Math" w:hAnsi="Cambria Math"/>
                  </w:rPr>
                  <m:t>τ</m:t>
                </m:r>
              </m:e>
            </m:acc>
          </m:e>
        </m:d>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acc>
                  <m:accPr>
                    <m:chr m:val="̃"/>
                    <m:ctrlPr>
                      <w:rPr>
                        <w:rFonts w:ascii="Cambria Math" w:hAnsi="Cambria Math"/>
                      </w:rPr>
                    </m:ctrlPr>
                  </m:accPr>
                  <m:e>
                    <m:r>
                      <w:rPr>
                        <w:rFonts w:ascii="Cambria Math" w:hAnsi="Cambria Math"/>
                      </w:rPr>
                      <m:t>ϕ</m:t>
                    </m:r>
                  </m:e>
                </m:acc>
              </m:e>
            </m:d>
          </m:e>
        </m:func>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Qk</m:t>
            </m:r>
          </m:sub>
        </m:sSub>
      </m:oMath>
    </w:p>
    <w:p w14:paraId="2C5038D0" w14:textId="77777777" w:rsidR="00A55B85" w:rsidRPr="00A55B85" w:rsidRDefault="00A55B85" w:rsidP="00A55B85">
      <w:r w:rsidRPr="00A55B85">
        <w:t xml:space="preserve">where </w:t>
      </w:r>
      <w:r w:rsidRPr="00A55B85">
        <w:rPr>
          <w:i/>
          <w:iCs/>
        </w:rPr>
        <w:t>T</w:t>
      </w:r>
      <w:r w:rsidRPr="00A55B85">
        <w:t xml:space="preserve"> is the pulse width (seconds), </w:t>
      </w:r>
      <w:r w:rsidRPr="00A55B85">
        <w:rPr>
          <w:i/>
          <w:iCs/>
        </w:rPr>
        <w:t>N</w:t>
      </w:r>
      <w:r w:rsidRPr="00A55B85">
        <w:rPr>
          <w:vertAlign w:val="subscript"/>
        </w:rPr>
        <w:t>0</w:t>
      </w:r>
      <w:r w:rsidRPr="00A55B85">
        <w:t xml:space="preserve"> is the one-sided noise power density (Watts/Hz), </w:t>
      </w:r>
      <m:oMath>
        <m:acc>
          <m:accPr>
            <m:chr m:val="̃"/>
            <m:ctrlPr>
              <w:rPr>
                <w:rFonts w:ascii="Cambria Math" w:hAnsi="Cambria Math"/>
                <w:iCs/>
              </w:rPr>
            </m:ctrlPr>
          </m:accPr>
          <m:e>
            <m:r>
              <m:rPr>
                <m:sty m:val="p"/>
              </m:rPr>
              <w:rPr>
                <w:rFonts w:ascii="Cambria Math" w:hAnsi="Cambria Math"/>
              </w:rPr>
              <m:t>τ</m:t>
            </m:r>
          </m:e>
        </m:acc>
      </m:oMath>
      <w:r w:rsidRPr="00A55B85">
        <w:t xml:space="preserve"> is the error between the true received pulse phase and the receiver’s estimate pulse phase, </w:t>
      </w:r>
      <m:oMath>
        <m:acc>
          <m:accPr>
            <m:chr m:val="̃"/>
            <m:ctrlPr>
              <w:rPr>
                <w:rFonts w:ascii="Cambria Math" w:hAnsi="Cambria Math"/>
                <w:i/>
              </w:rPr>
            </m:ctrlPr>
          </m:accPr>
          <m:e>
            <m:r>
              <w:rPr>
                <w:rFonts w:ascii="Cambria Math" w:hAnsi="Cambria Math"/>
              </w:rPr>
              <m:t>f</m:t>
            </m:r>
          </m:e>
        </m:acc>
      </m:oMath>
      <w:r w:rsidRPr="00A55B85">
        <w:t xml:space="preserve"> is the </w:t>
      </w:r>
      <w:r w:rsidRPr="00A55B85">
        <w:lastRenderedPageBreak/>
        <w:t xml:space="preserve">frequency error (Hz), </w:t>
      </w:r>
      <m:oMath>
        <m:acc>
          <m:accPr>
            <m:chr m:val="̃"/>
            <m:ctrlPr>
              <w:rPr>
                <w:rFonts w:ascii="Cambria Math" w:hAnsi="Cambria Math"/>
                <w:i/>
              </w:rPr>
            </m:ctrlPr>
          </m:accPr>
          <m:e>
            <m:r>
              <m:rPr>
                <m:sty m:val="p"/>
              </m:rPr>
              <w:rPr>
                <w:rFonts w:ascii="Cambria Math" w:hAnsi="Cambria Math"/>
              </w:rPr>
              <m:t>ϕ</m:t>
            </m:r>
          </m:e>
        </m:acc>
      </m:oMath>
      <w:r w:rsidRPr="00A55B85">
        <w:t xml:space="preserve"> is the carrier phase error, </w:t>
      </w:r>
      <m:oMath>
        <m:r>
          <w:rPr>
            <w:rFonts w:ascii="Cambria Math" w:hAnsi="Cambria Math"/>
          </w:rPr>
          <m:t>R(</m:t>
        </m:r>
        <m:acc>
          <m:accPr>
            <m:chr m:val="̃"/>
            <m:ctrlPr>
              <w:rPr>
                <w:rFonts w:ascii="Cambria Math" w:hAnsi="Cambria Math"/>
                <w:iCs/>
              </w:rPr>
            </m:ctrlPr>
          </m:accPr>
          <m:e>
            <m:r>
              <m:rPr>
                <m:sty m:val="p"/>
              </m:rPr>
              <w:rPr>
                <w:rFonts w:ascii="Cambria Math" w:hAnsi="Cambria Math"/>
              </w:rPr>
              <m:t>τ</m:t>
            </m:r>
          </m:e>
        </m:acc>
        <m:r>
          <w:rPr>
            <w:rFonts w:ascii="Cambria Math" w:hAnsi="Cambria Math"/>
          </w:rPr>
          <m:t>)</m:t>
        </m:r>
      </m:oMath>
      <w:r w:rsidRPr="00A55B85">
        <w:t xml:space="preserve"> is the ideal auto-correlation function of the waveform and the last term of each output is the noise of unit variance. </w:t>
      </w:r>
    </w:p>
    <w:p w14:paraId="1CA05C48" w14:textId="77777777" w:rsidR="00A55B85" w:rsidRPr="00A55B85" w:rsidRDefault="00A55B85" w:rsidP="00A55B85">
      <w:r w:rsidRPr="00A55B85">
        <w:t xml:space="preserve">Let </w:t>
      </w:r>
      <w:r w:rsidRPr="00A55B85">
        <w:rPr>
          <w:i/>
          <w:iCs/>
        </w:rPr>
        <w:t>x</w:t>
      </w:r>
      <w:r w:rsidRPr="00A55B85">
        <w:rPr>
          <w:i/>
          <w:iCs/>
          <w:vertAlign w:val="subscript"/>
        </w:rPr>
        <w:t>k</w:t>
      </w:r>
      <w:r w:rsidRPr="00A55B85">
        <w:t xml:space="preserve"> = </w:t>
      </w:r>
      <w:r w:rsidRPr="00A55B85">
        <w:rPr>
          <w:i/>
          <w:iCs/>
        </w:rPr>
        <w:t>I</w:t>
      </w:r>
      <w:r w:rsidRPr="00A55B85">
        <w:rPr>
          <w:vertAlign w:val="subscript"/>
        </w:rPr>
        <w:t>k</w:t>
      </w:r>
      <w:r w:rsidRPr="00A55B85">
        <w:t xml:space="preserve"> + </w:t>
      </w:r>
      <w:r w:rsidRPr="00A55B85">
        <w:rPr>
          <w:i/>
          <w:iCs/>
        </w:rPr>
        <w:t>jQ</w:t>
      </w:r>
      <w:r w:rsidRPr="00A55B85">
        <w:rPr>
          <w:i/>
          <w:iCs/>
          <w:vertAlign w:val="subscript"/>
        </w:rPr>
        <w:t>k</w:t>
      </w:r>
      <w:r w:rsidRPr="00A55B85">
        <w:t xml:space="preserve">, the received complex samples, be the inputs to the pulse compression block and </w:t>
      </w:r>
      <w:r w:rsidRPr="00A55B85">
        <w:rPr>
          <w:i/>
          <w:iCs/>
        </w:rPr>
        <w:t>y</w:t>
      </w:r>
      <w:r w:rsidRPr="00A55B85">
        <w:rPr>
          <w:i/>
          <w:iCs/>
          <w:vertAlign w:val="subscript"/>
        </w:rPr>
        <w:t>k</w:t>
      </w:r>
      <w:r w:rsidRPr="00A55B85">
        <w:t xml:space="preserve"> be the replica waveform samples, then the correlation of </w:t>
      </w:r>
      <w:r w:rsidRPr="00A55B85">
        <w:rPr>
          <w:i/>
          <w:iCs/>
        </w:rPr>
        <w:t>x</w:t>
      </w:r>
      <w:r w:rsidRPr="00A55B85">
        <w:rPr>
          <w:i/>
          <w:iCs/>
          <w:vertAlign w:val="subscript"/>
        </w:rPr>
        <w:t>k</w:t>
      </w:r>
      <w:r w:rsidRPr="00A55B85">
        <w:t xml:space="preserve"> and </w:t>
      </w:r>
      <w:r w:rsidRPr="00A55B85">
        <w:rPr>
          <w:i/>
          <w:iCs/>
        </w:rPr>
        <w:t>y</w:t>
      </w:r>
      <w:r w:rsidRPr="00A55B85">
        <w:rPr>
          <w:i/>
          <w:iCs/>
          <w:vertAlign w:val="subscript"/>
        </w:rPr>
        <w:t>k</w:t>
      </w:r>
      <w:r w:rsidRPr="00A55B85">
        <w:t xml:space="preserve"> is given below:</w:t>
      </w:r>
    </w:p>
    <w:p w14:paraId="4F00EC07"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oMath>
    </w:p>
    <w:p w14:paraId="716BB962" w14:textId="77777777" w:rsidR="00A55B85" w:rsidRPr="00A55B85" w:rsidRDefault="00A55B85" w:rsidP="00A55B85">
      <w:r w:rsidRPr="00A55B85">
        <w:t xml:space="preserve">for </w:t>
      </w:r>
      <w:r w:rsidRPr="00A55B85">
        <w:rPr>
          <w:i/>
          <w:iCs/>
        </w:rPr>
        <w:t xml:space="preserve">n </w:t>
      </w:r>
      <w:r w:rsidRPr="00A55B85">
        <w:t xml:space="preserve">= 0, 1, 2, …, </w:t>
      </w:r>
      <w:r w:rsidRPr="00A55B85">
        <w:rPr>
          <w:i/>
          <w:iCs/>
        </w:rPr>
        <w:t>M</w:t>
      </w:r>
      <w:r w:rsidRPr="00A55B85">
        <w:t>-1</w:t>
      </w:r>
    </w:p>
    <w:p w14:paraId="4CB3D392" w14:textId="77777777" w:rsidR="00A55B85" w:rsidRPr="00A55B85" w:rsidRDefault="00A55B85" w:rsidP="00A55B85">
      <w:pPr>
        <w:rPr>
          <w:i/>
        </w:rPr>
      </w:pPr>
      <w:r w:rsidRPr="00A55B85">
        <w:t xml:space="preserve">Figure A1-12 shows a simplified block diagram </w:t>
      </w:r>
      <w:ins w:id="205" w:author="Author">
        <w:r w:rsidR="0089234D">
          <w:t>for</w:t>
        </w:r>
      </w:ins>
      <w:del w:id="206" w:author="Author">
        <w:r w:rsidRPr="00A55B85" w:rsidDel="0089234D">
          <w:delText>of</w:delText>
        </w:r>
      </w:del>
      <w:r w:rsidRPr="00A55B85">
        <w:t xml:space="preserve"> radar pulse compression using </w:t>
      </w:r>
      <w:ins w:id="207" w:author="Author">
        <w:r w:rsidR="0089234D">
          <w:t xml:space="preserve">a </w:t>
        </w:r>
      </w:ins>
      <w:r w:rsidRPr="00A55B85">
        <w:t xml:space="preserve">fast convolution technique, where the complex waveform samples, </w:t>
      </w:r>
      <w:r w:rsidRPr="00A55B85">
        <w:rPr>
          <w:i/>
          <w:iCs/>
        </w:rPr>
        <w:t>x</w:t>
      </w:r>
      <w:r w:rsidRPr="00A55B85">
        <w:rPr>
          <w:i/>
          <w:iCs/>
          <w:vertAlign w:val="subscript"/>
        </w:rPr>
        <w:t>k</w:t>
      </w:r>
      <w:r w:rsidRPr="00A55B85">
        <w:t xml:space="preserve"> = </w:t>
      </w:r>
      <w:r w:rsidRPr="00A55B85">
        <w:rPr>
          <w:i/>
          <w:iCs/>
        </w:rPr>
        <w:t>I</w:t>
      </w:r>
      <w:r w:rsidRPr="00A55B85">
        <w:rPr>
          <w:i/>
          <w:iCs/>
          <w:vertAlign w:val="subscript"/>
        </w:rPr>
        <w:t>k</w:t>
      </w:r>
      <w:r w:rsidRPr="00A55B85">
        <w:t xml:space="preserve"> + </w:t>
      </w:r>
      <w:r w:rsidRPr="00A55B85">
        <w:rPr>
          <w:i/>
          <w:iCs/>
        </w:rPr>
        <w:t>jQ</w:t>
      </w:r>
      <w:r w:rsidRPr="00A55B85">
        <w:rPr>
          <w:i/>
          <w:iCs/>
          <w:vertAlign w:val="subscript"/>
        </w:rPr>
        <w:t>k</w:t>
      </w:r>
      <w:r w:rsidRPr="00A55B85">
        <w:t>, are used as the inputs.</w:t>
      </w:r>
    </w:p>
    <w:p w14:paraId="29C86254" w14:textId="77777777" w:rsidR="00A55B85" w:rsidRPr="00A55B85" w:rsidRDefault="00A55B85" w:rsidP="00A55B85">
      <w:pPr>
        <w:keepNext/>
        <w:keepLines/>
        <w:spacing w:before="480" w:after="120"/>
        <w:jc w:val="center"/>
        <w:rPr>
          <w:caps/>
          <w:sz w:val="20"/>
        </w:rPr>
      </w:pPr>
      <w:r w:rsidRPr="00A55B85">
        <w:rPr>
          <w:caps/>
          <w:sz w:val="20"/>
        </w:rPr>
        <w:t>Figure A1-12</w:t>
      </w:r>
    </w:p>
    <w:p w14:paraId="077105A3"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Simplified block diagram of radar pulse compression using fast Fourier transform technique</w:t>
      </w:r>
    </w:p>
    <w:p w14:paraId="15F1FEE1" w14:textId="77777777" w:rsidR="00A55B85" w:rsidRPr="00A55B85" w:rsidRDefault="00A55B85" w:rsidP="00A55B85">
      <w:pPr>
        <w:spacing w:after="240"/>
        <w:jc w:val="center"/>
      </w:pPr>
      <w:r w:rsidRPr="00A55B85">
        <w:rPr>
          <w:noProof/>
          <w:lang w:val="en-US"/>
        </w:rPr>
        <w:drawing>
          <wp:inline distT="0" distB="0" distL="0" distR="0" wp14:anchorId="0B8C2540" wp14:editId="1A7DCE76">
            <wp:extent cx="4767580" cy="1505585"/>
            <wp:effectExtent l="0" t="0" r="0" b="0"/>
            <wp:docPr id="32777" name="Picture 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7580" cy="1505585"/>
                    </a:xfrm>
                    <a:prstGeom prst="rect">
                      <a:avLst/>
                    </a:prstGeom>
                    <a:noFill/>
                  </pic:spPr>
                </pic:pic>
              </a:graphicData>
            </a:graphic>
          </wp:inline>
        </w:drawing>
      </w:r>
    </w:p>
    <w:p w14:paraId="7FCBCE35" w14:textId="77777777" w:rsidR="00A55B85" w:rsidRPr="00A55B85" w:rsidRDefault="00A55B85" w:rsidP="00A55B85">
      <w:r w:rsidRPr="00A55B85">
        <w:t xml:space="preserve">Fast convolution is </w:t>
      </w:r>
      <w:ins w:id="208" w:author="Author">
        <w:r w:rsidR="0089234D">
          <w:t>used</w:t>
        </w:r>
      </w:ins>
      <w:del w:id="209" w:author="Author">
        <w:r w:rsidRPr="00A55B85" w:rsidDel="0089234D">
          <w:delText>an efficient computation</w:delText>
        </w:r>
      </w:del>
      <w:r w:rsidRPr="00A55B85">
        <w:t xml:space="preserve"> to implement the correlator. Taking the discrete Fourier transform (DFT), which can be efficiently computed using FFT algorithms, on both sides of the above equation, we have:</w:t>
      </w:r>
    </w:p>
    <w:p w14:paraId="48B2CA9A"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e>
            </m:d>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oMath>
    </w:p>
    <w:p w14:paraId="0E135FD3" w14:textId="77777777"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14:paraId="184FC805" w14:textId="77777777" w:rsidR="00A55B85" w:rsidRPr="00A55B85" w:rsidRDefault="00A55B85" w:rsidP="00A55B85">
      <w:pPr>
        <w:rPr>
          <w:snapToGrid w:val="0"/>
        </w:rPr>
      </w:pPr>
      <w:r w:rsidRPr="00A55B85">
        <w:t xml:space="preserve">for </w:t>
      </w:r>
      <w:r w:rsidRPr="00A55B85">
        <w:rPr>
          <w:i/>
          <w:iCs/>
        </w:rPr>
        <w:t>k</w:t>
      </w:r>
      <w:r w:rsidRPr="00A55B85">
        <w:t xml:space="preserve"> = 0, 1, 2, …, </w:t>
      </w:r>
      <w:r w:rsidRPr="00A55B85">
        <w:rPr>
          <w:i/>
          <w:iCs/>
        </w:rPr>
        <w:t>M</w:t>
      </w:r>
      <w:r w:rsidRPr="00A55B85">
        <w:t>-1.</w:t>
      </w:r>
    </w:p>
    <w:p w14:paraId="47B91B4B" w14:textId="77777777" w:rsidR="00A55B85" w:rsidRPr="00A55B85" w:rsidRDefault="00A55B85" w:rsidP="00A55B85">
      <w:r w:rsidRPr="00A55B85">
        <w:t>Rearranging the above equation, we have:</w:t>
      </w:r>
    </w:p>
    <w:p w14:paraId="2358DDEC"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m</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14:paraId="234659C3" w14:textId="77777777"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km</m:t>
                    </m:r>
                  </m:sup>
                </m:sSup>
              </m:e>
            </m:nary>
          </m:e>
        </m:d>
        <m:sSup>
          <m:sSupPr>
            <m:ctrlPr>
              <w:rPr>
                <w:rFonts w:ascii="Cambria Math" w:hAnsi="Cambria Math"/>
              </w:rPr>
            </m:ctrlPr>
          </m:sSupPr>
          <m:e>
            <m:r>
              <w:rPr>
                <w:rFonts w:ascii="Cambria Math" w:hAnsi="Cambria Math"/>
              </w:rPr>
              <m:t>Y</m:t>
            </m:r>
          </m:e>
          <m:sup>
            <m:r>
              <m:rPr>
                <m:sty m:val="p"/>
              </m:rPr>
              <w:rPr>
                <w:rFonts w:ascii="Cambria Math" w:hAnsi="Cambria Math"/>
              </w:rPr>
              <m:t>*</m:t>
            </m:r>
          </m:sup>
        </m:sSup>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5CEE5C10" w14:textId="77777777" w:rsidR="00A55B85" w:rsidRPr="00A55B85" w:rsidRDefault="00A55B85" w:rsidP="00A55B85">
      <w:pPr>
        <w:rPr>
          <w:snapToGrid w:val="0"/>
        </w:rPr>
      </w:pPr>
      <w:r w:rsidRPr="00A55B85">
        <w:rPr>
          <w:snapToGrid w:val="0"/>
        </w:rPr>
        <w:t>where:</w:t>
      </w:r>
    </w:p>
    <w:p w14:paraId="3F4EC3EE"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DFT</m:t>
        </m:r>
        <m:d>
          <m:dPr>
            <m:begChr m:val="{"/>
            <m:endChr m:val="}"/>
            <m:ctrlPr>
              <w:rPr>
                <w:rFonts w:ascii="Cambria Math" w:hAnsi="Cambria Math"/>
              </w:rPr>
            </m:ctrlPr>
          </m:dPr>
          <m:e>
            <m:r>
              <w:rPr>
                <w:rFonts w:ascii="Cambria Math" w:hAnsi="Cambria Math"/>
              </w:rPr>
              <m:t>v</m:t>
            </m:r>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e>
        </m:d>
        <m:r>
          <m:rPr>
            <m:sty m:val="p"/>
          </m:rPr>
          <w:rPr>
            <w:rFonts w:ascii="Cambria Math" w:hAnsi="Cambria Math"/>
          </w:rPr>
          <m:t>=</m:t>
        </m:r>
        <m:r>
          <w:rPr>
            <w:rFonts w:ascii="Cambria Math" w:hAnsi="Cambria Math"/>
          </w:rPr>
          <m:t>V</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N</m:t>
                    </m:r>
                  </m:den>
                </m:f>
              </m:e>
            </m:d>
            <m:r>
              <w:rPr>
                <w:rFonts w:ascii="Cambria Math" w:hAnsi="Cambria Math"/>
              </w:rPr>
              <m:t>km</m:t>
            </m:r>
          </m:sup>
        </m:sSup>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oMath>
    </w:p>
    <w:p w14:paraId="4BBF4D70" w14:textId="77777777"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r>
          <w:rPr>
            <w:rFonts w:ascii="Cambria Math" w:hAnsi="Cambria Math"/>
          </w:rPr>
          <m:t>DFT</m:t>
        </m:r>
        <m:d>
          <m:dPr>
            <m:begChr m:val="{"/>
            <m:endChr m:val="}"/>
            <m:ctrlPr>
              <w:rPr>
                <w:rFonts w:ascii="Cambria Math" w:hAnsi="Cambria Math"/>
              </w:rPr>
            </m:ctrlPr>
          </m:dPr>
          <m:e>
            <m:r>
              <w:rPr>
                <w:rFonts w:ascii="Cambria Math" w:hAnsi="Cambria Math"/>
              </w:rPr>
              <m:t>u</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n</m:t>
            </m:r>
            <m:r>
              <m:rPr>
                <m:sty m:val="p"/>
              </m:rPr>
              <w:rPr>
                <w:rFonts w:ascii="Cambria Math" w:hAnsi="Cambria Math"/>
              </w:rPr>
              <m:t>)</m:t>
            </m:r>
          </m:e>
        </m:d>
        <m:r>
          <m:rPr>
            <m:sty m:val="p"/>
          </m:rPr>
          <w:rPr>
            <w:rFonts w:ascii="Cambria Math" w:hAnsi="Cambria Math"/>
          </w:rPr>
          <m:t>=</m:t>
        </m:r>
        <m:r>
          <w:rPr>
            <w:rFonts w:ascii="Cambria Math" w:hAnsi="Cambria Math"/>
          </w:rPr>
          <m:t>U</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050AA293" w14:textId="77777777" w:rsidR="00A55B85" w:rsidRPr="00A55B85" w:rsidRDefault="00A55B85" w:rsidP="00A55B85">
      <w:r w:rsidRPr="00A55B85">
        <w:t xml:space="preserve">Now, the time-domain correlation sequence can be computed by taking the inverse </w:t>
      </w:r>
      <w:r w:rsidRPr="00A55B85">
        <w:rPr>
          <w:i/>
          <w:iCs/>
        </w:rPr>
        <w:t>DFT</w:t>
      </w:r>
      <w:r w:rsidRPr="00A55B85">
        <w:t xml:space="preserve"> of </w:t>
      </w:r>
      <w:r w:rsidRPr="00A55B85">
        <w:rPr>
          <w:i/>
          <w:iCs/>
        </w:rPr>
        <w:t>Z</w:t>
      </w:r>
      <w:r w:rsidRPr="00A55B85">
        <w:t>(</w:t>
      </w:r>
      <w:r w:rsidRPr="00A55B85">
        <w:rPr>
          <w:i/>
          <w:iCs/>
        </w:rPr>
        <w:t>k</w:t>
      </w:r>
      <w:r w:rsidRPr="00A55B85">
        <w:t>):</w:t>
      </w:r>
    </w:p>
    <w:p w14:paraId="040B8F90"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IDFT</m:t>
            </m:r>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IDFT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4A8F3698" w14:textId="77777777" w:rsidR="00A55B85" w:rsidRPr="00A55B85" w:rsidRDefault="00A55B85" w:rsidP="00A55B85">
      <w:r w:rsidRPr="00A55B85">
        <w:t xml:space="preserve">for </w:t>
      </w:r>
      <w:r w:rsidRPr="00A55B85">
        <w:rPr>
          <w:i/>
          <w:iCs/>
        </w:rPr>
        <w:t>n</w:t>
      </w:r>
      <w:r w:rsidRPr="00A55B85">
        <w:t xml:space="preserve"> = 0, 1, 2, …, </w:t>
      </w:r>
      <w:r w:rsidRPr="00A55B85">
        <w:rPr>
          <w:i/>
          <w:iCs/>
        </w:rPr>
        <w:t>M</w:t>
      </w:r>
      <w:r w:rsidRPr="00A55B85">
        <w:t>-1.</w:t>
      </w:r>
    </w:p>
    <w:p w14:paraId="732E304B" w14:textId="77777777" w:rsidR="00A55B85" w:rsidRPr="00A55B85" w:rsidDel="007A2C26" w:rsidRDefault="00A55B85" w:rsidP="00A55B85">
      <w:pPr>
        <w:spacing w:before="160"/>
        <w:rPr>
          <w:del w:id="210" w:author="Author"/>
          <w:rFonts w:ascii="Times New Roman Bold" w:hAnsi="Times New Roman Bold" w:cs="Times New Roman Bold"/>
          <w:b/>
        </w:rPr>
      </w:pPr>
      <w:del w:id="211" w:author="Author">
        <w:r w:rsidRPr="00A55B85" w:rsidDel="007A2C26">
          <w:rPr>
            <w:rFonts w:ascii="Times New Roman Bold" w:hAnsi="Times New Roman Bold" w:cs="Times New Roman Bold"/>
            <w:b/>
          </w:rPr>
          <w:lastRenderedPageBreak/>
          <w:delText>Doppler processing</w:delText>
        </w:r>
      </w:del>
    </w:p>
    <w:p w14:paraId="4DFFAD99" w14:textId="77777777" w:rsidR="00A55B85" w:rsidRPr="00A55B85" w:rsidRDefault="00A55B85" w:rsidP="00A55B85">
      <w:pPr>
        <w:keepNext/>
        <w:keepLines/>
        <w:spacing w:before="280"/>
        <w:ind w:left="1134" w:hanging="1134"/>
        <w:outlineLvl w:val="0"/>
        <w:rPr>
          <w:b/>
          <w:sz w:val="28"/>
        </w:rPr>
      </w:pPr>
      <w:bookmarkStart w:id="212" w:name="_Toc451440028"/>
      <w:r w:rsidRPr="00A55B85">
        <w:rPr>
          <w:b/>
          <w:sz w:val="28"/>
        </w:rPr>
        <w:t>A1.4</w:t>
      </w:r>
      <w:r w:rsidRPr="00A55B85">
        <w:rPr>
          <w:b/>
          <w:sz w:val="28"/>
        </w:rPr>
        <w:tab/>
      </w:r>
      <w:ins w:id="213" w:author="Author">
        <w:r w:rsidR="00F315BF">
          <w:rPr>
            <w:b/>
            <w:sz w:val="28"/>
          </w:rPr>
          <w:t xml:space="preserve">Example </w:t>
        </w:r>
      </w:ins>
      <w:del w:id="214" w:author="Author">
        <w:r w:rsidRPr="00A55B85" w:rsidDel="00F315BF">
          <w:rPr>
            <w:b/>
            <w:sz w:val="28"/>
          </w:rPr>
          <w:delText>S</w:delText>
        </w:r>
      </w:del>
      <w:ins w:id="215" w:author="Author">
        <w:r w:rsidR="00F315BF">
          <w:rPr>
            <w:b/>
            <w:sz w:val="28"/>
          </w:rPr>
          <w:t>s</w:t>
        </w:r>
      </w:ins>
      <w:r w:rsidRPr="00A55B85">
        <w:rPr>
          <w:b/>
          <w:sz w:val="28"/>
        </w:rPr>
        <w:t>imulated performance in various noise environments</w:t>
      </w:r>
      <w:bookmarkEnd w:id="212"/>
    </w:p>
    <w:p w14:paraId="64B3A643" w14:textId="77777777" w:rsidR="00A55B85" w:rsidRPr="00A55B85" w:rsidRDefault="00A55B85" w:rsidP="00A55B85">
      <w:pPr>
        <w:keepNext/>
        <w:keepLines/>
        <w:spacing w:before="200"/>
        <w:ind w:left="1134" w:hanging="1134"/>
        <w:outlineLvl w:val="1"/>
        <w:rPr>
          <w:b/>
        </w:rPr>
      </w:pPr>
      <w:r w:rsidRPr="00A55B85">
        <w:rPr>
          <w:b/>
        </w:rPr>
        <w:t>A1.4.1</w:t>
      </w:r>
      <w:r w:rsidRPr="00A55B85">
        <w:rPr>
          <w:b/>
        </w:rPr>
        <w:tab/>
        <w:t>Radar system 8 analysis and simulation</w:t>
      </w:r>
    </w:p>
    <w:p w14:paraId="5AFE56D1" w14:textId="77777777" w:rsidR="00A55B85" w:rsidRPr="00A55B85" w:rsidRDefault="00A55B85" w:rsidP="00A55B85">
      <w:bookmarkStart w:id="216" w:name="_Hlk523151803"/>
      <w:r w:rsidRPr="00A55B85">
        <w:t>Figure A1-13 shows the radar medium pulse (cosine-square shape for the ris</w:t>
      </w:r>
      <w:ins w:id="217" w:author="Author">
        <w:r w:rsidR="0089234D">
          <w:t>ing</w:t>
        </w:r>
      </w:ins>
      <w:del w:id="218" w:author="Author">
        <w:r w:rsidRPr="00A55B85" w:rsidDel="0089234D">
          <w:delText>e</w:delText>
        </w:r>
      </w:del>
      <w:r w:rsidRPr="00A55B85">
        <w:t xml:space="preserve"> edge and fall</w:t>
      </w:r>
      <w:ins w:id="219" w:author="Author">
        <w:r w:rsidR="0089234D">
          <w:t>ing</w:t>
        </w:r>
      </w:ins>
      <w:r w:rsidRPr="00A55B85">
        <w:t xml:space="preserve"> edge) and the normalized power spectrum (shape pulse and rectangular pulse). The spectrum of the shape pulse has</w:t>
      </w:r>
      <w:del w:id="220" w:author="Author">
        <w:r w:rsidRPr="00A55B85" w:rsidDel="0089234D">
          <w:delText xml:space="preserve"> a</w:delText>
        </w:r>
      </w:del>
      <w:r w:rsidRPr="00A55B85">
        <w:t xml:space="preserve"> better emission levels outside the main lobe than the spectrum of the </w:t>
      </w:r>
      <w:ins w:id="221" w:author="Author">
        <w:r w:rsidR="0089234D">
          <w:t>rectangular (</w:t>
        </w:r>
      </w:ins>
      <w:r w:rsidRPr="00A55B85">
        <w:t>rec</w:t>
      </w:r>
      <w:ins w:id="222" w:author="Author">
        <w:r w:rsidR="0089234D">
          <w:t>)</w:t>
        </w:r>
      </w:ins>
      <w:r w:rsidRPr="00A55B85">
        <w:t xml:space="preserve"> pulse.</w:t>
      </w:r>
      <w:bookmarkEnd w:id="216"/>
    </w:p>
    <w:p w14:paraId="6A558124" w14:textId="77777777" w:rsidR="00A55B85" w:rsidRPr="00A55B85" w:rsidRDefault="00A55B85" w:rsidP="00A55B85">
      <w:pPr>
        <w:keepNext/>
        <w:keepLines/>
        <w:spacing w:before="480" w:after="120"/>
        <w:jc w:val="center"/>
        <w:rPr>
          <w:caps/>
          <w:sz w:val="20"/>
        </w:rPr>
      </w:pPr>
      <w:bookmarkStart w:id="223" w:name="_Hlk523151277"/>
      <w:r w:rsidRPr="00A55B85">
        <w:rPr>
          <w:caps/>
          <w:sz w:val="20"/>
        </w:rPr>
        <w:t>Figure A1-13</w:t>
      </w:r>
    </w:p>
    <w:p w14:paraId="6D482D86"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medium pulse and its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A55B85" w:rsidRPr="00A55B85" w14:paraId="5C26DEB6" w14:textId="77777777" w:rsidTr="007A2C26">
        <w:tc>
          <w:tcPr>
            <w:tcW w:w="4927" w:type="dxa"/>
          </w:tcPr>
          <w:bookmarkEnd w:id="223"/>
          <w:p w14:paraId="050759A8" w14:textId="77777777" w:rsidR="00A55B85" w:rsidRPr="00A55B85" w:rsidRDefault="00A55B85" w:rsidP="00A55B85">
            <w:pPr>
              <w:spacing w:after="240"/>
              <w:jc w:val="center"/>
            </w:pPr>
            <w:r w:rsidRPr="00A55B85">
              <w:rPr>
                <w:noProof/>
                <w:lang w:val="en-US"/>
              </w:rPr>
              <w:drawing>
                <wp:inline distT="0" distB="0" distL="0" distR="0" wp14:anchorId="67663FE9" wp14:editId="58AEAC94">
                  <wp:extent cx="3044952" cy="250545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06072BC5" w14:textId="77777777" w:rsidR="00A55B85" w:rsidRPr="00A55B85" w:rsidRDefault="00A55B85" w:rsidP="00A55B85">
            <w:pPr>
              <w:spacing w:after="240"/>
              <w:jc w:val="center"/>
            </w:pPr>
            <w:r w:rsidRPr="00A55B85">
              <w:rPr>
                <w:noProof/>
                <w:lang w:val="en-US"/>
              </w:rPr>
              <w:drawing>
                <wp:inline distT="0" distB="0" distL="0" distR="0" wp14:anchorId="401F88ED" wp14:editId="14D4B9CD">
                  <wp:extent cx="3044952" cy="2505456"/>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A3AC428" w14:textId="77777777" w:rsidR="00A55B85" w:rsidRPr="00A55B85" w:rsidRDefault="00A55B85" w:rsidP="00A55B85">
      <w:bookmarkStart w:id="224" w:name="_Hlk523152623"/>
      <w:r w:rsidRPr="00A55B85">
        <w:t>Figure A1-14 shows the 7 dB radar pulse compression gain for LFM medium pulses (shape pulse and rec pulse) and the 10 dB radar pulse compression gain for NLFM medium pulses (shape pulse and rec pulse). It is interesting to note that the main lobe of the NLFM pulse is wider than that of the LFM pulse, which confirmed with the tighter spectrum shape of the NLFM pulse than that of the LFM pulse as shown in Figure A1-15. Compressing in frequency results in expanding in time.</w:t>
      </w:r>
    </w:p>
    <w:bookmarkEnd w:id="224"/>
    <w:p w14:paraId="1B841CC8" w14:textId="77777777" w:rsidR="00A55B85" w:rsidRPr="00A55B85" w:rsidRDefault="00A55B85" w:rsidP="00A55B85">
      <w:pPr>
        <w:keepNext/>
        <w:keepLines/>
        <w:spacing w:before="480" w:after="120"/>
        <w:jc w:val="center"/>
        <w:rPr>
          <w:caps/>
          <w:sz w:val="20"/>
        </w:rPr>
      </w:pPr>
      <w:r w:rsidRPr="00A55B85">
        <w:rPr>
          <w:caps/>
          <w:sz w:val="20"/>
        </w:rPr>
        <w:lastRenderedPageBreak/>
        <w:t>Figure A1-14</w:t>
      </w:r>
    </w:p>
    <w:p w14:paraId="3650EDDD"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Linear frequency modulation &amp; non-linear frequency modulation pulse compression on the radar medium pulse</w:t>
      </w:r>
    </w:p>
    <w:tbl>
      <w:tblPr>
        <w:tblStyle w:val="TableGrid1"/>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5477"/>
      </w:tblGrid>
      <w:tr w:rsidR="00A55B85" w:rsidRPr="00A55B85" w14:paraId="0714DF12" w14:textId="77777777" w:rsidTr="007A2C26">
        <w:tc>
          <w:tcPr>
            <w:tcW w:w="5297" w:type="dxa"/>
          </w:tcPr>
          <w:p w14:paraId="59C1FC85" w14:textId="77777777" w:rsidR="00A55B85" w:rsidRPr="00A55B85" w:rsidRDefault="00A55B85" w:rsidP="00A55B85">
            <w:pPr>
              <w:spacing w:after="240"/>
              <w:jc w:val="center"/>
            </w:pPr>
            <w:r w:rsidRPr="00A55B85">
              <w:rPr>
                <w:noProof/>
                <w:lang w:val="en-US"/>
              </w:rPr>
              <w:drawing>
                <wp:inline distT="0" distB="0" distL="0" distR="0" wp14:anchorId="3FE8AECF" wp14:editId="5C872406">
                  <wp:extent cx="3063240" cy="2432304"/>
                  <wp:effectExtent l="0" t="0" r="381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525" t="6024" r="7224"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77" w:type="dxa"/>
          </w:tcPr>
          <w:p w14:paraId="02014DDE" w14:textId="77777777" w:rsidR="00A55B85" w:rsidRPr="00A55B85" w:rsidRDefault="00A55B85" w:rsidP="00A55B85">
            <w:pPr>
              <w:spacing w:after="240"/>
              <w:jc w:val="center"/>
            </w:pPr>
            <w:r w:rsidRPr="00A55B85">
              <w:rPr>
                <w:noProof/>
                <w:lang w:val="en-US"/>
              </w:rPr>
              <w:drawing>
                <wp:inline distT="0" distB="0" distL="0" distR="0" wp14:anchorId="477DD870" wp14:editId="41E52DDC">
                  <wp:extent cx="3063240" cy="2432304"/>
                  <wp:effectExtent l="0" t="0" r="381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525" t="6024" r="7192"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6BE6977" w14:textId="77777777" w:rsidR="00A55B85" w:rsidRPr="00A55B85" w:rsidRDefault="00A55B85" w:rsidP="00A55B85">
      <w:pPr>
        <w:keepNext/>
        <w:keepLines/>
        <w:spacing w:before="480" w:after="120"/>
        <w:jc w:val="center"/>
        <w:rPr>
          <w:caps/>
          <w:sz w:val="20"/>
        </w:rPr>
      </w:pPr>
      <w:bookmarkStart w:id="225" w:name="_Hlk523151379"/>
      <w:r w:rsidRPr="00A55B85">
        <w:rPr>
          <w:caps/>
          <w:sz w:val="20"/>
        </w:rPr>
        <w:t>Figure A1-15</w:t>
      </w:r>
    </w:p>
    <w:p w14:paraId="11E0E659"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Linear frequency modulation &amp; non-linear frequency modulation normalized power spectrum</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158"/>
      </w:tblGrid>
      <w:tr w:rsidR="00A55B85" w:rsidRPr="00A55B85" w14:paraId="230DEFC5" w14:textId="77777777" w:rsidTr="007A2C26">
        <w:tc>
          <w:tcPr>
            <w:tcW w:w="5049" w:type="dxa"/>
          </w:tcPr>
          <w:bookmarkEnd w:id="225"/>
          <w:p w14:paraId="7BF18CA4" w14:textId="77777777" w:rsidR="00A55B85" w:rsidRPr="00A55B85" w:rsidRDefault="00A55B85" w:rsidP="00A55B85">
            <w:pPr>
              <w:spacing w:after="240"/>
              <w:jc w:val="center"/>
            </w:pPr>
            <w:r w:rsidRPr="00A55B85">
              <w:rPr>
                <w:noProof/>
                <w:lang w:val="en-US"/>
              </w:rPr>
              <w:drawing>
                <wp:inline distT="0" distB="0" distL="0" distR="0" wp14:anchorId="101D1D5A" wp14:editId="47FBC3A9">
                  <wp:extent cx="3044952" cy="2505456"/>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58" w:type="dxa"/>
          </w:tcPr>
          <w:p w14:paraId="7CAD6523" w14:textId="77777777" w:rsidR="00A55B85" w:rsidRPr="00A55B85" w:rsidRDefault="00A55B85" w:rsidP="00A55B85">
            <w:pPr>
              <w:spacing w:after="240"/>
              <w:jc w:val="center"/>
            </w:pPr>
            <w:r w:rsidRPr="00A55B85">
              <w:rPr>
                <w:noProof/>
                <w:lang w:val="en-US"/>
              </w:rPr>
              <w:drawing>
                <wp:inline distT="0" distB="0" distL="0" distR="0" wp14:anchorId="208E0C8E" wp14:editId="0484551E">
                  <wp:extent cx="3044952" cy="2505456"/>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8B41C60" w14:textId="77777777" w:rsidR="00A55B85" w:rsidRPr="00A55B85" w:rsidRDefault="00A55B85" w:rsidP="00A55B85">
      <w:r w:rsidRPr="00A55B85">
        <w:t>Figure A1-16 shows the 7 dB radar pulse compression gain for LFM long pulses (shape pulse and rec pulse) and the 14 dB radar pulse compression gain for NLFM long pulses (shape pulse and rec pulse).  It is interesting to note that the main lobe of the NLFM pulse is wider than that of the LFM pulse.</w:t>
      </w:r>
    </w:p>
    <w:p w14:paraId="60B17779" w14:textId="77777777" w:rsidR="00A55B85" w:rsidRPr="00A55B85" w:rsidRDefault="00A55B85" w:rsidP="00A55B85">
      <w:pPr>
        <w:keepNext/>
        <w:keepLines/>
        <w:spacing w:before="480" w:after="120"/>
        <w:jc w:val="center"/>
        <w:rPr>
          <w:caps/>
          <w:sz w:val="20"/>
        </w:rPr>
      </w:pPr>
      <w:r w:rsidRPr="00A55B85">
        <w:rPr>
          <w:caps/>
          <w:sz w:val="20"/>
        </w:rPr>
        <w:lastRenderedPageBreak/>
        <w:t xml:space="preserve">Figure A1-16 </w:t>
      </w:r>
    </w:p>
    <w:p w14:paraId="13414CAE"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Linear frequency modulation &amp; non-linear frequency modulation pulse compression on the radar long pulse</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110"/>
      </w:tblGrid>
      <w:tr w:rsidR="00A55B85" w:rsidRPr="00A55B85" w14:paraId="267228CB" w14:textId="77777777" w:rsidTr="007A2C26">
        <w:tc>
          <w:tcPr>
            <w:tcW w:w="5032" w:type="dxa"/>
          </w:tcPr>
          <w:p w14:paraId="4B275C05" w14:textId="77777777" w:rsidR="00A55B85" w:rsidRPr="00A55B85" w:rsidRDefault="00A55B85" w:rsidP="00A55B85">
            <w:pPr>
              <w:spacing w:after="240"/>
              <w:jc w:val="center"/>
            </w:pPr>
            <w:r w:rsidRPr="00A55B85">
              <w:rPr>
                <w:noProof/>
                <w:lang w:val="en-US"/>
              </w:rPr>
              <w:drawing>
                <wp:inline distT="0" distB="0" distL="0" distR="0" wp14:anchorId="63C215D8" wp14:editId="27CCF748">
                  <wp:extent cx="3099816" cy="250545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75" w:type="dxa"/>
          </w:tcPr>
          <w:p w14:paraId="4001F71F" w14:textId="77777777" w:rsidR="00A55B85" w:rsidRPr="00A55B85" w:rsidRDefault="00A55B85" w:rsidP="00A55B85">
            <w:pPr>
              <w:spacing w:after="240"/>
              <w:jc w:val="center"/>
            </w:pPr>
            <w:r w:rsidRPr="00A55B85">
              <w:rPr>
                <w:noProof/>
                <w:lang w:val="en-US"/>
              </w:rPr>
              <w:drawing>
                <wp:inline distT="0" distB="0" distL="0" distR="0" wp14:anchorId="7D3749A3" wp14:editId="4D10F32A">
                  <wp:extent cx="3099816" cy="250545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93C6FF" w14:textId="77777777" w:rsidR="00A55B85" w:rsidRPr="00A55B85" w:rsidDel="00F315BF" w:rsidRDefault="00A55B85" w:rsidP="00A55B85">
      <w:pPr>
        <w:rPr>
          <w:del w:id="226" w:author="Author"/>
        </w:rPr>
      </w:pPr>
      <w:del w:id="227" w:author="Author">
        <w:r w:rsidRPr="00A55B85" w:rsidDel="00F315BF">
          <w:delText>Civil aviation platform dynamics are assumed and the maximum dynamics (normal and abnormal manoeuvre) are in Table A1-3.</w:delText>
        </w:r>
      </w:del>
    </w:p>
    <w:p w14:paraId="3445D08C" w14:textId="77777777" w:rsidR="00A55B85" w:rsidRPr="00A55B85" w:rsidDel="00F315BF" w:rsidRDefault="00A55B85" w:rsidP="00A55B85">
      <w:pPr>
        <w:keepNext/>
        <w:spacing w:before="560" w:after="120"/>
        <w:jc w:val="center"/>
        <w:rPr>
          <w:del w:id="228" w:author="Author"/>
          <w:caps/>
          <w:sz w:val="20"/>
        </w:rPr>
      </w:pPr>
      <w:bookmarkStart w:id="229" w:name="_Hlk33174270"/>
      <w:del w:id="230" w:author="Author">
        <w:r w:rsidRPr="00A55B85" w:rsidDel="00F315BF">
          <w:rPr>
            <w:caps/>
            <w:sz w:val="20"/>
          </w:rPr>
          <w:delText>Table A1-3</w:delText>
        </w:r>
      </w:del>
    </w:p>
    <w:p w14:paraId="755E4F44" w14:textId="77777777" w:rsidR="00A55B85" w:rsidRPr="00A55B85" w:rsidDel="00F315BF" w:rsidRDefault="00A55B85" w:rsidP="00A55B85">
      <w:pPr>
        <w:keepNext/>
        <w:keepLines/>
        <w:spacing w:before="0" w:after="120"/>
        <w:jc w:val="center"/>
        <w:rPr>
          <w:del w:id="231" w:author="Author"/>
          <w:rFonts w:ascii="Times New Roman Bold" w:hAnsi="Times New Roman Bold"/>
          <w:b/>
          <w:sz w:val="20"/>
        </w:rPr>
      </w:pPr>
      <w:del w:id="232" w:author="Author">
        <w:r w:rsidRPr="00A55B85" w:rsidDel="00F315BF">
          <w:rPr>
            <w:rFonts w:ascii="Times New Roman Bold" w:hAnsi="Times New Roman Bold"/>
            <w:b/>
            <w:sz w:val="20"/>
          </w:rPr>
          <w:delText>Maximum civil aviation platform dynamics</w:delText>
        </w:r>
      </w:del>
    </w:p>
    <w:tbl>
      <w:tblPr>
        <w:tblStyle w:val="TableGrid1"/>
        <w:tblW w:w="0" w:type="auto"/>
        <w:tblLook w:val="04A0" w:firstRow="1" w:lastRow="0" w:firstColumn="1" w:lastColumn="0" w:noHBand="0" w:noVBand="1"/>
      </w:tblPr>
      <w:tblGrid>
        <w:gridCol w:w="1933"/>
        <w:gridCol w:w="1924"/>
        <w:gridCol w:w="1934"/>
        <w:gridCol w:w="1924"/>
        <w:gridCol w:w="1914"/>
      </w:tblGrid>
      <w:tr w:rsidR="00A55B85" w:rsidRPr="00A55B85" w:rsidDel="00F315BF" w14:paraId="47ACA18D" w14:textId="77777777" w:rsidTr="007A2C26">
        <w:trPr>
          <w:del w:id="233" w:author="Author"/>
        </w:trPr>
        <w:tc>
          <w:tcPr>
            <w:tcW w:w="1971" w:type="dxa"/>
          </w:tcPr>
          <w:bookmarkEnd w:id="229"/>
          <w:p w14:paraId="3E13DDB0" w14:textId="77777777" w:rsidR="00A55B85" w:rsidRPr="00A55B85" w:rsidDel="00F315BF" w:rsidRDefault="00A55B85" w:rsidP="00A55B85">
            <w:pPr>
              <w:keepNext/>
              <w:spacing w:before="80" w:after="80"/>
              <w:jc w:val="center"/>
              <w:rPr>
                <w:del w:id="234" w:author="Author"/>
                <w:rFonts w:ascii="Times New Roman Bold" w:hAnsi="Times New Roman Bold" w:cs="Times New Roman Bold"/>
                <w:b/>
                <w:sz w:val="20"/>
              </w:rPr>
            </w:pPr>
            <w:del w:id="235" w:author="Author">
              <w:r w:rsidRPr="00A55B85" w:rsidDel="00431BB4">
                <w:rPr>
                  <w:rFonts w:ascii="Times New Roman Bold" w:hAnsi="Times New Roman Bold" w:cs="Times New Roman Bold"/>
                  <w:b/>
                  <w:sz w:val="20"/>
                </w:rPr>
                <w:delText>Maneuv</w:delText>
              </w:r>
              <w:r w:rsidRPr="00A55B85" w:rsidDel="0089234D">
                <w:rPr>
                  <w:rFonts w:ascii="Times New Roman Bold" w:hAnsi="Times New Roman Bold" w:cs="Times New Roman Bold"/>
                  <w:b/>
                  <w:sz w:val="20"/>
                </w:rPr>
                <w:delText>e</w:delText>
              </w:r>
              <w:r w:rsidRPr="00A55B85" w:rsidDel="00431BB4">
                <w:rPr>
                  <w:rFonts w:ascii="Times New Roman Bold" w:hAnsi="Times New Roman Bold" w:cs="Times New Roman Bold"/>
                  <w:b/>
                  <w:sz w:val="20"/>
                </w:rPr>
                <w:delText>r</w:delText>
              </w:r>
            </w:del>
          </w:p>
        </w:tc>
        <w:tc>
          <w:tcPr>
            <w:tcW w:w="1971" w:type="dxa"/>
          </w:tcPr>
          <w:p w14:paraId="1B2C77B1" w14:textId="77777777" w:rsidR="00A55B85" w:rsidRPr="00A55B85" w:rsidDel="00F315BF" w:rsidRDefault="00A55B85" w:rsidP="00A55B85">
            <w:pPr>
              <w:keepNext/>
              <w:spacing w:before="80" w:after="80"/>
              <w:jc w:val="center"/>
              <w:rPr>
                <w:del w:id="236" w:author="Author"/>
                <w:rFonts w:ascii="Times New Roman Bold" w:hAnsi="Times New Roman Bold" w:cs="Times New Roman Bold"/>
                <w:b/>
                <w:sz w:val="20"/>
              </w:rPr>
            </w:pPr>
            <w:del w:id="237" w:author="Author">
              <w:r w:rsidRPr="00A55B85" w:rsidDel="00F315BF">
                <w:rPr>
                  <w:rFonts w:ascii="Times New Roman Bold" w:hAnsi="Times New Roman Bold" w:cs="Times New Roman Bold"/>
                  <w:b/>
                  <w:sz w:val="20"/>
                </w:rPr>
                <w:delText>Ground speed</w:delText>
              </w:r>
            </w:del>
          </w:p>
        </w:tc>
        <w:tc>
          <w:tcPr>
            <w:tcW w:w="1971" w:type="dxa"/>
          </w:tcPr>
          <w:p w14:paraId="13F8711C" w14:textId="77777777" w:rsidR="00A55B85" w:rsidRPr="00A55B85" w:rsidDel="00F315BF" w:rsidRDefault="00A55B85" w:rsidP="00A55B85">
            <w:pPr>
              <w:keepNext/>
              <w:spacing w:before="80" w:after="80"/>
              <w:jc w:val="center"/>
              <w:rPr>
                <w:del w:id="238" w:author="Author"/>
                <w:rFonts w:ascii="Times New Roman Bold" w:hAnsi="Times New Roman Bold" w:cs="Times New Roman Bold"/>
                <w:b/>
                <w:sz w:val="20"/>
              </w:rPr>
            </w:pPr>
            <w:del w:id="239" w:author="Author">
              <w:r w:rsidRPr="00A55B85" w:rsidDel="00F315BF">
                <w:rPr>
                  <w:rFonts w:ascii="Times New Roman Bold" w:hAnsi="Times New Roman Bold" w:cs="Times New Roman Bold"/>
                  <w:b/>
                  <w:sz w:val="20"/>
                </w:rPr>
                <w:delText>Horizontal accel.</w:delText>
              </w:r>
            </w:del>
          </w:p>
        </w:tc>
        <w:tc>
          <w:tcPr>
            <w:tcW w:w="1971" w:type="dxa"/>
          </w:tcPr>
          <w:p w14:paraId="3D17EE4D" w14:textId="77777777" w:rsidR="00A55B85" w:rsidRPr="00A55B85" w:rsidDel="00F315BF" w:rsidRDefault="00A55B85" w:rsidP="00A55B85">
            <w:pPr>
              <w:keepNext/>
              <w:spacing w:before="80" w:after="80"/>
              <w:jc w:val="center"/>
              <w:rPr>
                <w:del w:id="240" w:author="Author"/>
                <w:rFonts w:ascii="Times New Roman Bold" w:hAnsi="Times New Roman Bold" w:cs="Times New Roman Bold"/>
                <w:b/>
                <w:sz w:val="20"/>
              </w:rPr>
            </w:pPr>
            <w:del w:id="241" w:author="Author">
              <w:r w:rsidRPr="00A55B85" w:rsidDel="00F315BF">
                <w:rPr>
                  <w:rFonts w:ascii="Times New Roman Bold" w:hAnsi="Times New Roman Bold" w:cs="Times New Roman Bold"/>
                  <w:b/>
                  <w:sz w:val="20"/>
                </w:rPr>
                <w:delText>Vertical accel.</w:delText>
              </w:r>
            </w:del>
          </w:p>
        </w:tc>
        <w:tc>
          <w:tcPr>
            <w:tcW w:w="1971" w:type="dxa"/>
          </w:tcPr>
          <w:p w14:paraId="5A1DE37A" w14:textId="77777777" w:rsidR="00A55B85" w:rsidRPr="00A55B85" w:rsidDel="00F315BF" w:rsidRDefault="00A55B85" w:rsidP="00A55B85">
            <w:pPr>
              <w:keepNext/>
              <w:spacing w:before="80" w:after="80"/>
              <w:jc w:val="center"/>
              <w:rPr>
                <w:del w:id="242" w:author="Author"/>
                <w:rFonts w:ascii="Times New Roman Bold" w:hAnsi="Times New Roman Bold" w:cs="Times New Roman Bold"/>
                <w:b/>
                <w:sz w:val="20"/>
              </w:rPr>
            </w:pPr>
            <w:del w:id="243" w:author="Author">
              <w:r w:rsidRPr="00A55B85" w:rsidDel="00F315BF">
                <w:rPr>
                  <w:rFonts w:ascii="Times New Roman Bold" w:hAnsi="Times New Roman Bold" w:cs="Times New Roman Bold"/>
                  <w:b/>
                  <w:sz w:val="20"/>
                </w:rPr>
                <w:delText>Total jerk</w:delText>
              </w:r>
            </w:del>
          </w:p>
        </w:tc>
      </w:tr>
      <w:tr w:rsidR="00A55B85" w:rsidRPr="00A55B85" w:rsidDel="00F315BF" w14:paraId="7F805E8C" w14:textId="77777777" w:rsidTr="007A2C26">
        <w:trPr>
          <w:del w:id="244" w:author="Author"/>
        </w:trPr>
        <w:tc>
          <w:tcPr>
            <w:tcW w:w="1971" w:type="dxa"/>
          </w:tcPr>
          <w:p w14:paraId="44BE7D15" w14:textId="77777777"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5" w:author="Author"/>
                <w:sz w:val="20"/>
              </w:rPr>
            </w:pPr>
            <w:del w:id="246" w:author="Author">
              <w:r w:rsidRPr="00A55B85" w:rsidDel="00F315BF">
                <w:rPr>
                  <w:sz w:val="20"/>
                </w:rPr>
                <w:delText>Normal</w:delText>
              </w:r>
            </w:del>
          </w:p>
        </w:tc>
        <w:tc>
          <w:tcPr>
            <w:tcW w:w="1971" w:type="dxa"/>
          </w:tcPr>
          <w:p w14:paraId="5AD166D1" w14:textId="77777777"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47" w:author="Author"/>
                <w:sz w:val="20"/>
              </w:rPr>
            </w:pPr>
            <w:del w:id="248" w:author="Author">
              <w:r w:rsidRPr="00A55B85" w:rsidDel="00F315BF">
                <w:rPr>
                  <w:sz w:val="20"/>
                </w:rPr>
                <w:delText>1 482 km/h</w:delText>
              </w:r>
            </w:del>
          </w:p>
        </w:tc>
        <w:tc>
          <w:tcPr>
            <w:tcW w:w="1971" w:type="dxa"/>
          </w:tcPr>
          <w:p w14:paraId="2E62581D" w14:textId="77777777"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49" w:author="Author"/>
                <w:sz w:val="20"/>
              </w:rPr>
            </w:pPr>
            <w:del w:id="250" w:author="Author">
              <w:r w:rsidRPr="00A55B85" w:rsidDel="00F315BF">
                <w:rPr>
                  <w:sz w:val="20"/>
                </w:rPr>
                <w:delText>0.58 g</w:delText>
              </w:r>
            </w:del>
          </w:p>
        </w:tc>
        <w:tc>
          <w:tcPr>
            <w:tcW w:w="1971" w:type="dxa"/>
          </w:tcPr>
          <w:p w14:paraId="0DDB1180" w14:textId="77777777"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51" w:author="Author"/>
                <w:sz w:val="20"/>
              </w:rPr>
            </w:pPr>
            <w:del w:id="252" w:author="Author">
              <w:r w:rsidRPr="00A55B85" w:rsidDel="00F315BF">
                <w:rPr>
                  <w:sz w:val="20"/>
                </w:rPr>
                <w:delText>0.5 g</w:delText>
              </w:r>
            </w:del>
          </w:p>
        </w:tc>
        <w:tc>
          <w:tcPr>
            <w:tcW w:w="1971" w:type="dxa"/>
          </w:tcPr>
          <w:p w14:paraId="283B217C" w14:textId="77777777"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53" w:author="Author"/>
                <w:sz w:val="20"/>
              </w:rPr>
            </w:pPr>
            <w:del w:id="254" w:author="Author">
              <w:r w:rsidRPr="00A55B85" w:rsidDel="00F315BF">
                <w:rPr>
                  <w:sz w:val="20"/>
                </w:rPr>
                <w:delText>0.25 g/s</w:delText>
              </w:r>
            </w:del>
          </w:p>
        </w:tc>
      </w:tr>
      <w:tr w:rsidR="00A55B85" w:rsidRPr="00A55B85" w:rsidDel="00F315BF" w14:paraId="5A490E5D" w14:textId="77777777" w:rsidTr="007A2C26">
        <w:trPr>
          <w:del w:id="255" w:author="Author"/>
        </w:trPr>
        <w:tc>
          <w:tcPr>
            <w:tcW w:w="1971" w:type="dxa"/>
          </w:tcPr>
          <w:p w14:paraId="7AB80C27" w14:textId="77777777"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56" w:author="Author"/>
                <w:sz w:val="20"/>
              </w:rPr>
            </w:pPr>
            <w:del w:id="257" w:author="Author">
              <w:r w:rsidRPr="00A55B85" w:rsidDel="00F315BF">
                <w:rPr>
                  <w:sz w:val="20"/>
                </w:rPr>
                <w:delText>Abnormal</w:delText>
              </w:r>
            </w:del>
          </w:p>
        </w:tc>
        <w:tc>
          <w:tcPr>
            <w:tcW w:w="1971" w:type="dxa"/>
          </w:tcPr>
          <w:p w14:paraId="01B73892" w14:textId="77777777"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58" w:author="Author"/>
                <w:sz w:val="20"/>
              </w:rPr>
            </w:pPr>
            <w:del w:id="259" w:author="Author">
              <w:r w:rsidRPr="00A55B85" w:rsidDel="00F315BF">
                <w:rPr>
                  <w:sz w:val="20"/>
                </w:rPr>
                <w:delText>1 482 km/h</w:delText>
              </w:r>
            </w:del>
          </w:p>
        </w:tc>
        <w:tc>
          <w:tcPr>
            <w:tcW w:w="1971" w:type="dxa"/>
          </w:tcPr>
          <w:p w14:paraId="6D01EB04" w14:textId="77777777"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60" w:author="Author"/>
                <w:sz w:val="20"/>
              </w:rPr>
            </w:pPr>
            <w:del w:id="261" w:author="Author">
              <w:r w:rsidRPr="00A55B85" w:rsidDel="00F315BF">
                <w:rPr>
                  <w:sz w:val="20"/>
                </w:rPr>
                <w:delText>2.0 g</w:delText>
              </w:r>
            </w:del>
          </w:p>
        </w:tc>
        <w:tc>
          <w:tcPr>
            <w:tcW w:w="1971" w:type="dxa"/>
          </w:tcPr>
          <w:p w14:paraId="7DA1D836" w14:textId="77777777"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62" w:author="Author"/>
                <w:sz w:val="20"/>
              </w:rPr>
            </w:pPr>
            <w:del w:id="263" w:author="Author">
              <w:r w:rsidRPr="00A55B85" w:rsidDel="00F315BF">
                <w:rPr>
                  <w:sz w:val="20"/>
                </w:rPr>
                <w:delText>1.5 g</w:delText>
              </w:r>
            </w:del>
          </w:p>
        </w:tc>
        <w:tc>
          <w:tcPr>
            <w:tcW w:w="1971" w:type="dxa"/>
          </w:tcPr>
          <w:p w14:paraId="44F085C7" w14:textId="77777777"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64" w:author="Author"/>
                <w:sz w:val="20"/>
              </w:rPr>
            </w:pPr>
            <w:del w:id="265" w:author="Author">
              <w:r w:rsidRPr="00A55B85" w:rsidDel="00F315BF">
                <w:rPr>
                  <w:sz w:val="20"/>
                </w:rPr>
                <w:delText>0.74 g/s</w:delText>
              </w:r>
            </w:del>
          </w:p>
        </w:tc>
      </w:tr>
    </w:tbl>
    <w:p w14:paraId="3FB8F547" w14:textId="77777777" w:rsidR="00A55B85" w:rsidRPr="00A55B85" w:rsidDel="00F315BF" w:rsidRDefault="00A55B85" w:rsidP="00A55B85">
      <w:pPr>
        <w:tabs>
          <w:tab w:val="clear" w:pos="1134"/>
          <w:tab w:val="clear" w:pos="1871"/>
          <w:tab w:val="clear" w:pos="2268"/>
          <w:tab w:val="left" w:pos="794"/>
          <w:tab w:val="left" w:pos="1191"/>
          <w:tab w:val="left" w:pos="1588"/>
          <w:tab w:val="left" w:pos="1985"/>
        </w:tabs>
        <w:spacing w:before="0"/>
        <w:jc w:val="both"/>
        <w:textAlignment w:val="auto"/>
        <w:rPr>
          <w:del w:id="266" w:author="Author"/>
          <w:sz w:val="20"/>
        </w:rPr>
      </w:pPr>
    </w:p>
    <w:p w14:paraId="35A6896C" w14:textId="77777777" w:rsidR="00A55B85" w:rsidRPr="00A55B85" w:rsidDel="00F315BF" w:rsidRDefault="00A55B85" w:rsidP="00A55B85">
      <w:pPr>
        <w:rPr>
          <w:del w:id="267" w:author="Author"/>
        </w:rPr>
      </w:pPr>
      <w:del w:id="268" w:author="Author">
        <w:r w:rsidRPr="00A55B85" w:rsidDel="00F315BF">
          <w:delText>Figure A1-17 plots the modelled line-of-sight dynamics due to a constant jerk of 0.25 g/s and a maximum acceleration of 0.7658 g.</w:delText>
        </w:r>
      </w:del>
    </w:p>
    <w:p w14:paraId="50F2CBE6" w14:textId="77777777" w:rsidR="00A55B85" w:rsidRPr="00A55B85" w:rsidDel="00F315BF" w:rsidRDefault="00A55B85" w:rsidP="00A55B85">
      <w:pPr>
        <w:keepNext/>
        <w:keepLines/>
        <w:spacing w:after="120"/>
        <w:jc w:val="center"/>
        <w:rPr>
          <w:del w:id="269" w:author="Author"/>
          <w:caps/>
          <w:sz w:val="20"/>
        </w:rPr>
      </w:pPr>
      <w:bookmarkStart w:id="270" w:name="_Hlk2608083"/>
      <w:del w:id="271" w:author="Author">
        <w:r w:rsidRPr="00A55B85" w:rsidDel="00F315BF">
          <w:rPr>
            <w:caps/>
            <w:sz w:val="20"/>
          </w:rPr>
          <w:delText xml:space="preserve">Figure A1-17 </w:delText>
        </w:r>
      </w:del>
    </w:p>
    <w:p w14:paraId="0D852454" w14:textId="77777777" w:rsidR="00A55B85" w:rsidRPr="00A55B85" w:rsidDel="00F315BF" w:rsidRDefault="00A55B85" w:rsidP="00A55B85">
      <w:pPr>
        <w:keepNext/>
        <w:keepLines/>
        <w:spacing w:before="0" w:after="480"/>
        <w:jc w:val="center"/>
        <w:rPr>
          <w:del w:id="272" w:author="Author"/>
          <w:rFonts w:ascii="Times New Roman Bold" w:hAnsi="Times New Roman Bold"/>
          <w:b/>
          <w:sz w:val="20"/>
        </w:rPr>
      </w:pPr>
      <w:del w:id="273" w:author="Author">
        <w:r w:rsidRPr="00A55B85" w:rsidDel="00F315BF">
          <w:rPr>
            <w:rFonts w:ascii="Times New Roman Bold" w:hAnsi="Times New Roman Bold"/>
            <w:b/>
            <w:sz w:val="20"/>
          </w:rPr>
          <w:delText>Modelled line-of-sight dynamics due to a constant 0.25 g/s jerk</w:delText>
        </w:r>
      </w:del>
    </w:p>
    <w:bookmarkEnd w:id="270"/>
    <w:p w14:paraId="47CF61F6" w14:textId="77777777" w:rsidR="00357E4F" w:rsidDel="00F315BF" w:rsidRDefault="00A55B85" w:rsidP="00782E83">
      <w:pPr>
        <w:spacing w:after="240"/>
        <w:jc w:val="center"/>
        <w:rPr>
          <w:del w:id="274" w:author="Author"/>
        </w:rPr>
      </w:pPr>
      <w:del w:id="275" w:author="Author">
        <w:r w:rsidRPr="00A55B85" w:rsidDel="00F315BF">
          <w:rPr>
            <w:noProof/>
            <w:lang w:val="en-US"/>
          </w:rPr>
          <w:drawing>
            <wp:inline distT="0" distB="0" distL="0" distR="0" wp14:anchorId="1E4D8354" wp14:editId="1EB3E4AA">
              <wp:extent cx="4937760" cy="30815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3861"/>
                      <a:stretch/>
                    </pic:blipFill>
                    <pic:spPr bwMode="auto">
                      <a:xfrm>
                        <a:off x="0" y="0"/>
                        <a:ext cx="4937760" cy="3081528"/>
                      </a:xfrm>
                      <a:prstGeom prst="rect">
                        <a:avLst/>
                      </a:prstGeom>
                      <a:noFill/>
                      <a:ln>
                        <a:noFill/>
                      </a:ln>
                      <a:extLst>
                        <a:ext uri="{53640926-AAD7-44D8-BBD7-CCE9431645EC}">
                          <a14:shadowObscured xmlns:a14="http://schemas.microsoft.com/office/drawing/2010/main"/>
                        </a:ext>
                      </a:extLst>
                    </pic:spPr>
                  </pic:pic>
                </a:graphicData>
              </a:graphic>
            </wp:inline>
          </w:drawing>
        </w:r>
      </w:del>
    </w:p>
    <w:p w14:paraId="79EE0416" w14:textId="77777777" w:rsidR="00462133" w:rsidRDefault="00512319" w:rsidP="00782E83">
      <w:pPr>
        <w:rPr>
          <w:ins w:id="276" w:author="Author"/>
        </w:rPr>
      </w:pPr>
      <w:ins w:id="277" w:author="Author">
        <w:r>
          <w:t xml:space="preserve">The following assumptions are made for the purpose of this example: the </w:t>
        </w:r>
        <w:r w:rsidR="00921B21">
          <w:t xml:space="preserve">System 8 radar is required to meet </w:t>
        </w:r>
        <w:r>
          <w:t>a</w:t>
        </w:r>
        <w:r w:rsidR="00921B21">
          <w:t xml:space="preserve"> probability of detection </w:t>
        </w:r>
        <w:r>
          <w:t>(</w:t>
        </w:r>
        <w:r w:rsidR="00921B21">
          <w:t>P</w:t>
        </w:r>
        <w:r w:rsidR="00921B21">
          <w:rPr>
            <w:vertAlign w:val="subscript"/>
          </w:rPr>
          <w:t>D</w:t>
        </w:r>
        <w:r>
          <w:t>) of</w:t>
        </w:r>
        <w:r w:rsidR="00921B21">
          <w:t xml:space="preserve"> 80%</w:t>
        </w:r>
        <w:r>
          <w:t>,</w:t>
        </w:r>
        <w:r w:rsidR="00921B21">
          <w:t xml:space="preserve"> </w:t>
        </w:r>
        <w:r>
          <w:t>the target is a</w:t>
        </w:r>
        <w:r w:rsidR="00921B21">
          <w:t xml:space="preserve"> Swerling I with radar cross section of 2.2 m</w:t>
        </w:r>
        <w:r w:rsidR="00921B21">
          <w:rPr>
            <w:vertAlign w:val="superscript"/>
          </w:rPr>
          <w:t>2</w:t>
        </w:r>
        <w:r w:rsidR="00921B21">
          <w:t xml:space="preserve"> at 200 NM</w:t>
        </w:r>
        <w:r>
          <w:t>,</w:t>
        </w:r>
        <w:r w:rsidR="00921B21">
          <w:t xml:space="preserve"> and </w:t>
        </w:r>
        <w:r>
          <w:t>the</w:t>
        </w:r>
        <w:r w:rsidR="00921B21">
          <w:t xml:space="preserve"> probability of false alarm </w:t>
        </w:r>
        <w:r>
          <w:t>(</w:t>
        </w:r>
        <w:r w:rsidR="00921B21">
          <w:t>P</w:t>
        </w:r>
        <w:r w:rsidR="00921B21">
          <w:rPr>
            <w:vertAlign w:val="subscript"/>
          </w:rPr>
          <w:t>FA</w:t>
        </w:r>
        <w:r>
          <w:t>)</w:t>
        </w:r>
        <w:r w:rsidR="00921B21">
          <w:t xml:space="preserve"> </w:t>
        </w:r>
        <w:r>
          <w:t xml:space="preserve">is </w:t>
        </w:r>
        <w:r w:rsidR="00921B21">
          <w:t>1x10</w:t>
        </w:r>
        <w:r w:rsidR="00921B21">
          <w:rPr>
            <w:vertAlign w:val="superscript"/>
          </w:rPr>
          <w:t>-6</w:t>
        </w:r>
        <w:r w:rsidR="00921B21">
          <w:t xml:space="preserve">.  </w:t>
        </w:r>
        <w:r w:rsidR="00782E83">
          <w:t>Table A1-4 shows</w:t>
        </w:r>
        <w:r w:rsidR="00921B21">
          <w:t xml:space="preserve"> the derivation of</w:t>
        </w:r>
        <w:r w:rsidR="00782E83">
          <w:t xml:space="preserve"> the</w:t>
        </w:r>
        <w:r w:rsidR="002F0A9F">
          <w:t xml:space="preserve"> single-pulse (long pulse</w:t>
        </w:r>
        <w:r w:rsidR="00431BB4">
          <w:t xml:space="preserve"> (LP)</w:t>
        </w:r>
        <w:r w:rsidR="002F0A9F">
          <w:t>) received signal-to-noise from a target radar cross section of 2.2 m</w:t>
        </w:r>
        <w:r w:rsidR="002F0A9F">
          <w:rPr>
            <w:vertAlign w:val="superscript"/>
          </w:rPr>
          <w:t>2</w:t>
        </w:r>
        <w:r w:rsidR="002F0A9F">
          <w:t xml:space="preserve"> at 200 NM.</w:t>
        </w:r>
      </w:ins>
    </w:p>
    <w:p w14:paraId="3B1FCB82" w14:textId="77777777" w:rsidR="00E30243" w:rsidRPr="002F0A9F" w:rsidRDefault="00E30243" w:rsidP="00782E83">
      <w:pPr>
        <w:rPr>
          <w:ins w:id="278" w:author="Author"/>
        </w:rPr>
      </w:pPr>
      <w:ins w:id="279" w:author="Author">
        <w:r>
          <w:t>[Editor’s note: add the equation or a description of the derivation for Table A1-4]</w:t>
        </w:r>
      </w:ins>
    </w:p>
    <w:p w14:paraId="4DCF1C75" w14:textId="77777777" w:rsidR="00782E83" w:rsidRPr="00A55B85" w:rsidRDefault="00782E83" w:rsidP="00782E83">
      <w:pPr>
        <w:keepNext/>
        <w:spacing w:before="560" w:after="120"/>
        <w:jc w:val="center"/>
        <w:rPr>
          <w:ins w:id="280" w:author="Author"/>
          <w:caps/>
          <w:sz w:val="20"/>
        </w:rPr>
      </w:pPr>
      <w:ins w:id="281" w:author="Author">
        <w:r w:rsidRPr="00A55B85">
          <w:rPr>
            <w:caps/>
            <w:sz w:val="20"/>
          </w:rPr>
          <w:t>Table A1-</w:t>
        </w:r>
        <w:r>
          <w:rPr>
            <w:caps/>
            <w:sz w:val="20"/>
          </w:rPr>
          <w:t>4</w:t>
        </w:r>
      </w:ins>
    </w:p>
    <w:p w14:paraId="1D83935E" w14:textId="77777777" w:rsidR="00782E83" w:rsidRPr="002F0A9F" w:rsidRDefault="00145B29" w:rsidP="00782E83">
      <w:pPr>
        <w:keepNext/>
        <w:keepLines/>
        <w:spacing w:before="0" w:after="120"/>
        <w:jc w:val="center"/>
        <w:rPr>
          <w:ins w:id="282" w:author="Author"/>
          <w:rFonts w:ascii="Times New Roman Bold" w:hAnsi="Times New Roman Bold"/>
          <w:b/>
          <w:sz w:val="20"/>
        </w:rPr>
      </w:pPr>
      <w:ins w:id="283" w:author="Author">
        <w:r>
          <w:rPr>
            <w:rFonts w:ascii="Times New Roman Bold" w:hAnsi="Times New Roman Bold"/>
            <w:b/>
            <w:sz w:val="20"/>
          </w:rPr>
          <w:t>Derived s</w:t>
        </w:r>
        <w:r w:rsidR="00782E83">
          <w:rPr>
            <w:rFonts w:ascii="Times New Roman Bold" w:hAnsi="Times New Roman Bold"/>
            <w:b/>
            <w:sz w:val="20"/>
          </w:rPr>
          <w:t>ingle</w:t>
        </w:r>
        <w:r w:rsidR="002F0A9F">
          <w:rPr>
            <w:rFonts w:ascii="Times New Roman Bold" w:hAnsi="Times New Roman Bold"/>
            <w:b/>
            <w:sz w:val="20"/>
          </w:rPr>
          <w:t>-pulse received</w:t>
        </w:r>
        <w:r w:rsidR="00782E83">
          <w:rPr>
            <w:rFonts w:ascii="Times New Roman Bold" w:hAnsi="Times New Roman Bold"/>
            <w:b/>
            <w:sz w:val="20"/>
          </w:rPr>
          <w:t xml:space="preserve"> signal-to-noise </w:t>
        </w:r>
        <w:r w:rsidR="002F0A9F">
          <w:rPr>
            <w:rFonts w:ascii="Times New Roman Bold" w:hAnsi="Times New Roman Bold"/>
            <w:b/>
            <w:sz w:val="20"/>
          </w:rPr>
          <w:t>for a 2.2 m</w:t>
        </w:r>
        <w:r w:rsidR="002F0A9F">
          <w:rPr>
            <w:rFonts w:ascii="Times New Roman Bold" w:hAnsi="Times New Roman Bold"/>
            <w:b/>
            <w:sz w:val="20"/>
            <w:vertAlign w:val="superscript"/>
          </w:rPr>
          <w:t>2</w:t>
        </w:r>
        <w:r w:rsidR="002F0A9F">
          <w:rPr>
            <w:rFonts w:ascii="Times New Roman Bold" w:hAnsi="Times New Roman Bold"/>
            <w:b/>
            <w:sz w:val="20"/>
          </w:rPr>
          <w:t xml:space="preserve"> RCS target at 200 NM</w:t>
        </w:r>
      </w:ins>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710"/>
        <w:gridCol w:w="1710"/>
      </w:tblGrid>
      <w:tr w:rsidR="00431BB4" w:rsidRPr="00462133" w14:paraId="5742DF34" w14:textId="77777777" w:rsidTr="00431BB4">
        <w:trPr>
          <w:trHeight w:val="300"/>
          <w:ins w:id="284" w:author="Author"/>
        </w:trPr>
        <w:tc>
          <w:tcPr>
            <w:tcW w:w="4590" w:type="dxa"/>
            <w:shd w:val="clear" w:color="auto" w:fill="auto"/>
            <w:noWrap/>
            <w:vAlign w:val="bottom"/>
            <w:hideMark/>
          </w:tcPr>
          <w:p w14:paraId="5BB92EF9"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285" w:author="Author"/>
                <w:szCs w:val="24"/>
                <w:lang w:val="en-US"/>
              </w:rPr>
            </w:pPr>
            <w:ins w:id="286" w:author="Author">
              <w:r>
                <w:rPr>
                  <w:szCs w:val="24"/>
                  <w:lang w:val="en-US"/>
                </w:rPr>
                <w:t>Parameters</w:t>
              </w:r>
            </w:ins>
          </w:p>
        </w:tc>
        <w:tc>
          <w:tcPr>
            <w:tcW w:w="1620" w:type="dxa"/>
          </w:tcPr>
          <w:p w14:paraId="6A4BFEA4"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287" w:author="Author"/>
                <w:color w:val="000000"/>
                <w:szCs w:val="24"/>
                <w:lang w:val="en-US"/>
              </w:rPr>
            </w:pPr>
            <w:ins w:id="288" w:author="Author">
              <w:r>
                <w:rPr>
                  <w:color w:val="000000"/>
                  <w:szCs w:val="24"/>
                  <w:lang w:val="en-US"/>
                </w:rPr>
                <w:t>Units</w:t>
              </w:r>
            </w:ins>
          </w:p>
        </w:tc>
        <w:tc>
          <w:tcPr>
            <w:tcW w:w="1710" w:type="dxa"/>
            <w:shd w:val="clear" w:color="auto" w:fill="auto"/>
            <w:noWrap/>
            <w:vAlign w:val="bottom"/>
            <w:hideMark/>
          </w:tcPr>
          <w:p w14:paraId="0074C0E9"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289" w:author="Author"/>
                <w:color w:val="000000"/>
                <w:szCs w:val="24"/>
                <w:lang w:val="en-US"/>
              </w:rPr>
            </w:pPr>
            <w:ins w:id="290" w:author="Author">
              <w:r w:rsidRPr="00462133">
                <w:rPr>
                  <w:color w:val="000000"/>
                  <w:szCs w:val="24"/>
                  <w:lang w:val="en-US"/>
                </w:rPr>
                <w:t>LP</w:t>
              </w:r>
              <w:r>
                <w:rPr>
                  <w:color w:val="000000"/>
                  <w:szCs w:val="24"/>
                  <w:lang w:val="en-US"/>
                </w:rPr>
                <w:t xml:space="preserve"> (113 </w:t>
              </w:r>
              <w:r w:rsidRPr="00D716A2">
                <w:rPr>
                  <w:szCs w:val="24"/>
                  <w:lang w:val="en-US"/>
                </w:rPr>
                <w:t>µs</w:t>
              </w:r>
              <w:r>
                <w:rPr>
                  <w:color w:val="000000"/>
                  <w:szCs w:val="24"/>
                  <w:lang w:val="en-US"/>
                </w:rPr>
                <w:t>)</w:t>
              </w:r>
            </w:ins>
          </w:p>
        </w:tc>
        <w:tc>
          <w:tcPr>
            <w:tcW w:w="1710" w:type="dxa"/>
            <w:shd w:val="clear" w:color="auto" w:fill="auto"/>
            <w:noWrap/>
            <w:vAlign w:val="bottom"/>
            <w:hideMark/>
          </w:tcPr>
          <w:p w14:paraId="1A194A44"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291" w:author="Author"/>
                <w:color w:val="000000"/>
                <w:szCs w:val="24"/>
                <w:lang w:val="en-US"/>
              </w:rPr>
            </w:pPr>
            <w:ins w:id="292" w:author="Author">
              <w:r w:rsidRPr="00462133">
                <w:rPr>
                  <w:color w:val="000000"/>
                  <w:szCs w:val="24"/>
                  <w:lang w:val="en-US"/>
                </w:rPr>
                <w:t>LP</w:t>
              </w:r>
              <w:r>
                <w:rPr>
                  <w:color w:val="000000"/>
                  <w:szCs w:val="24"/>
                  <w:lang w:val="en-US"/>
                </w:rPr>
                <w:t xml:space="preserve"> (115.5 </w:t>
              </w:r>
              <w:r w:rsidRPr="00D716A2">
                <w:rPr>
                  <w:szCs w:val="24"/>
                  <w:lang w:val="en-US"/>
                </w:rPr>
                <w:t>µs</w:t>
              </w:r>
              <w:r>
                <w:rPr>
                  <w:szCs w:val="24"/>
                  <w:lang w:val="en-US"/>
                </w:rPr>
                <w:t>)</w:t>
              </w:r>
            </w:ins>
          </w:p>
        </w:tc>
      </w:tr>
      <w:tr w:rsidR="00431BB4" w:rsidRPr="00462133" w14:paraId="3E317B62" w14:textId="77777777" w:rsidTr="00431BB4">
        <w:trPr>
          <w:trHeight w:val="300"/>
          <w:ins w:id="293" w:author="Author"/>
        </w:trPr>
        <w:tc>
          <w:tcPr>
            <w:tcW w:w="4590" w:type="dxa"/>
            <w:shd w:val="clear" w:color="auto" w:fill="auto"/>
            <w:noWrap/>
            <w:vAlign w:val="bottom"/>
            <w:hideMark/>
          </w:tcPr>
          <w:p w14:paraId="3B79C4B1"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294" w:author="Author"/>
                <w:color w:val="000000"/>
                <w:szCs w:val="24"/>
                <w:lang w:val="en-US"/>
              </w:rPr>
            </w:pPr>
            <w:ins w:id="295" w:author="Author">
              <w:r w:rsidRPr="00462133">
                <w:rPr>
                  <w:color w:val="000000"/>
                  <w:szCs w:val="24"/>
                  <w:lang w:val="en-US"/>
                </w:rPr>
                <w:t>P = Transmit power, (50kW LP)</w:t>
              </w:r>
            </w:ins>
          </w:p>
        </w:tc>
        <w:tc>
          <w:tcPr>
            <w:tcW w:w="1620" w:type="dxa"/>
          </w:tcPr>
          <w:p w14:paraId="497B8095"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296" w:author="Author"/>
                <w:color w:val="000000"/>
                <w:szCs w:val="24"/>
                <w:lang w:val="en-US"/>
              </w:rPr>
            </w:pPr>
            <w:ins w:id="297" w:author="Author">
              <w:r>
                <w:rPr>
                  <w:color w:val="000000"/>
                  <w:szCs w:val="24"/>
                  <w:lang w:val="en-US"/>
                </w:rPr>
                <w:t>dBW</w:t>
              </w:r>
            </w:ins>
          </w:p>
        </w:tc>
        <w:tc>
          <w:tcPr>
            <w:tcW w:w="1710" w:type="dxa"/>
            <w:shd w:val="clear" w:color="auto" w:fill="auto"/>
            <w:noWrap/>
            <w:vAlign w:val="bottom"/>
            <w:hideMark/>
          </w:tcPr>
          <w:p w14:paraId="2200BC82"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298" w:author="Author"/>
                <w:color w:val="000000"/>
                <w:szCs w:val="24"/>
                <w:lang w:val="en-US"/>
              </w:rPr>
            </w:pPr>
            <w:ins w:id="299" w:author="Author">
              <w:r w:rsidRPr="00462133">
                <w:rPr>
                  <w:color w:val="000000"/>
                  <w:szCs w:val="24"/>
                  <w:lang w:val="en-US"/>
                </w:rPr>
                <w:t>46.99</w:t>
              </w:r>
            </w:ins>
          </w:p>
        </w:tc>
        <w:tc>
          <w:tcPr>
            <w:tcW w:w="1710" w:type="dxa"/>
            <w:shd w:val="clear" w:color="auto" w:fill="auto"/>
            <w:noWrap/>
            <w:vAlign w:val="bottom"/>
            <w:hideMark/>
          </w:tcPr>
          <w:p w14:paraId="114C7BAE"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00" w:author="Author"/>
                <w:color w:val="000000"/>
                <w:szCs w:val="24"/>
                <w:lang w:val="en-US"/>
              </w:rPr>
            </w:pPr>
            <w:ins w:id="301" w:author="Author">
              <w:r w:rsidRPr="00462133">
                <w:rPr>
                  <w:color w:val="000000"/>
                  <w:szCs w:val="24"/>
                  <w:lang w:val="en-US"/>
                </w:rPr>
                <w:t>46.99</w:t>
              </w:r>
            </w:ins>
          </w:p>
        </w:tc>
      </w:tr>
      <w:tr w:rsidR="00431BB4" w:rsidRPr="00462133" w14:paraId="6F8F05E7" w14:textId="77777777" w:rsidTr="00431BB4">
        <w:trPr>
          <w:trHeight w:val="300"/>
          <w:ins w:id="302" w:author="Author"/>
        </w:trPr>
        <w:tc>
          <w:tcPr>
            <w:tcW w:w="4590" w:type="dxa"/>
            <w:shd w:val="clear" w:color="auto" w:fill="auto"/>
            <w:noWrap/>
            <w:vAlign w:val="bottom"/>
            <w:hideMark/>
          </w:tcPr>
          <w:p w14:paraId="0B5728C9"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03" w:author="Author"/>
                <w:color w:val="000000"/>
                <w:szCs w:val="24"/>
                <w:lang w:val="en-US"/>
              </w:rPr>
            </w:pPr>
            <w:ins w:id="304" w:author="Author">
              <w:r w:rsidRPr="00462133">
                <w:rPr>
                  <w:color w:val="000000"/>
                  <w:szCs w:val="24"/>
                  <w:lang w:val="en-US"/>
                </w:rPr>
                <w:t>G = Max antenna gain</w:t>
              </w:r>
            </w:ins>
          </w:p>
        </w:tc>
        <w:tc>
          <w:tcPr>
            <w:tcW w:w="1620" w:type="dxa"/>
          </w:tcPr>
          <w:p w14:paraId="29C453C1"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05" w:author="Author"/>
                <w:color w:val="000000"/>
                <w:szCs w:val="24"/>
                <w:lang w:val="en-US"/>
              </w:rPr>
            </w:pPr>
            <w:ins w:id="306" w:author="Author">
              <w:r>
                <w:rPr>
                  <w:color w:val="000000"/>
                  <w:szCs w:val="24"/>
                  <w:lang w:val="en-US"/>
                </w:rPr>
                <w:t>dBi</w:t>
              </w:r>
            </w:ins>
          </w:p>
        </w:tc>
        <w:tc>
          <w:tcPr>
            <w:tcW w:w="1710" w:type="dxa"/>
            <w:shd w:val="clear" w:color="auto" w:fill="auto"/>
            <w:noWrap/>
            <w:vAlign w:val="bottom"/>
            <w:hideMark/>
          </w:tcPr>
          <w:p w14:paraId="6BCDD772"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07" w:author="Author"/>
                <w:color w:val="000000"/>
                <w:szCs w:val="24"/>
                <w:lang w:val="en-US"/>
              </w:rPr>
            </w:pPr>
            <w:ins w:id="308" w:author="Author">
              <w:r w:rsidRPr="00462133">
                <w:rPr>
                  <w:color w:val="000000"/>
                  <w:szCs w:val="24"/>
                  <w:lang w:val="en-US"/>
                </w:rPr>
                <w:t>35.00</w:t>
              </w:r>
            </w:ins>
          </w:p>
        </w:tc>
        <w:tc>
          <w:tcPr>
            <w:tcW w:w="1710" w:type="dxa"/>
            <w:shd w:val="clear" w:color="auto" w:fill="auto"/>
            <w:noWrap/>
            <w:vAlign w:val="bottom"/>
            <w:hideMark/>
          </w:tcPr>
          <w:p w14:paraId="52CF236E"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09" w:author="Author"/>
                <w:color w:val="000000"/>
                <w:szCs w:val="24"/>
                <w:lang w:val="en-US"/>
              </w:rPr>
            </w:pPr>
            <w:ins w:id="310" w:author="Author">
              <w:r w:rsidRPr="00462133">
                <w:rPr>
                  <w:color w:val="000000"/>
                  <w:szCs w:val="24"/>
                  <w:lang w:val="en-US"/>
                </w:rPr>
                <w:t>35.00</w:t>
              </w:r>
            </w:ins>
          </w:p>
        </w:tc>
      </w:tr>
      <w:tr w:rsidR="00431BB4" w:rsidRPr="00462133" w14:paraId="7465AF8B" w14:textId="77777777" w:rsidTr="00431BB4">
        <w:trPr>
          <w:trHeight w:val="300"/>
          <w:ins w:id="311" w:author="Author"/>
        </w:trPr>
        <w:tc>
          <w:tcPr>
            <w:tcW w:w="4590" w:type="dxa"/>
            <w:shd w:val="clear" w:color="auto" w:fill="auto"/>
            <w:noWrap/>
            <w:vAlign w:val="bottom"/>
            <w:hideMark/>
          </w:tcPr>
          <w:p w14:paraId="5CE2720B"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12" w:author="Author"/>
                <w:color w:val="000000"/>
                <w:szCs w:val="24"/>
                <w:lang w:val="en-US"/>
              </w:rPr>
            </w:pPr>
            <w:ins w:id="313" w:author="Author">
              <w:r w:rsidRPr="00462133">
                <w:rPr>
                  <w:color w:val="000000"/>
                  <w:szCs w:val="24"/>
                  <w:lang w:val="en-US"/>
                </w:rPr>
                <w:t>Carrier frequency</w:t>
              </w:r>
              <w:r w:rsidRPr="00D716A2">
                <w:rPr>
                  <w:color w:val="000000"/>
                  <w:szCs w:val="24"/>
                  <w:lang w:val="en-US"/>
                </w:rPr>
                <w:t xml:space="preserve"> (12</w:t>
              </w:r>
              <w:r w:rsidR="00145B29">
                <w:rPr>
                  <w:color w:val="000000"/>
                  <w:szCs w:val="24"/>
                  <w:lang w:val="en-US"/>
                </w:rPr>
                <w:t>40</w:t>
              </w:r>
              <w:r w:rsidRPr="00D716A2">
                <w:rPr>
                  <w:color w:val="000000"/>
                  <w:szCs w:val="24"/>
                  <w:lang w:val="en-US"/>
                </w:rPr>
                <w:t>-1350</w:t>
              </w:r>
              <w:r w:rsidRPr="00462133">
                <w:rPr>
                  <w:color w:val="000000"/>
                  <w:szCs w:val="24"/>
                  <w:lang w:val="en-US"/>
                </w:rPr>
                <w:t xml:space="preserve"> MHz</w:t>
              </w:r>
              <w:r>
                <w:rPr>
                  <w:color w:val="000000"/>
                  <w:szCs w:val="24"/>
                  <w:lang w:val="en-US"/>
                </w:rPr>
                <w:t>)</w:t>
              </w:r>
            </w:ins>
          </w:p>
        </w:tc>
        <w:tc>
          <w:tcPr>
            <w:tcW w:w="1620" w:type="dxa"/>
          </w:tcPr>
          <w:p w14:paraId="763DE509"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14" w:author="Author"/>
                <w:color w:val="000000"/>
                <w:szCs w:val="24"/>
                <w:lang w:val="en-US"/>
              </w:rPr>
            </w:pPr>
            <w:ins w:id="315" w:author="Author">
              <w:r>
                <w:rPr>
                  <w:color w:val="000000"/>
                  <w:szCs w:val="24"/>
                  <w:lang w:val="en-US"/>
                </w:rPr>
                <w:t>MHz</w:t>
              </w:r>
            </w:ins>
          </w:p>
        </w:tc>
        <w:tc>
          <w:tcPr>
            <w:tcW w:w="1710" w:type="dxa"/>
            <w:shd w:val="clear" w:color="auto" w:fill="auto"/>
            <w:noWrap/>
            <w:vAlign w:val="bottom"/>
            <w:hideMark/>
          </w:tcPr>
          <w:p w14:paraId="3F8890B1"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16" w:author="Author"/>
                <w:color w:val="000000"/>
                <w:szCs w:val="24"/>
                <w:lang w:val="en-US"/>
              </w:rPr>
            </w:pPr>
            <w:ins w:id="317" w:author="Author">
              <w:r w:rsidRPr="00462133">
                <w:rPr>
                  <w:color w:val="000000"/>
                  <w:szCs w:val="24"/>
                  <w:lang w:val="en-US"/>
                </w:rPr>
                <w:t>1</w:t>
              </w:r>
              <w:r>
                <w:rPr>
                  <w:color w:val="000000"/>
                  <w:szCs w:val="24"/>
                  <w:lang w:val="en-US"/>
                </w:rPr>
                <w:t>350</w:t>
              </w:r>
            </w:ins>
          </w:p>
        </w:tc>
        <w:tc>
          <w:tcPr>
            <w:tcW w:w="1710" w:type="dxa"/>
            <w:shd w:val="clear" w:color="auto" w:fill="auto"/>
            <w:noWrap/>
            <w:vAlign w:val="bottom"/>
            <w:hideMark/>
          </w:tcPr>
          <w:p w14:paraId="7523AB0B"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18" w:author="Author"/>
                <w:color w:val="000000"/>
                <w:szCs w:val="24"/>
                <w:lang w:val="en-US"/>
              </w:rPr>
            </w:pPr>
            <w:ins w:id="319" w:author="Author">
              <w:r w:rsidRPr="00462133">
                <w:rPr>
                  <w:color w:val="000000"/>
                  <w:szCs w:val="24"/>
                  <w:lang w:val="en-US"/>
                </w:rPr>
                <w:t>1</w:t>
              </w:r>
              <w:r>
                <w:rPr>
                  <w:color w:val="000000"/>
                  <w:szCs w:val="24"/>
                  <w:lang w:val="en-US"/>
                </w:rPr>
                <w:t>350</w:t>
              </w:r>
            </w:ins>
          </w:p>
        </w:tc>
      </w:tr>
      <w:tr w:rsidR="00431BB4" w:rsidRPr="00462133" w14:paraId="1B74B9F6" w14:textId="77777777" w:rsidTr="00431BB4">
        <w:trPr>
          <w:trHeight w:val="300"/>
          <w:ins w:id="320" w:author="Author"/>
        </w:trPr>
        <w:tc>
          <w:tcPr>
            <w:tcW w:w="4590" w:type="dxa"/>
            <w:shd w:val="clear" w:color="auto" w:fill="auto"/>
            <w:noWrap/>
            <w:vAlign w:val="bottom"/>
            <w:hideMark/>
          </w:tcPr>
          <w:p w14:paraId="7C0C4CB9"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21" w:author="Author"/>
                <w:color w:val="000000"/>
                <w:szCs w:val="24"/>
                <w:lang w:val="en-US"/>
              </w:rPr>
            </w:pPr>
            <w:ins w:id="322" w:author="Author">
              <w:r w:rsidRPr="00462133">
                <w:rPr>
                  <w:color w:val="000000"/>
                  <w:szCs w:val="24"/>
                  <w:lang w:val="en-US"/>
                </w:rPr>
                <w:t>Wavelength</w:t>
              </w:r>
            </w:ins>
          </w:p>
        </w:tc>
        <w:tc>
          <w:tcPr>
            <w:tcW w:w="1620" w:type="dxa"/>
          </w:tcPr>
          <w:p w14:paraId="7EE83E54"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23" w:author="Author"/>
                <w:color w:val="000000"/>
                <w:szCs w:val="24"/>
                <w:lang w:val="en-US"/>
              </w:rPr>
            </w:pPr>
            <w:ins w:id="324" w:author="Author">
              <w:r>
                <w:rPr>
                  <w:color w:val="000000"/>
                  <w:szCs w:val="24"/>
                  <w:lang w:val="en-US"/>
                </w:rPr>
                <w:t>m</w:t>
              </w:r>
            </w:ins>
          </w:p>
        </w:tc>
        <w:tc>
          <w:tcPr>
            <w:tcW w:w="1710" w:type="dxa"/>
            <w:shd w:val="clear" w:color="auto" w:fill="auto"/>
            <w:noWrap/>
            <w:vAlign w:val="bottom"/>
            <w:hideMark/>
          </w:tcPr>
          <w:p w14:paraId="2EAC16BA"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25" w:author="Author"/>
                <w:color w:val="000000"/>
                <w:szCs w:val="24"/>
                <w:lang w:val="en-US"/>
              </w:rPr>
            </w:pPr>
            <w:ins w:id="326" w:author="Author">
              <w:r w:rsidRPr="00462133">
                <w:rPr>
                  <w:color w:val="000000"/>
                  <w:szCs w:val="24"/>
                  <w:lang w:val="en-US"/>
                </w:rPr>
                <w:t>0.22</w:t>
              </w:r>
            </w:ins>
          </w:p>
        </w:tc>
        <w:tc>
          <w:tcPr>
            <w:tcW w:w="1710" w:type="dxa"/>
            <w:shd w:val="clear" w:color="auto" w:fill="auto"/>
            <w:noWrap/>
            <w:vAlign w:val="bottom"/>
            <w:hideMark/>
          </w:tcPr>
          <w:p w14:paraId="1AF09AF0"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27" w:author="Author"/>
                <w:color w:val="000000"/>
                <w:szCs w:val="24"/>
                <w:lang w:val="en-US"/>
              </w:rPr>
            </w:pPr>
            <w:ins w:id="328" w:author="Author">
              <w:r w:rsidRPr="00462133">
                <w:rPr>
                  <w:color w:val="000000"/>
                  <w:szCs w:val="24"/>
                  <w:lang w:val="en-US"/>
                </w:rPr>
                <w:t>0.22</w:t>
              </w:r>
            </w:ins>
          </w:p>
        </w:tc>
      </w:tr>
      <w:tr w:rsidR="00431BB4" w:rsidRPr="00462133" w14:paraId="251A06CF" w14:textId="77777777" w:rsidTr="00431BB4">
        <w:trPr>
          <w:trHeight w:val="300"/>
          <w:ins w:id="329" w:author="Author"/>
        </w:trPr>
        <w:tc>
          <w:tcPr>
            <w:tcW w:w="4590" w:type="dxa"/>
            <w:shd w:val="clear" w:color="auto" w:fill="auto"/>
            <w:noWrap/>
            <w:vAlign w:val="bottom"/>
            <w:hideMark/>
          </w:tcPr>
          <w:p w14:paraId="680EE4DC"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30" w:author="Author"/>
                <w:color w:val="000000"/>
                <w:szCs w:val="24"/>
                <w:lang w:val="en-US"/>
              </w:rPr>
            </w:pPr>
            <w:ins w:id="331" w:author="Author">
              <w:r w:rsidRPr="00462133">
                <w:rPr>
                  <w:color w:val="000000"/>
                  <w:szCs w:val="24"/>
                  <w:lang w:val="en-US"/>
                </w:rPr>
                <w:t>Target cross section area</w:t>
              </w:r>
            </w:ins>
          </w:p>
        </w:tc>
        <w:tc>
          <w:tcPr>
            <w:tcW w:w="1620" w:type="dxa"/>
          </w:tcPr>
          <w:p w14:paraId="1E6ECB9A" w14:textId="77777777" w:rsidR="00431BB4" w:rsidRPr="00431BB4" w:rsidRDefault="00431BB4" w:rsidP="00010EE7">
            <w:pPr>
              <w:tabs>
                <w:tab w:val="clear" w:pos="1134"/>
                <w:tab w:val="clear" w:pos="1871"/>
                <w:tab w:val="clear" w:pos="2268"/>
              </w:tabs>
              <w:overflowPunct/>
              <w:autoSpaceDE/>
              <w:autoSpaceDN/>
              <w:adjustRightInd/>
              <w:spacing w:before="0"/>
              <w:jc w:val="right"/>
              <w:textAlignment w:val="auto"/>
              <w:rPr>
                <w:ins w:id="332" w:author="Author"/>
                <w:color w:val="000000"/>
                <w:szCs w:val="24"/>
                <w:lang w:val="en-US"/>
              </w:rPr>
            </w:pPr>
            <w:ins w:id="333" w:author="Author">
              <w:r>
                <w:rPr>
                  <w:color w:val="000000"/>
                  <w:szCs w:val="24"/>
                  <w:lang w:val="en-US"/>
                </w:rPr>
                <w:t>m</w:t>
              </w:r>
              <w:r>
                <w:rPr>
                  <w:color w:val="000000"/>
                  <w:szCs w:val="24"/>
                  <w:vertAlign w:val="superscript"/>
                  <w:lang w:val="en-US"/>
                </w:rPr>
                <w:t>2</w:t>
              </w:r>
            </w:ins>
          </w:p>
        </w:tc>
        <w:tc>
          <w:tcPr>
            <w:tcW w:w="1710" w:type="dxa"/>
            <w:shd w:val="clear" w:color="auto" w:fill="auto"/>
            <w:noWrap/>
            <w:vAlign w:val="bottom"/>
            <w:hideMark/>
          </w:tcPr>
          <w:p w14:paraId="1B859A34"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34" w:author="Author"/>
                <w:color w:val="000000"/>
                <w:szCs w:val="24"/>
                <w:lang w:val="en-US"/>
              </w:rPr>
            </w:pPr>
            <w:ins w:id="335" w:author="Author">
              <w:r w:rsidRPr="00462133">
                <w:rPr>
                  <w:color w:val="000000"/>
                  <w:szCs w:val="24"/>
                  <w:lang w:val="en-US"/>
                </w:rPr>
                <w:t>2.20</w:t>
              </w:r>
            </w:ins>
          </w:p>
        </w:tc>
        <w:tc>
          <w:tcPr>
            <w:tcW w:w="1710" w:type="dxa"/>
            <w:shd w:val="clear" w:color="auto" w:fill="auto"/>
            <w:noWrap/>
            <w:vAlign w:val="bottom"/>
            <w:hideMark/>
          </w:tcPr>
          <w:p w14:paraId="6F798CC3"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36" w:author="Author"/>
                <w:color w:val="000000"/>
                <w:szCs w:val="24"/>
                <w:lang w:val="en-US"/>
              </w:rPr>
            </w:pPr>
            <w:ins w:id="337" w:author="Author">
              <w:r w:rsidRPr="00462133">
                <w:rPr>
                  <w:color w:val="000000"/>
                  <w:szCs w:val="24"/>
                  <w:lang w:val="en-US"/>
                </w:rPr>
                <w:t>2.20</w:t>
              </w:r>
            </w:ins>
          </w:p>
        </w:tc>
      </w:tr>
      <w:tr w:rsidR="00431BB4" w:rsidRPr="00462133" w14:paraId="412AB355" w14:textId="77777777" w:rsidTr="00431BB4">
        <w:trPr>
          <w:trHeight w:val="300"/>
          <w:ins w:id="338" w:author="Author"/>
        </w:trPr>
        <w:tc>
          <w:tcPr>
            <w:tcW w:w="4590" w:type="dxa"/>
            <w:shd w:val="clear" w:color="auto" w:fill="auto"/>
            <w:noWrap/>
            <w:vAlign w:val="bottom"/>
            <w:hideMark/>
          </w:tcPr>
          <w:p w14:paraId="7283F150"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39" w:author="Author"/>
                <w:szCs w:val="24"/>
                <w:lang w:val="en-US"/>
              </w:rPr>
            </w:pPr>
            <w:ins w:id="340" w:author="Author">
              <w:r w:rsidRPr="00462133">
                <w:rPr>
                  <w:szCs w:val="24"/>
                  <w:lang w:val="en-US"/>
                </w:rPr>
                <w:t>Transmit pulse width</w:t>
              </w:r>
              <w:r w:rsidRPr="00D716A2">
                <w:rPr>
                  <w:szCs w:val="24"/>
                  <w:lang w:val="en-US"/>
                </w:rPr>
                <w:t xml:space="preserve"> (</w:t>
              </w:r>
              <w:r w:rsidRPr="00462133">
                <w:rPr>
                  <w:szCs w:val="24"/>
                  <w:lang w:val="en-US"/>
                </w:rPr>
                <w:t>11</w:t>
              </w:r>
              <w:r>
                <w:rPr>
                  <w:szCs w:val="24"/>
                  <w:lang w:val="en-US"/>
                </w:rPr>
                <w:t>5</w:t>
              </w:r>
              <w:r w:rsidRPr="00462133">
                <w:rPr>
                  <w:szCs w:val="24"/>
                  <w:lang w:val="en-US"/>
                </w:rPr>
                <w:t>.5+/-2.5</w:t>
              </w:r>
              <w:r w:rsidRPr="00D716A2">
                <w:rPr>
                  <w:szCs w:val="24"/>
                  <w:lang w:val="en-US"/>
                </w:rPr>
                <w:t xml:space="preserve"> µs)</w:t>
              </w:r>
            </w:ins>
          </w:p>
        </w:tc>
        <w:tc>
          <w:tcPr>
            <w:tcW w:w="1620" w:type="dxa"/>
          </w:tcPr>
          <w:p w14:paraId="4ACD7A28"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41" w:author="Author"/>
                <w:color w:val="000000"/>
                <w:szCs w:val="24"/>
                <w:lang w:val="en-US"/>
              </w:rPr>
            </w:pPr>
            <w:ins w:id="342" w:author="Author">
              <w:r>
                <w:rPr>
                  <w:color w:val="000000"/>
                  <w:szCs w:val="24"/>
                  <w:lang w:val="en-US"/>
                </w:rPr>
                <w:t>s</w:t>
              </w:r>
            </w:ins>
          </w:p>
        </w:tc>
        <w:tc>
          <w:tcPr>
            <w:tcW w:w="1710" w:type="dxa"/>
            <w:shd w:val="clear" w:color="auto" w:fill="auto"/>
            <w:noWrap/>
            <w:vAlign w:val="bottom"/>
            <w:hideMark/>
          </w:tcPr>
          <w:p w14:paraId="47D4202E"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43" w:author="Author"/>
                <w:color w:val="000000"/>
                <w:szCs w:val="24"/>
                <w:lang w:val="en-US"/>
              </w:rPr>
            </w:pPr>
            <w:ins w:id="344" w:author="Author">
              <w:r w:rsidRPr="00462133">
                <w:rPr>
                  <w:color w:val="000000"/>
                  <w:szCs w:val="24"/>
                  <w:lang w:val="en-US"/>
                </w:rPr>
                <w:t>1.1</w:t>
              </w:r>
              <w:r>
                <w:rPr>
                  <w:color w:val="000000"/>
                  <w:szCs w:val="24"/>
                  <w:lang w:val="en-US"/>
                </w:rPr>
                <w:t>3</w:t>
              </w:r>
              <w:r w:rsidRPr="00462133">
                <w:rPr>
                  <w:color w:val="000000"/>
                  <w:szCs w:val="24"/>
                  <w:lang w:val="en-US"/>
                </w:rPr>
                <w:t>0E-04</w:t>
              </w:r>
            </w:ins>
          </w:p>
        </w:tc>
        <w:tc>
          <w:tcPr>
            <w:tcW w:w="1710" w:type="dxa"/>
            <w:shd w:val="clear" w:color="auto" w:fill="auto"/>
            <w:noWrap/>
            <w:vAlign w:val="bottom"/>
            <w:hideMark/>
          </w:tcPr>
          <w:p w14:paraId="2FE361C6"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45" w:author="Author"/>
                <w:color w:val="000000"/>
                <w:szCs w:val="24"/>
                <w:lang w:val="en-US"/>
              </w:rPr>
            </w:pPr>
            <w:ins w:id="346" w:author="Author">
              <w:r w:rsidRPr="00462133">
                <w:rPr>
                  <w:color w:val="000000"/>
                  <w:szCs w:val="24"/>
                  <w:lang w:val="en-US"/>
                </w:rPr>
                <w:t>1.1</w:t>
              </w:r>
              <w:r>
                <w:rPr>
                  <w:color w:val="000000"/>
                  <w:szCs w:val="24"/>
                  <w:lang w:val="en-US"/>
                </w:rPr>
                <w:t>5</w:t>
              </w:r>
              <w:r w:rsidRPr="00462133">
                <w:rPr>
                  <w:color w:val="000000"/>
                  <w:szCs w:val="24"/>
                  <w:lang w:val="en-US"/>
                </w:rPr>
                <w:t>5E-04</w:t>
              </w:r>
            </w:ins>
          </w:p>
        </w:tc>
      </w:tr>
      <w:tr w:rsidR="00431BB4" w:rsidRPr="00462133" w14:paraId="3D9CDA66" w14:textId="77777777" w:rsidTr="00431BB4">
        <w:trPr>
          <w:trHeight w:val="300"/>
          <w:ins w:id="347" w:author="Author"/>
        </w:trPr>
        <w:tc>
          <w:tcPr>
            <w:tcW w:w="4590" w:type="dxa"/>
            <w:shd w:val="clear" w:color="auto" w:fill="auto"/>
            <w:noWrap/>
            <w:vAlign w:val="bottom"/>
            <w:hideMark/>
          </w:tcPr>
          <w:p w14:paraId="1E2EABE2"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48" w:author="Author"/>
                <w:b/>
                <w:bCs/>
                <w:i/>
                <w:iCs/>
                <w:color w:val="FF0000"/>
                <w:szCs w:val="24"/>
                <w:lang w:val="en-US"/>
              </w:rPr>
            </w:pPr>
            <w:ins w:id="349" w:author="Author">
              <w:r w:rsidRPr="00462133">
                <w:rPr>
                  <w:b/>
                  <w:bCs/>
                  <w:i/>
                  <w:iCs/>
                  <w:szCs w:val="24"/>
                  <w:lang w:val="en-US"/>
                </w:rPr>
                <w:t>Receiver</w:t>
              </w:r>
            </w:ins>
          </w:p>
        </w:tc>
        <w:tc>
          <w:tcPr>
            <w:tcW w:w="1620" w:type="dxa"/>
          </w:tcPr>
          <w:p w14:paraId="7F84B512"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50" w:author="Author"/>
                <w:szCs w:val="24"/>
                <w:lang w:val="en-US"/>
              </w:rPr>
            </w:pPr>
          </w:p>
        </w:tc>
        <w:tc>
          <w:tcPr>
            <w:tcW w:w="1710" w:type="dxa"/>
            <w:shd w:val="clear" w:color="auto" w:fill="auto"/>
            <w:noWrap/>
            <w:vAlign w:val="bottom"/>
            <w:hideMark/>
          </w:tcPr>
          <w:p w14:paraId="212367AE"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51" w:author="Author"/>
                <w:szCs w:val="24"/>
                <w:lang w:val="en-US"/>
              </w:rPr>
            </w:pPr>
          </w:p>
        </w:tc>
        <w:tc>
          <w:tcPr>
            <w:tcW w:w="1710" w:type="dxa"/>
            <w:shd w:val="clear" w:color="auto" w:fill="auto"/>
            <w:noWrap/>
            <w:vAlign w:val="bottom"/>
            <w:hideMark/>
          </w:tcPr>
          <w:p w14:paraId="664D46AA"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52" w:author="Author"/>
                <w:szCs w:val="24"/>
                <w:lang w:val="en-US"/>
              </w:rPr>
            </w:pPr>
          </w:p>
        </w:tc>
      </w:tr>
      <w:tr w:rsidR="00431BB4" w:rsidRPr="00462133" w14:paraId="10E0ED8F" w14:textId="77777777" w:rsidTr="00431BB4">
        <w:trPr>
          <w:trHeight w:val="300"/>
          <w:ins w:id="353" w:author="Author"/>
        </w:trPr>
        <w:tc>
          <w:tcPr>
            <w:tcW w:w="4590" w:type="dxa"/>
            <w:shd w:val="clear" w:color="auto" w:fill="auto"/>
            <w:noWrap/>
            <w:vAlign w:val="bottom"/>
            <w:hideMark/>
          </w:tcPr>
          <w:p w14:paraId="45735172"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54" w:author="Author"/>
                <w:color w:val="000000"/>
                <w:szCs w:val="24"/>
                <w:lang w:val="en-US"/>
              </w:rPr>
            </w:pPr>
            <w:ins w:id="355" w:author="Author">
              <w:r w:rsidRPr="00462133">
                <w:rPr>
                  <w:color w:val="000000"/>
                  <w:szCs w:val="24"/>
                  <w:lang w:val="en-US"/>
                </w:rPr>
                <w:t>Thermal noise, No</w:t>
              </w:r>
            </w:ins>
          </w:p>
        </w:tc>
        <w:tc>
          <w:tcPr>
            <w:tcW w:w="1620" w:type="dxa"/>
          </w:tcPr>
          <w:p w14:paraId="74086CCF"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56" w:author="Author"/>
                <w:color w:val="000000"/>
                <w:szCs w:val="24"/>
                <w:lang w:val="en-US"/>
              </w:rPr>
            </w:pPr>
            <w:ins w:id="357" w:author="Author">
              <w:r>
                <w:rPr>
                  <w:color w:val="000000"/>
                  <w:szCs w:val="24"/>
                  <w:lang w:val="en-US"/>
                </w:rPr>
                <w:t>dBW/Hz</w:t>
              </w:r>
            </w:ins>
          </w:p>
        </w:tc>
        <w:tc>
          <w:tcPr>
            <w:tcW w:w="1710" w:type="dxa"/>
            <w:shd w:val="clear" w:color="auto" w:fill="auto"/>
            <w:noWrap/>
            <w:vAlign w:val="bottom"/>
            <w:hideMark/>
          </w:tcPr>
          <w:p w14:paraId="02433EB5"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58" w:author="Author"/>
                <w:color w:val="000000"/>
                <w:szCs w:val="24"/>
                <w:lang w:val="en-US"/>
              </w:rPr>
            </w:pPr>
            <w:ins w:id="359" w:author="Author">
              <w:r w:rsidRPr="00462133">
                <w:rPr>
                  <w:color w:val="000000"/>
                  <w:szCs w:val="24"/>
                  <w:lang w:val="en-US"/>
                </w:rPr>
                <w:t>-203.98</w:t>
              </w:r>
            </w:ins>
          </w:p>
        </w:tc>
        <w:tc>
          <w:tcPr>
            <w:tcW w:w="1710" w:type="dxa"/>
            <w:shd w:val="clear" w:color="auto" w:fill="auto"/>
            <w:noWrap/>
            <w:vAlign w:val="bottom"/>
            <w:hideMark/>
          </w:tcPr>
          <w:p w14:paraId="68C962D1"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60" w:author="Author"/>
                <w:color w:val="000000"/>
                <w:szCs w:val="24"/>
                <w:lang w:val="en-US"/>
              </w:rPr>
            </w:pPr>
            <w:ins w:id="361" w:author="Author">
              <w:r w:rsidRPr="00462133">
                <w:rPr>
                  <w:color w:val="000000"/>
                  <w:szCs w:val="24"/>
                  <w:lang w:val="en-US"/>
                </w:rPr>
                <w:t>-203.98</w:t>
              </w:r>
            </w:ins>
          </w:p>
        </w:tc>
      </w:tr>
      <w:tr w:rsidR="00431BB4" w:rsidRPr="00462133" w14:paraId="5CE6090F" w14:textId="77777777" w:rsidTr="00431BB4">
        <w:trPr>
          <w:trHeight w:val="300"/>
          <w:ins w:id="362" w:author="Author"/>
        </w:trPr>
        <w:tc>
          <w:tcPr>
            <w:tcW w:w="4590" w:type="dxa"/>
            <w:shd w:val="clear" w:color="auto" w:fill="auto"/>
            <w:noWrap/>
            <w:vAlign w:val="bottom"/>
            <w:hideMark/>
          </w:tcPr>
          <w:p w14:paraId="20063435"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63" w:author="Author"/>
                <w:color w:val="000000"/>
                <w:szCs w:val="24"/>
                <w:lang w:val="en-US"/>
              </w:rPr>
            </w:pPr>
            <w:ins w:id="364" w:author="Author">
              <w:r w:rsidRPr="00462133">
                <w:rPr>
                  <w:color w:val="000000"/>
                  <w:szCs w:val="24"/>
                  <w:lang w:val="en-US"/>
                </w:rPr>
                <w:t xml:space="preserve">Rx noise figure, </w:t>
              </w:r>
              <w:r w:rsidRPr="00D716A2">
                <w:rPr>
                  <w:color w:val="000000"/>
                  <w:szCs w:val="24"/>
                  <w:lang w:val="en-US"/>
                </w:rPr>
                <w:t>F</w:t>
              </w:r>
            </w:ins>
          </w:p>
        </w:tc>
        <w:tc>
          <w:tcPr>
            <w:tcW w:w="1620" w:type="dxa"/>
          </w:tcPr>
          <w:p w14:paraId="290DA401"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65" w:author="Author"/>
                <w:color w:val="000000"/>
                <w:szCs w:val="24"/>
                <w:lang w:val="en-US"/>
              </w:rPr>
            </w:pPr>
            <w:ins w:id="366" w:author="Author">
              <w:r>
                <w:rPr>
                  <w:color w:val="000000"/>
                  <w:szCs w:val="24"/>
                  <w:lang w:val="en-US"/>
                </w:rPr>
                <w:t>dB</w:t>
              </w:r>
            </w:ins>
          </w:p>
        </w:tc>
        <w:tc>
          <w:tcPr>
            <w:tcW w:w="1710" w:type="dxa"/>
            <w:shd w:val="clear" w:color="auto" w:fill="auto"/>
            <w:noWrap/>
            <w:vAlign w:val="bottom"/>
            <w:hideMark/>
          </w:tcPr>
          <w:p w14:paraId="0B599089"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67" w:author="Author"/>
                <w:color w:val="000000"/>
                <w:szCs w:val="24"/>
                <w:lang w:val="en-US"/>
              </w:rPr>
            </w:pPr>
            <w:ins w:id="368" w:author="Author">
              <w:r w:rsidRPr="00462133">
                <w:rPr>
                  <w:color w:val="000000"/>
                  <w:szCs w:val="24"/>
                  <w:lang w:val="en-US"/>
                </w:rPr>
                <w:t>3.20</w:t>
              </w:r>
            </w:ins>
          </w:p>
        </w:tc>
        <w:tc>
          <w:tcPr>
            <w:tcW w:w="1710" w:type="dxa"/>
            <w:shd w:val="clear" w:color="auto" w:fill="auto"/>
            <w:noWrap/>
            <w:vAlign w:val="bottom"/>
            <w:hideMark/>
          </w:tcPr>
          <w:p w14:paraId="060A86E7"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69" w:author="Author"/>
                <w:color w:val="000000"/>
                <w:szCs w:val="24"/>
                <w:lang w:val="en-US"/>
              </w:rPr>
            </w:pPr>
            <w:ins w:id="370" w:author="Author">
              <w:r w:rsidRPr="00462133">
                <w:rPr>
                  <w:color w:val="000000"/>
                  <w:szCs w:val="24"/>
                  <w:lang w:val="en-US"/>
                </w:rPr>
                <w:t>3.20</w:t>
              </w:r>
            </w:ins>
          </w:p>
        </w:tc>
      </w:tr>
      <w:tr w:rsidR="00431BB4" w:rsidRPr="00462133" w14:paraId="59921C38" w14:textId="77777777" w:rsidTr="00431BB4">
        <w:trPr>
          <w:trHeight w:val="300"/>
          <w:ins w:id="371" w:author="Author"/>
        </w:trPr>
        <w:tc>
          <w:tcPr>
            <w:tcW w:w="4590" w:type="dxa"/>
            <w:shd w:val="clear" w:color="auto" w:fill="auto"/>
            <w:noWrap/>
            <w:vAlign w:val="bottom"/>
            <w:hideMark/>
          </w:tcPr>
          <w:p w14:paraId="7FF666AD"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72" w:author="Author"/>
                <w:color w:val="000000"/>
                <w:szCs w:val="24"/>
                <w:lang w:val="en-US"/>
              </w:rPr>
            </w:pPr>
            <w:ins w:id="373" w:author="Author">
              <w:r w:rsidRPr="00462133">
                <w:rPr>
                  <w:color w:val="000000"/>
                  <w:szCs w:val="24"/>
                  <w:lang w:val="en-US"/>
                </w:rPr>
                <w:t>Rx noise, No + F</w:t>
              </w:r>
            </w:ins>
          </w:p>
        </w:tc>
        <w:tc>
          <w:tcPr>
            <w:tcW w:w="1620" w:type="dxa"/>
          </w:tcPr>
          <w:p w14:paraId="2ACE0012"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74" w:author="Author"/>
                <w:color w:val="000000"/>
                <w:szCs w:val="24"/>
                <w:lang w:val="en-US"/>
              </w:rPr>
            </w:pPr>
            <w:ins w:id="375" w:author="Author">
              <w:r>
                <w:rPr>
                  <w:color w:val="000000"/>
                  <w:szCs w:val="24"/>
                  <w:lang w:val="en-US"/>
                </w:rPr>
                <w:t>dBW/Hz</w:t>
              </w:r>
            </w:ins>
          </w:p>
        </w:tc>
        <w:tc>
          <w:tcPr>
            <w:tcW w:w="1710" w:type="dxa"/>
            <w:shd w:val="clear" w:color="auto" w:fill="auto"/>
            <w:noWrap/>
            <w:vAlign w:val="bottom"/>
            <w:hideMark/>
          </w:tcPr>
          <w:p w14:paraId="3BE58AE1"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76" w:author="Author"/>
                <w:color w:val="000000"/>
                <w:szCs w:val="24"/>
                <w:lang w:val="en-US"/>
              </w:rPr>
            </w:pPr>
            <w:ins w:id="377" w:author="Author">
              <w:r w:rsidRPr="00462133">
                <w:rPr>
                  <w:color w:val="000000"/>
                  <w:szCs w:val="24"/>
                  <w:lang w:val="en-US"/>
                </w:rPr>
                <w:t>-200.78</w:t>
              </w:r>
            </w:ins>
          </w:p>
        </w:tc>
        <w:tc>
          <w:tcPr>
            <w:tcW w:w="1710" w:type="dxa"/>
            <w:shd w:val="clear" w:color="auto" w:fill="auto"/>
            <w:noWrap/>
            <w:vAlign w:val="bottom"/>
            <w:hideMark/>
          </w:tcPr>
          <w:p w14:paraId="700DB97E"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78" w:author="Author"/>
                <w:color w:val="000000"/>
                <w:szCs w:val="24"/>
                <w:lang w:val="en-US"/>
              </w:rPr>
            </w:pPr>
            <w:ins w:id="379" w:author="Author">
              <w:r w:rsidRPr="00462133">
                <w:rPr>
                  <w:color w:val="000000"/>
                  <w:szCs w:val="24"/>
                  <w:lang w:val="en-US"/>
                </w:rPr>
                <w:t>-200.78</w:t>
              </w:r>
            </w:ins>
          </w:p>
        </w:tc>
      </w:tr>
      <w:tr w:rsidR="00431BB4" w:rsidRPr="00462133" w14:paraId="7CFDF544" w14:textId="77777777" w:rsidTr="00431BB4">
        <w:trPr>
          <w:trHeight w:val="300"/>
          <w:ins w:id="380" w:author="Author"/>
        </w:trPr>
        <w:tc>
          <w:tcPr>
            <w:tcW w:w="4590" w:type="dxa"/>
            <w:shd w:val="clear" w:color="auto" w:fill="auto"/>
            <w:noWrap/>
            <w:vAlign w:val="bottom"/>
            <w:hideMark/>
          </w:tcPr>
          <w:p w14:paraId="55517D83"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81" w:author="Author"/>
                <w:color w:val="000000"/>
                <w:szCs w:val="24"/>
                <w:lang w:val="en-US"/>
              </w:rPr>
            </w:pPr>
            <w:ins w:id="382" w:author="Author">
              <w:r w:rsidRPr="00462133">
                <w:rPr>
                  <w:color w:val="000000"/>
                  <w:szCs w:val="24"/>
                  <w:lang w:val="en-US"/>
                </w:rPr>
                <w:t>Rx noise bandwidth</w:t>
              </w:r>
            </w:ins>
          </w:p>
        </w:tc>
        <w:tc>
          <w:tcPr>
            <w:tcW w:w="1620" w:type="dxa"/>
          </w:tcPr>
          <w:p w14:paraId="3248FD62"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83" w:author="Author"/>
                <w:color w:val="000000"/>
                <w:szCs w:val="24"/>
                <w:lang w:val="en-US"/>
              </w:rPr>
            </w:pPr>
            <w:ins w:id="384" w:author="Author">
              <w:r>
                <w:rPr>
                  <w:color w:val="000000"/>
                  <w:szCs w:val="24"/>
                  <w:lang w:val="en-US"/>
                </w:rPr>
                <w:t>Hz</w:t>
              </w:r>
            </w:ins>
          </w:p>
        </w:tc>
        <w:tc>
          <w:tcPr>
            <w:tcW w:w="1710" w:type="dxa"/>
            <w:shd w:val="clear" w:color="auto" w:fill="auto"/>
            <w:noWrap/>
            <w:vAlign w:val="bottom"/>
            <w:hideMark/>
          </w:tcPr>
          <w:p w14:paraId="352D5691"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85" w:author="Author"/>
                <w:color w:val="000000"/>
                <w:szCs w:val="24"/>
                <w:lang w:val="en-US"/>
              </w:rPr>
            </w:pPr>
            <w:ins w:id="386" w:author="Author">
              <w:r w:rsidRPr="00462133">
                <w:rPr>
                  <w:color w:val="000000"/>
                  <w:szCs w:val="24"/>
                  <w:lang w:val="en-US"/>
                </w:rPr>
                <w:t>8</w:t>
              </w:r>
              <w:r>
                <w:rPr>
                  <w:color w:val="000000"/>
                  <w:szCs w:val="24"/>
                  <w:lang w:val="en-US"/>
                </w:rPr>
                <w:t>849</w:t>
              </w:r>
              <w:r w:rsidRPr="00462133">
                <w:rPr>
                  <w:color w:val="000000"/>
                  <w:szCs w:val="24"/>
                  <w:lang w:val="en-US"/>
                </w:rPr>
                <w:t>.</w:t>
              </w:r>
              <w:r>
                <w:rPr>
                  <w:color w:val="000000"/>
                  <w:szCs w:val="24"/>
                  <w:lang w:val="en-US"/>
                </w:rPr>
                <w:t>56</w:t>
              </w:r>
            </w:ins>
          </w:p>
        </w:tc>
        <w:tc>
          <w:tcPr>
            <w:tcW w:w="1710" w:type="dxa"/>
            <w:shd w:val="clear" w:color="auto" w:fill="auto"/>
            <w:noWrap/>
            <w:vAlign w:val="bottom"/>
            <w:hideMark/>
          </w:tcPr>
          <w:p w14:paraId="275EDAD5"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87" w:author="Author"/>
                <w:color w:val="000000"/>
                <w:szCs w:val="24"/>
                <w:lang w:val="en-US"/>
              </w:rPr>
            </w:pPr>
            <w:ins w:id="388" w:author="Author">
              <w:r w:rsidRPr="00462133">
                <w:rPr>
                  <w:color w:val="000000"/>
                  <w:szCs w:val="24"/>
                  <w:lang w:val="en-US"/>
                </w:rPr>
                <w:t>8</w:t>
              </w:r>
              <w:r>
                <w:rPr>
                  <w:color w:val="000000"/>
                  <w:szCs w:val="24"/>
                  <w:lang w:val="en-US"/>
                </w:rPr>
                <w:t>658.01</w:t>
              </w:r>
            </w:ins>
          </w:p>
        </w:tc>
      </w:tr>
      <w:tr w:rsidR="00431BB4" w:rsidRPr="00462133" w14:paraId="7BB42847" w14:textId="77777777" w:rsidTr="00431BB4">
        <w:trPr>
          <w:trHeight w:val="300"/>
          <w:ins w:id="389" w:author="Author"/>
        </w:trPr>
        <w:tc>
          <w:tcPr>
            <w:tcW w:w="4590" w:type="dxa"/>
            <w:shd w:val="clear" w:color="auto" w:fill="auto"/>
            <w:noWrap/>
            <w:vAlign w:val="bottom"/>
            <w:hideMark/>
          </w:tcPr>
          <w:p w14:paraId="35B73461"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90" w:author="Author"/>
                <w:color w:val="000000"/>
                <w:szCs w:val="24"/>
                <w:lang w:val="en-US"/>
              </w:rPr>
            </w:pPr>
            <w:ins w:id="391" w:author="Author">
              <w:r w:rsidRPr="00462133">
                <w:rPr>
                  <w:color w:val="000000"/>
                  <w:szCs w:val="24"/>
                  <w:lang w:val="en-US"/>
                </w:rPr>
                <w:t>System Loss</w:t>
              </w:r>
            </w:ins>
          </w:p>
        </w:tc>
        <w:tc>
          <w:tcPr>
            <w:tcW w:w="1620" w:type="dxa"/>
          </w:tcPr>
          <w:p w14:paraId="50613EAF"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92" w:author="Author"/>
                <w:color w:val="000000"/>
                <w:szCs w:val="24"/>
                <w:lang w:val="en-US"/>
              </w:rPr>
            </w:pPr>
            <w:ins w:id="393" w:author="Author">
              <w:r>
                <w:rPr>
                  <w:color w:val="000000"/>
                  <w:szCs w:val="24"/>
                  <w:lang w:val="en-US"/>
                </w:rPr>
                <w:t>dB</w:t>
              </w:r>
            </w:ins>
          </w:p>
        </w:tc>
        <w:tc>
          <w:tcPr>
            <w:tcW w:w="1710" w:type="dxa"/>
            <w:shd w:val="clear" w:color="auto" w:fill="auto"/>
            <w:noWrap/>
            <w:vAlign w:val="bottom"/>
            <w:hideMark/>
          </w:tcPr>
          <w:p w14:paraId="3DAEAA6C"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94" w:author="Author"/>
                <w:color w:val="000000"/>
                <w:szCs w:val="24"/>
                <w:lang w:val="en-US"/>
              </w:rPr>
            </w:pPr>
            <w:ins w:id="395" w:author="Author">
              <w:r w:rsidRPr="00462133">
                <w:rPr>
                  <w:color w:val="000000"/>
                  <w:szCs w:val="24"/>
                  <w:lang w:val="en-US"/>
                </w:rPr>
                <w:t>1.</w:t>
              </w:r>
              <w:r>
                <w:rPr>
                  <w:color w:val="000000"/>
                  <w:szCs w:val="24"/>
                  <w:lang w:val="en-US"/>
                </w:rPr>
                <w:t>0</w:t>
              </w:r>
              <w:r w:rsidRPr="00462133">
                <w:rPr>
                  <w:color w:val="000000"/>
                  <w:szCs w:val="24"/>
                  <w:lang w:val="en-US"/>
                </w:rPr>
                <w:t>0</w:t>
              </w:r>
            </w:ins>
          </w:p>
        </w:tc>
        <w:tc>
          <w:tcPr>
            <w:tcW w:w="1710" w:type="dxa"/>
            <w:shd w:val="clear" w:color="auto" w:fill="auto"/>
            <w:noWrap/>
            <w:vAlign w:val="bottom"/>
            <w:hideMark/>
          </w:tcPr>
          <w:p w14:paraId="70CCCBD2"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96" w:author="Author"/>
                <w:color w:val="000000"/>
                <w:szCs w:val="24"/>
                <w:lang w:val="en-US"/>
              </w:rPr>
            </w:pPr>
            <w:ins w:id="397" w:author="Author">
              <w:r w:rsidRPr="00462133">
                <w:rPr>
                  <w:color w:val="000000"/>
                  <w:szCs w:val="24"/>
                  <w:lang w:val="en-US"/>
                </w:rPr>
                <w:t>1.</w:t>
              </w:r>
              <w:r>
                <w:rPr>
                  <w:color w:val="000000"/>
                  <w:szCs w:val="24"/>
                  <w:lang w:val="en-US"/>
                </w:rPr>
                <w:t>0</w:t>
              </w:r>
              <w:r w:rsidRPr="00462133">
                <w:rPr>
                  <w:color w:val="000000"/>
                  <w:szCs w:val="24"/>
                  <w:lang w:val="en-US"/>
                </w:rPr>
                <w:t>0</w:t>
              </w:r>
            </w:ins>
          </w:p>
        </w:tc>
      </w:tr>
      <w:tr w:rsidR="00431BB4" w:rsidRPr="00462133" w14:paraId="0BD2DE98" w14:textId="77777777" w:rsidTr="00431BB4">
        <w:trPr>
          <w:trHeight w:val="300"/>
          <w:ins w:id="398" w:author="Author"/>
        </w:trPr>
        <w:tc>
          <w:tcPr>
            <w:tcW w:w="4590" w:type="dxa"/>
            <w:shd w:val="clear" w:color="auto" w:fill="auto"/>
            <w:noWrap/>
            <w:vAlign w:val="bottom"/>
            <w:hideMark/>
          </w:tcPr>
          <w:p w14:paraId="497A28B3"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99" w:author="Author"/>
                <w:color w:val="000000"/>
                <w:szCs w:val="24"/>
                <w:lang w:val="en-US"/>
              </w:rPr>
            </w:pPr>
            <w:ins w:id="400" w:author="Author">
              <w:r w:rsidRPr="00462133">
                <w:rPr>
                  <w:color w:val="000000"/>
                  <w:szCs w:val="24"/>
                  <w:lang w:val="en-US"/>
                </w:rPr>
                <w:t>Range, 200 NM,</w:t>
              </w:r>
              <w:r>
                <w:rPr>
                  <w:color w:val="000000"/>
                  <w:szCs w:val="24"/>
                  <w:lang w:val="en-US"/>
                </w:rPr>
                <w:t xml:space="preserve"> in dB</w:t>
              </w:r>
            </w:ins>
          </w:p>
        </w:tc>
        <w:tc>
          <w:tcPr>
            <w:tcW w:w="1620" w:type="dxa"/>
          </w:tcPr>
          <w:p w14:paraId="6E782D12"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01" w:author="Author"/>
                <w:color w:val="000000"/>
                <w:szCs w:val="24"/>
                <w:lang w:val="en-US"/>
              </w:rPr>
            </w:pPr>
            <w:ins w:id="402" w:author="Author">
              <w:r>
                <w:rPr>
                  <w:color w:val="000000"/>
                  <w:szCs w:val="24"/>
                  <w:lang w:val="en-US"/>
                </w:rPr>
                <w:t>dB</w:t>
              </w:r>
            </w:ins>
          </w:p>
        </w:tc>
        <w:tc>
          <w:tcPr>
            <w:tcW w:w="1710" w:type="dxa"/>
            <w:shd w:val="clear" w:color="auto" w:fill="auto"/>
            <w:noWrap/>
            <w:vAlign w:val="bottom"/>
            <w:hideMark/>
          </w:tcPr>
          <w:p w14:paraId="136607C6"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03" w:author="Author"/>
                <w:color w:val="000000"/>
                <w:szCs w:val="24"/>
                <w:lang w:val="en-US"/>
              </w:rPr>
            </w:pPr>
            <w:ins w:id="404" w:author="Author">
              <w:r w:rsidRPr="00462133">
                <w:rPr>
                  <w:color w:val="000000"/>
                  <w:szCs w:val="24"/>
                  <w:lang w:val="en-US"/>
                </w:rPr>
                <w:t>55.69</w:t>
              </w:r>
            </w:ins>
          </w:p>
        </w:tc>
        <w:tc>
          <w:tcPr>
            <w:tcW w:w="1710" w:type="dxa"/>
            <w:shd w:val="clear" w:color="auto" w:fill="auto"/>
            <w:noWrap/>
            <w:vAlign w:val="bottom"/>
            <w:hideMark/>
          </w:tcPr>
          <w:p w14:paraId="4C44F0B3"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05" w:author="Author"/>
                <w:color w:val="000000"/>
                <w:szCs w:val="24"/>
                <w:lang w:val="en-US"/>
              </w:rPr>
            </w:pPr>
            <w:ins w:id="406" w:author="Author">
              <w:r w:rsidRPr="00462133">
                <w:rPr>
                  <w:color w:val="000000"/>
                  <w:szCs w:val="24"/>
                  <w:lang w:val="en-US"/>
                </w:rPr>
                <w:t>55.69</w:t>
              </w:r>
            </w:ins>
          </w:p>
        </w:tc>
      </w:tr>
      <w:tr w:rsidR="00431BB4" w:rsidRPr="00462133" w14:paraId="27D97961" w14:textId="77777777" w:rsidTr="00431BB4">
        <w:trPr>
          <w:trHeight w:val="300"/>
          <w:ins w:id="407" w:author="Author"/>
        </w:trPr>
        <w:tc>
          <w:tcPr>
            <w:tcW w:w="4590" w:type="dxa"/>
            <w:shd w:val="clear" w:color="auto" w:fill="auto"/>
            <w:noWrap/>
            <w:vAlign w:val="bottom"/>
            <w:hideMark/>
          </w:tcPr>
          <w:p w14:paraId="33B21F59"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08" w:author="Author"/>
                <w:color w:val="000000"/>
                <w:szCs w:val="24"/>
                <w:lang w:val="en-US"/>
              </w:rPr>
            </w:pPr>
            <w:ins w:id="409" w:author="Author">
              <w:r w:rsidRPr="00462133">
                <w:rPr>
                  <w:color w:val="000000"/>
                  <w:szCs w:val="24"/>
                  <w:lang w:val="en-US"/>
                </w:rPr>
                <w:t>R</w:t>
              </w:r>
              <w:r w:rsidRPr="00D716A2">
                <w:rPr>
                  <w:color w:val="000000"/>
                  <w:szCs w:val="24"/>
                  <w:lang w:val="en-US"/>
                </w:rPr>
                <w:t>eceived single-pulse</w:t>
              </w:r>
              <w:r w:rsidRPr="00462133">
                <w:rPr>
                  <w:color w:val="000000"/>
                  <w:szCs w:val="24"/>
                  <w:lang w:val="en-US"/>
                </w:rPr>
                <w:t xml:space="preserve"> S/N from 200 NM</w:t>
              </w:r>
            </w:ins>
          </w:p>
        </w:tc>
        <w:tc>
          <w:tcPr>
            <w:tcW w:w="1620" w:type="dxa"/>
          </w:tcPr>
          <w:p w14:paraId="536960AA"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10" w:author="Author"/>
                <w:color w:val="000000"/>
                <w:szCs w:val="24"/>
                <w:lang w:val="en-US"/>
              </w:rPr>
            </w:pPr>
            <w:ins w:id="411" w:author="Author">
              <w:r>
                <w:rPr>
                  <w:color w:val="000000"/>
                  <w:szCs w:val="24"/>
                  <w:lang w:val="en-US"/>
                </w:rPr>
                <w:t>dB</w:t>
              </w:r>
            </w:ins>
          </w:p>
        </w:tc>
        <w:tc>
          <w:tcPr>
            <w:tcW w:w="1710" w:type="dxa"/>
            <w:shd w:val="clear" w:color="auto" w:fill="auto"/>
            <w:noWrap/>
            <w:vAlign w:val="bottom"/>
            <w:hideMark/>
          </w:tcPr>
          <w:p w14:paraId="0CAE309A"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12" w:author="Author"/>
                <w:color w:val="000000"/>
                <w:szCs w:val="24"/>
                <w:lang w:val="en-US"/>
              </w:rPr>
            </w:pPr>
            <w:ins w:id="413" w:author="Author">
              <w:r w:rsidRPr="00462133">
                <w:rPr>
                  <w:color w:val="000000"/>
                  <w:szCs w:val="24"/>
                  <w:lang w:val="en-US"/>
                </w:rPr>
                <w:t>11.9</w:t>
              </w:r>
              <w:r>
                <w:rPr>
                  <w:color w:val="000000"/>
                  <w:szCs w:val="24"/>
                  <w:lang w:val="en-US"/>
                </w:rPr>
                <w:t>3</w:t>
              </w:r>
            </w:ins>
          </w:p>
        </w:tc>
        <w:tc>
          <w:tcPr>
            <w:tcW w:w="1710" w:type="dxa"/>
            <w:shd w:val="clear" w:color="auto" w:fill="auto"/>
            <w:noWrap/>
            <w:vAlign w:val="bottom"/>
            <w:hideMark/>
          </w:tcPr>
          <w:p w14:paraId="118B4B6E"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14" w:author="Author"/>
                <w:color w:val="000000"/>
                <w:szCs w:val="24"/>
                <w:lang w:val="en-US"/>
              </w:rPr>
            </w:pPr>
            <w:ins w:id="415" w:author="Author">
              <w:r w:rsidRPr="00462133">
                <w:rPr>
                  <w:color w:val="000000"/>
                  <w:szCs w:val="24"/>
                  <w:lang w:val="en-US"/>
                </w:rPr>
                <w:t>12.0</w:t>
              </w:r>
              <w:r>
                <w:rPr>
                  <w:color w:val="000000"/>
                  <w:szCs w:val="24"/>
                  <w:lang w:val="en-US"/>
                </w:rPr>
                <w:t>3</w:t>
              </w:r>
            </w:ins>
          </w:p>
        </w:tc>
      </w:tr>
    </w:tbl>
    <w:p w14:paraId="5D123D7A" w14:textId="77777777" w:rsidR="00357E4F" w:rsidRDefault="00357E4F" w:rsidP="00782E83">
      <w:pPr>
        <w:jc w:val="center"/>
        <w:rPr>
          <w:ins w:id="416" w:author="Author"/>
        </w:rPr>
      </w:pPr>
    </w:p>
    <w:p w14:paraId="1FCD56DA" w14:textId="77777777" w:rsidR="00A55B85" w:rsidRPr="00A55B85" w:rsidRDefault="00A55B85" w:rsidP="00A55B85">
      <w:r w:rsidRPr="00A55B85">
        <w:lastRenderedPageBreak/>
        <w:t>The re</w:t>
      </w:r>
      <w:ins w:id="417" w:author="Author">
        <w:r w:rsidR="00543DE3">
          <w:t>ceived</w:t>
        </w:r>
      </w:ins>
      <w:del w:id="418" w:author="Author">
        <w:r w:rsidRPr="00A55B85" w:rsidDel="00543DE3">
          <w:delText>flected</w:delText>
        </w:r>
      </w:del>
      <w:r w:rsidRPr="00A55B85">
        <w:t xml:space="preserve"> signal</w:t>
      </w:r>
      <w:ins w:id="419" w:author="Author">
        <w:r w:rsidR="00543DE3">
          <w:t xml:space="preserve"> level from the target</w:t>
        </w:r>
      </w:ins>
      <w:del w:id="420" w:author="Author">
        <w:r w:rsidRPr="00A55B85" w:rsidDel="00543DE3">
          <w:delText xml:space="preserve"> received by radar</w:delText>
        </w:r>
      </w:del>
      <w:r w:rsidRPr="00A55B85">
        <w:t xml:space="preserve"> fluctuates due to</w:t>
      </w:r>
      <w:del w:id="421" w:author="Author">
        <w:r w:rsidRPr="00A55B85" w:rsidDel="00543DE3">
          <w:delText xml:space="preserve"> the</w:delText>
        </w:r>
      </w:del>
      <w:r w:rsidRPr="00A55B85">
        <w:t xml:space="preserve"> reflections</w:t>
      </w:r>
      <w:ins w:id="422" w:author="Author">
        <w:r w:rsidR="00543DE3">
          <w:t xml:space="preserve"> that occur due to complex formed surfaces across</w:t>
        </w:r>
      </w:ins>
      <w:r w:rsidRPr="00A55B85">
        <w:t xml:space="preserve"> </w:t>
      </w:r>
      <w:del w:id="423" w:author="Author">
        <w:r w:rsidRPr="00A55B85" w:rsidDel="00543DE3">
          <w:delText xml:space="preserve">of </w:delText>
        </w:r>
      </w:del>
      <w:r w:rsidRPr="00A55B85">
        <w:t>the target’s radar cross-section (RCS)</w:t>
      </w:r>
      <w:del w:id="424" w:author="Author">
        <w:r w:rsidRPr="00A55B85" w:rsidDel="00543DE3">
          <w:delText xml:space="preserve"> with complexed formed surface</w:delText>
        </w:r>
      </w:del>
      <w:r w:rsidRPr="00A55B85">
        <w:t>.  The Swerling models (I – V), based on the Chi-square probability distribution with specific degrees of freedom, are used to describe the statistical properties of the radar cross-section of complex objects:</w:t>
      </w:r>
    </w:p>
    <w:p w14:paraId="2389A165"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Swerling I model, a Chi-square distribution with two degrees of freedom, applies to a target consisting of many independent scatterers of roughly equal areas like airplanes, where the radar cross-section is constant from pulse to pulse in a single scan, but varies independently from scan to scan. The Swerling I model is a good model to use for a surveillance radar.</w:t>
      </w:r>
    </w:p>
    <w:p w14:paraId="72015C02"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Swerling II model is similar to Swerling I model, except the RCS values are independent and vary from pulse to pulse.  The Swerling II model is a good model for a target tracking radar.</w:t>
      </w:r>
    </w:p>
    <w:p w14:paraId="39339B09"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Swerling III model, a Chi-square distribution with four degrees of freedom, applies to a target consisting of one dominant reflector with many independent small scatterers, where the radar cross-section is constant from pulse to pulse in a single scan, but varies independently from scan to scan.</w:t>
      </w:r>
    </w:p>
    <w:p w14:paraId="0BCF67BD"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 xml:space="preserve">Swerling IV model is </w:t>
      </w:r>
      <w:del w:id="425" w:author="Author">
        <w:r w:rsidRPr="00A55B85" w:rsidDel="00543DE3">
          <w:delText>similar to</w:delText>
        </w:r>
      </w:del>
      <w:ins w:id="426" w:author="Author">
        <w:r w:rsidR="00543DE3">
          <w:t>like the</w:t>
        </w:r>
      </w:ins>
      <w:r w:rsidRPr="00A55B85">
        <w:t xml:space="preserve"> Swerling III model, except the RCS varies from pulse to pulse, rather than from scan to scan.  Examples include some helicopters and propeller driven aircraft.</w:t>
      </w:r>
    </w:p>
    <w:p w14:paraId="2ECB6B5E"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Swerling V model, also known as Swerling 0, applies to the targets (without any fluctuation) with a constant RCS.</w:t>
      </w:r>
    </w:p>
    <w:p w14:paraId="4CE2C758" w14:textId="77777777" w:rsidR="00A55B85" w:rsidRPr="00A55B85" w:rsidRDefault="00375442" w:rsidP="00A55B85">
      <w:ins w:id="427" w:author="Author">
        <w:r>
          <w:t>Based on the radar scan rate and the 3-dB radar beamwidth, there are about 12 radar pulses hitting the</w:t>
        </w:r>
        <w:r w:rsidR="00473728">
          <w:t xml:space="preserve"> slow-moving</w:t>
        </w:r>
        <w:r>
          <w:t xml:space="preserve"> target </w:t>
        </w:r>
        <w:r w:rsidR="00473728">
          <w:t>per</w:t>
        </w:r>
        <w:r>
          <w:t xml:space="preserve"> the 3-dB radar beamwidth.</w:t>
        </w:r>
        <w:r w:rsidR="00473728">
          <w:t xml:space="preserve">  However,</w:t>
        </w:r>
        <w:r w:rsidR="008B235C">
          <w:t xml:space="preserve"> for the fast-moving targets,</w:t>
        </w:r>
        <w:r w:rsidR="00473728">
          <w:t xml:space="preserve"> the number of radar pulses hitting </w:t>
        </w:r>
        <w:r w:rsidR="008B235C">
          <w:t>the</w:t>
        </w:r>
        <w:r>
          <w:t xml:space="preserve"> </w:t>
        </w:r>
        <w:r w:rsidR="00473728">
          <w:t>target</w:t>
        </w:r>
        <w:r w:rsidR="00357E4F">
          <w:t xml:space="preserve"> per 3-dB radar beamwidth</w:t>
        </w:r>
        <w:r w:rsidR="00473728">
          <w:t xml:space="preserve"> </w:t>
        </w:r>
        <w:r w:rsidR="008B235C">
          <w:t>will be</w:t>
        </w:r>
        <w:r w:rsidR="00473728">
          <w:t xml:space="preserve"> smaller. </w:t>
        </w:r>
        <w:r>
          <w:t xml:space="preserve"> System 8 radar </w:t>
        </w:r>
        <w:r w:rsidR="00473728">
          <w:t>is built to provide</w:t>
        </w:r>
        <w:r>
          <w:t xml:space="preserve"> a 5</w:t>
        </w:r>
        <w:r w:rsidR="00473728">
          <w:t>-</w:t>
        </w:r>
        <w:r>
          <w:t xml:space="preserve">pulse </w:t>
        </w:r>
        <w:r w:rsidR="00F0233F">
          <w:t>non-</w:t>
        </w:r>
        <w:r>
          <w:t>coherent processing technique to improve the probability of target detection.</w:t>
        </w:r>
        <w:r w:rsidR="00473728">
          <w:t xml:space="preserve">  </w:t>
        </w:r>
        <w:r w:rsidR="00B67670">
          <w:t>U</w:t>
        </w:r>
        <w:r w:rsidR="00543DE3">
          <w:t xml:space="preserve">tilizing 5-pulse non-coherent processing and </w:t>
        </w:r>
      </w:ins>
      <w:del w:id="428" w:author="Author">
        <w:r w:rsidR="00A55B85" w:rsidRPr="00A55B85" w:rsidDel="00543DE3">
          <w:delText>A</w:delText>
        </w:r>
      </w:del>
      <w:ins w:id="429" w:author="Author">
        <w:r w:rsidR="00543DE3">
          <w:t>a</w:t>
        </w:r>
      </w:ins>
      <w:r w:rsidR="00A55B85" w:rsidRPr="00A55B85">
        <w:t>ssuming the probability of false alarm (P</w:t>
      </w:r>
      <w:r w:rsidR="00A55B85" w:rsidRPr="00A55B85">
        <w:rPr>
          <w:vertAlign w:val="subscript"/>
        </w:rPr>
        <w:t>FA</w:t>
      </w:r>
      <w:r w:rsidR="00A55B85" w:rsidRPr="00A55B85">
        <w:t>) of 1x10</w:t>
      </w:r>
      <w:r w:rsidR="00A55B85" w:rsidRPr="00A55B85">
        <w:rPr>
          <w:vertAlign w:val="superscript"/>
        </w:rPr>
        <w:t>-6</w:t>
      </w:r>
      <w:r w:rsidR="00A55B85" w:rsidRPr="00A55B85">
        <w:t>, Figure A1-1</w:t>
      </w:r>
      <w:ins w:id="430" w:author="Author">
        <w:r w:rsidR="00CC45F3">
          <w:t>7</w:t>
        </w:r>
      </w:ins>
      <w:del w:id="431" w:author="Author">
        <w:r w:rsidR="00A55B85" w:rsidRPr="00A55B85" w:rsidDel="00CC45F3">
          <w:delText>8</w:delText>
        </w:r>
      </w:del>
      <w:r w:rsidR="00A55B85" w:rsidRPr="00A55B85">
        <w:t xml:space="preserve"> plots the System 8 probability of detection (P</w:t>
      </w:r>
      <w:r w:rsidR="00A55B85" w:rsidRPr="00A55B85">
        <w:rPr>
          <w:vertAlign w:val="subscript"/>
        </w:rPr>
        <w:t>D</w:t>
      </w:r>
      <w:r w:rsidR="00A55B85" w:rsidRPr="00A55B85">
        <w:t xml:space="preserve">), as a function of </w:t>
      </w:r>
      <w:del w:id="432" w:author="Author">
        <w:r w:rsidR="00A55B85" w:rsidRPr="00A55B85" w:rsidDel="00473728">
          <w:delText>the</w:delText>
        </w:r>
      </w:del>
      <w:ins w:id="433" w:author="Author">
        <w:r w:rsidR="00543DE3">
          <w:t xml:space="preserve">a </w:t>
        </w:r>
        <w:r w:rsidR="00B67670">
          <w:t>single-pulse</w:t>
        </w:r>
      </w:ins>
      <w:r w:rsidR="00A55B85" w:rsidRPr="00A55B85">
        <w:t xml:space="preserve"> signal power to noise power ratio (S/N in dB).  Figure </w:t>
      </w:r>
      <w:ins w:id="434" w:author="Author">
        <w:r w:rsidR="00CC45F3">
          <w:t>A1-17</w:t>
        </w:r>
      </w:ins>
      <w:del w:id="435" w:author="Author">
        <w:r w:rsidR="00A55B85" w:rsidRPr="00A55B85" w:rsidDel="00CC45F3">
          <w:delText>8</w:delText>
        </w:r>
      </w:del>
      <w:r w:rsidR="00A55B85" w:rsidRPr="00A55B85">
        <w:t xml:space="preserve"> also include the case of P</w:t>
      </w:r>
      <w:r w:rsidR="00A55B85" w:rsidRPr="00A55B85">
        <w:rPr>
          <w:vertAlign w:val="subscript"/>
        </w:rPr>
        <w:t>FA</w:t>
      </w:r>
      <w:r w:rsidR="00A55B85" w:rsidRPr="00A55B85">
        <w:t xml:space="preserve"> = 3.5x10</w:t>
      </w:r>
      <w:r w:rsidR="00A55B85" w:rsidRPr="00A55B85">
        <w:rPr>
          <w:vertAlign w:val="superscript"/>
        </w:rPr>
        <w:t>-6</w:t>
      </w:r>
      <w:r w:rsidR="00A55B85" w:rsidRPr="00A55B85">
        <w:t xml:space="preserve"> and the case where the number of pulses </w:t>
      </w:r>
      <w:ins w:id="436" w:author="Author">
        <w:r w:rsidR="00856A52">
          <w:t xml:space="preserve">for </w:t>
        </w:r>
        <w:r w:rsidR="00F0233F">
          <w:t>non-</w:t>
        </w:r>
        <w:r w:rsidR="00856A52">
          <w:t>coherent processing</w:t>
        </w:r>
      </w:ins>
      <w:del w:id="437" w:author="Author">
        <w:r w:rsidR="00A55B85" w:rsidRPr="00A55B85" w:rsidDel="00473728">
          <w:delText>per dwell time</w:delText>
        </w:r>
      </w:del>
      <w:r w:rsidR="00A55B85" w:rsidRPr="00A55B85">
        <w:t xml:space="preserve"> is reduced by </w:t>
      </w:r>
      <w:ins w:id="438" w:author="Author">
        <w:r w:rsidR="00856A52">
          <w:t>1</w:t>
        </w:r>
      </w:ins>
      <w:del w:id="439" w:author="Author">
        <w:r w:rsidR="00A55B85" w:rsidRPr="00A55B85" w:rsidDel="00856A52">
          <w:delText>2</w:delText>
        </w:r>
      </w:del>
      <w:r w:rsidR="00A55B85" w:rsidRPr="00A55B85">
        <w:t>, keeping P</w:t>
      </w:r>
      <w:r w:rsidR="00A55B85" w:rsidRPr="00A55B85">
        <w:rPr>
          <w:vertAlign w:val="subscript"/>
        </w:rPr>
        <w:t>FA</w:t>
      </w:r>
      <w:r w:rsidR="00A55B85" w:rsidRPr="00A55B85">
        <w:t xml:space="preserve"> at 1x10</w:t>
      </w:r>
      <w:r w:rsidR="00A55B85" w:rsidRPr="00A55B85">
        <w:rPr>
          <w:vertAlign w:val="superscript"/>
        </w:rPr>
        <w:t>-6</w:t>
      </w:r>
      <w:r w:rsidR="00A55B85" w:rsidRPr="00A55B85">
        <w:t>.</w:t>
      </w:r>
    </w:p>
    <w:p w14:paraId="33065EC6" w14:textId="77777777" w:rsidR="00A55B85" w:rsidRPr="00A55B85" w:rsidRDefault="00A55B85" w:rsidP="00A55B85">
      <w:pPr>
        <w:keepNext/>
        <w:keepLines/>
        <w:spacing w:before="480" w:after="120"/>
        <w:jc w:val="center"/>
        <w:rPr>
          <w:caps/>
          <w:sz w:val="20"/>
        </w:rPr>
      </w:pPr>
      <w:r w:rsidRPr="00A55B85">
        <w:rPr>
          <w:caps/>
          <w:sz w:val="20"/>
        </w:rPr>
        <w:t>Figure A1-1</w:t>
      </w:r>
      <w:ins w:id="440" w:author="Author">
        <w:r w:rsidR="00CC45F3">
          <w:rPr>
            <w:caps/>
            <w:sz w:val="20"/>
          </w:rPr>
          <w:t>7</w:t>
        </w:r>
      </w:ins>
      <w:del w:id="441" w:author="Author">
        <w:r w:rsidRPr="00A55B85" w:rsidDel="00CC45F3">
          <w:rPr>
            <w:caps/>
            <w:sz w:val="20"/>
          </w:rPr>
          <w:delText>8</w:delText>
        </w:r>
      </w:del>
      <w:r w:rsidRPr="00A55B85">
        <w:rPr>
          <w:caps/>
          <w:sz w:val="20"/>
        </w:rPr>
        <w:t xml:space="preserve"> </w:t>
      </w:r>
    </w:p>
    <w:p w14:paraId="166EA9AC" w14:textId="77777777" w:rsidR="00A55B85" w:rsidRPr="00A55B85" w:rsidRDefault="00A55B85" w:rsidP="00A55B85">
      <w:pPr>
        <w:keepNext/>
        <w:keepLines/>
        <w:spacing w:before="0" w:after="480"/>
        <w:jc w:val="center"/>
        <w:rPr>
          <w:rFonts w:ascii="Times New Roman Bold" w:hAnsi="Times New Roman Bold"/>
          <w:b/>
          <w:sz w:val="20"/>
        </w:rPr>
      </w:pPr>
      <w:r w:rsidRPr="00A55B85">
        <w:rPr>
          <w:rFonts w:ascii="Times New Roman Bold" w:hAnsi="Times New Roman Bold"/>
          <w:b/>
          <w:sz w:val="20"/>
        </w:rPr>
        <w:t>System 8 radar: Si</w:t>
      </w:r>
      <w:ins w:id="442" w:author="Author">
        <w:r w:rsidR="00473728">
          <w:rPr>
            <w:rFonts w:ascii="Times New Roman Bold" w:hAnsi="Times New Roman Bold"/>
            <w:b/>
            <w:sz w:val="20"/>
          </w:rPr>
          <w:t>ngle-pulse si</w:t>
        </w:r>
      </w:ins>
      <w:r w:rsidRPr="00A55B85">
        <w:rPr>
          <w:rFonts w:ascii="Times New Roman Bold" w:hAnsi="Times New Roman Bold"/>
          <w:b/>
          <w:sz w:val="20"/>
        </w:rPr>
        <w:t>gnal to noise ratio</w:t>
      </w:r>
      <w:del w:id="443" w:author="Author">
        <w:r w:rsidRPr="00A55B85" w:rsidDel="00145B29">
          <w:rPr>
            <w:rFonts w:ascii="Times New Roman Bold" w:hAnsi="Times New Roman Bold"/>
            <w:b/>
            <w:sz w:val="20"/>
          </w:rPr>
          <w:delText xml:space="preserve"> required</w:delText>
        </w:r>
      </w:del>
      <w:r w:rsidRPr="00A55B85">
        <w:rPr>
          <w:rFonts w:ascii="Times New Roman Bold" w:hAnsi="Times New Roman Bold"/>
          <w:b/>
          <w:sz w:val="20"/>
        </w:rPr>
        <w:t xml:space="preserve"> as a function of P</w:t>
      </w:r>
      <w:r w:rsidRPr="00A55B85">
        <w:rPr>
          <w:rFonts w:ascii="Times New Roman Bold" w:hAnsi="Times New Roman Bold"/>
          <w:b/>
          <w:sz w:val="20"/>
          <w:vertAlign w:val="subscript"/>
        </w:rPr>
        <w:t>D</w:t>
      </w:r>
      <w:r w:rsidRPr="00A55B85">
        <w:rPr>
          <w:rFonts w:ascii="Times New Roman Bold" w:hAnsi="Times New Roman Bold"/>
          <w:b/>
          <w:sz w:val="20"/>
        </w:rPr>
        <w:t xml:space="preserve"> and P</w:t>
      </w:r>
      <w:r w:rsidRPr="00A55B85">
        <w:rPr>
          <w:rFonts w:ascii="Times New Roman Bold" w:hAnsi="Times New Roman Bold"/>
          <w:b/>
          <w:sz w:val="20"/>
          <w:vertAlign w:val="subscript"/>
        </w:rPr>
        <w:t>FA</w:t>
      </w:r>
    </w:p>
    <w:p w14:paraId="2E6FF9DC" w14:textId="77777777" w:rsidR="00A55B85" w:rsidRDefault="00A55B85" w:rsidP="00A55B85">
      <w:pPr>
        <w:spacing w:after="240"/>
        <w:jc w:val="center"/>
      </w:pPr>
      <w:del w:id="444" w:author="Author">
        <w:r w:rsidRPr="00A55B85" w:rsidDel="007A2C26">
          <w:rPr>
            <w:noProof/>
            <w:lang w:val="en-US"/>
          </w:rPr>
          <w:drawing>
            <wp:inline distT="0" distB="0" distL="0" distR="0" wp14:anchorId="76581B9B" wp14:editId="2D27FEF3">
              <wp:extent cx="4251960" cy="31912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51960" cy="3191256"/>
                      </a:xfrm>
                      <a:prstGeom prst="rect">
                        <a:avLst/>
                      </a:prstGeom>
                      <a:noFill/>
                      <a:ln>
                        <a:noFill/>
                      </a:ln>
                    </pic:spPr>
                  </pic:pic>
                </a:graphicData>
              </a:graphic>
            </wp:inline>
          </w:drawing>
        </w:r>
      </w:del>
    </w:p>
    <w:p w14:paraId="18D1469D" w14:textId="77777777" w:rsidR="007A2C26" w:rsidRPr="00A55B85" w:rsidRDefault="00375442" w:rsidP="00A55B85">
      <w:pPr>
        <w:spacing w:after="240"/>
        <w:jc w:val="center"/>
      </w:pPr>
      <w:ins w:id="445" w:author="Author">
        <w:r w:rsidRPr="00375442">
          <w:rPr>
            <w:noProof/>
            <w:lang w:val="en-US"/>
          </w:rPr>
          <w:lastRenderedPageBreak/>
          <w:drawing>
            <wp:inline distT="0" distB="0" distL="0" distR="0" wp14:anchorId="726C6AA5" wp14:editId="444428E3">
              <wp:extent cx="4261104" cy="31912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ins>
    </w:p>
    <w:p w14:paraId="2F8EB8C6" w14:textId="77777777" w:rsidR="00921B21" w:rsidRDefault="00921B21" w:rsidP="00A55B85">
      <w:pPr>
        <w:rPr>
          <w:ins w:id="446" w:author="Author"/>
        </w:rPr>
      </w:pPr>
      <w:ins w:id="447" w:author="Author">
        <w:r>
          <w:t>From Figure A1-1</w:t>
        </w:r>
        <w:r w:rsidR="00CC45F3">
          <w:t>7</w:t>
        </w:r>
        <w:r>
          <w:t>, the single pulse S/N</w:t>
        </w:r>
        <w:r w:rsidR="00723BC6">
          <w:t xml:space="preserve"> of 11.9 dB is required to meet a Swerling-I probability of detection, P</w:t>
        </w:r>
        <w:r w:rsidR="00723BC6">
          <w:rPr>
            <w:vertAlign w:val="subscript"/>
          </w:rPr>
          <w:t>D</w:t>
        </w:r>
        <w:r w:rsidR="00723BC6">
          <w:t xml:space="preserve"> = 80% with a probability of false alarm, P</w:t>
        </w:r>
        <w:r w:rsidR="00723BC6">
          <w:rPr>
            <w:vertAlign w:val="subscript"/>
          </w:rPr>
          <w:t>FA</w:t>
        </w:r>
        <w:r w:rsidR="00723BC6">
          <w:t xml:space="preserve"> = 1x10</w:t>
        </w:r>
        <w:r w:rsidR="00723BC6">
          <w:rPr>
            <w:vertAlign w:val="superscript"/>
          </w:rPr>
          <w:t>-6</w:t>
        </w:r>
        <w:r w:rsidR="00723BC6">
          <w:t xml:space="preserve">.  Hence, the single-pulse (long pulse) received S/N of </w:t>
        </w:r>
        <w:r w:rsidR="00FF6547">
          <w:t>11.9</w:t>
        </w:r>
        <w:r w:rsidR="00CF7DF1">
          <w:t>3</w:t>
        </w:r>
        <w:r w:rsidR="00FF6547">
          <w:t xml:space="preserve"> dB in</w:t>
        </w:r>
        <w:r w:rsidR="00723BC6">
          <w:t xml:space="preserve"> Table A1-4 meets the required single-pulse S/N from Figure A1-18. </w:t>
        </w:r>
      </w:ins>
    </w:p>
    <w:p w14:paraId="11533F33" w14:textId="77777777" w:rsidR="006C45AA" w:rsidRDefault="006C45AA" w:rsidP="00A55B85">
      <w:pPr>
        <w:rPr>
          <w:ins w:id="448" w:author="Author"/>
        </w:rPr>
      </w:pPr>
    </w:p>
    <w:p w14:paraId="41AC5501" w14:textId="77777777" w:rsidR="00010EE7" w:rsidRDefault="00A62631" w:rsidP="00A62631">
      <w:pPr>
        <w:rPr>
          <w:ins w:id="449" w:author="Author"/>
        </w:rPr>
      </w:pPr>
      <w:ins w:id="450" w:author="Author">
        <w:r>
          <w:t xml:space="preserve">Cascaded integrator comb (CIC) decimation filter is a computationally efficient, linear phase, narrowband low-pass filter, which is used to filter out the signals at </w:t>
        </w:r>
        <w:r w:rsidR="00543DE3">
          <w:t xml:space="preserve">the </w:t>
        </w:r>
        <w:r>
          <w:t xml:space="preserve">5.18 MHz offset.  When the received RF signal is down-converted to IF and then from IF to baseband, the resulting signal will have a combination of </w:t>
        </w:r>
        <w:r w:rsidR="00B56203">
          <w:t>long pulse (</w:t>
        </w:r>
        <w:r>
          <w:t>LP</w:t>
        </w:r>
        <w:r w:rsidR="00B56203">
          <w:t>)</w:t>
        </w:r>
        <w:r>
          <w:t xml:space="preserve"> and </w:t>
        </w:r>
        <w:r w:rsidR="00B56203">
          <w:t>medium pulse (</w:t>
        </w:r>
        <w:r>
          <w:t>MP</w:t>
        </w:r>
        <w:r w:rsidR="00B56203">
          <w:t>)</w:t>
        </w:r>
        <w:r>
          <w:t xml:space="preserve"> signals at 0 Hz and at 5.18 MHz, depending on desired LP or MP processing chains.  For example, the processing chains for the LP signal will have the LP signal at the baseband and the MP signal at 5.18 MHz.  Similarly, the processing chains for the MP signal will have the MP signal at the baseband and the LP signal at 5.18 MHz.  CIC decimation filter</w:t>
        </w:r>
        <w:r w:rsidR="00010EE7">
          <w:t xml:space="preserve"> designed with very deep null at 5.18 MHz</w:t>
        </w:r>
        <w:r>
          <w:t xml:space="preserve"> is used to filter out the undesired signal in each chain</w:t>
        </w:r>
        <w:r w:rsidR="00010EE7">
          <w:t xml:space="preserve"> and has the following transfer function:</w:t>
        </w:r>
      </w:ins>
    </w:p>
    <w:p w14:paraId="0B45DA2A" w14:textId="77777777" w:rsidR="00010EE7" w:rsidRDefault="00010EE7" w:rsidP="0080578E">
      <w:pPr>
        <w:jc w:val="center"/>
        <w:rPr>
          <w:ins w:id="451" w:author="Author"/>
        </w:rPr>
      </w:pPr>
      <m:oMathPara>
        <m:oMath>
          <m:r>
            <w:ins w:id="452" w:author="Author">
              <w:rPr>
                <w:rFonts w:ascii="Cambria Math" w:hAnsi="Cambria Math"/>
              </w:rPr>
              <m:t>H</m:t>
            </w:ins>
          </m:r>
          <m:d>
            <m:dPr>
              <m:ctrlPr>
                <w:ins w:id="453" w:author="Author">
                  <w:rPr>
                    <w:rFonts w:ascii="Cambria Math" w:hAnsi="Cambria Math"/>
                    <w:i/>
                  </w:rPr>
                </w:ins>
              </m:ctrlPr>
            </m:dPr>
            <m:e>
              <m:r>
                <w:ins w:id="454" w:author="Author">
                  <w:rPr>
                    <w:rFonts w:ascii="Cambria Math" w:hAnsi="Cambria Math"/>
                  </w:rPr>
                  <m:t>z</m:t>
                </w:ins>
              </m:r>
            </m:e>
          </m:d>
          <m:r>
            <w:ins w:id="455" w:author="Author">
              <w:rPr>
                <w:rFonts w:ascii="Cambria Math" w:hAnsi="Cambria Math"/>
              </w:rPr>
              <m:t>=</m:t>
            </w:ins>
          </m:r>
          <m:f>
            <m:fPr>
              <m:ctrlPr>
                <w:ins w:id="456" w:author="Author">
                  <w:rPr>
                    <w:rFonts w:ascii="Cambria Math" w:hAnsi="Cambria Math"/>
                    <w:i/>
                  </w:rPr>
                </w:ins>
              </m:ctrlPr>
            </m:fPr>
            <m:num>
              <m:r>
                <w:ins w:id="457" w:author="Author">
                  <w:rPr>
                    <w:rFonts w:ascii="Cambria Math" w:hAnsi="Cambria Math"/>
                  </w:rPr>
                  <m:t>1-4</m:t>
                </w:ins>
              </m:r>
              <m:sSup>
                <m:sSupPr>
                  <m:ctrlPr>
                    <w:ins w:id="458" w:author="Author">
                      <w:rPr>
                        <w:rFonts w:ascii="Cambria Math" w:hAnsi="Cambria Math"/>
                        <w:i/>
                      </w:rPr>
                    </w:ins>
                  </m:ctrlPr>
                </m:sSupPr>
                <m:e>
                  <m:r>
                    <w:ins w:id="459" w:author="Author">
                      <w:rPr>
                        <w:rFonts w:ascii="Cambria Math" w:hAnsi="Cambria Math"/>
                      </w:rPr>
                      <m:t>z</m:t>
                    </w:ins>
                  </m:r>
                </m:e>
                <m:sup>
                  <m:r>
                    <w:ins w:id="460" w:author="Author">
                      <w:rPr>
                        <w:rFonts w:ascii="Cambria Math" w:hAnsi="Cambria Math"/>
                      </w:rPr>
                      <m:t>-16</m:t>
                    </w:ins>
                  </m:r>
                </m:sup>
              </m:sSup>
              <m:r>
                <w:ins w:id="461" w:author="Author">
                  <w:rPr>
                    <w:rFonts w:ascii="Cambria Math" w:hAnsi="Cambria Math"/>
                  </w:rPr>
                  <m:t>+6</m:t>
                </w:ins>
              </m:r>
              <m:sSup>
                <m:sSupPr>
                  <m:ctrlPr>
                    <w:ins w:id="462" w:author="Author">
                      <w:rPr>
                        <w:rFonts w:ascii="Cambria Math" w:hAnsi="Cambria Math"/>
                        <w:i/>
                      </w:rPr>
                    </w:ins>
                  </m:ctrlPr>
                </m:sSupPr>
                <m:e>
                  <m:r>
                    <w:ins w:id="463" w:author="Author">
                      <w:rPr>
                        <w:rFonts w:ascii="Cambria Math" w:hAnsi="Cambria Math"/>
                      </w:rPr>
                      <m:t>z</m:t>
                    </w:ins>
                  </m:r>
                </m:e>
                <m:sup>
                  <m:r>
                    <w:ins w:id="464" w:author="Author">
                      <w:rPr>
                        <w:rFonts w:ascii="Cambria Math" w:hAnsi="Cambria Math"/>
                      </w:rPr>
                      <m:t>-32</m:t>
                    </w:ins>
                  </m:r>
                </m:sup>
              </m:sSup>
              <m:r>
                <w:ins w:id="465" w:author="Author">
                  <w:rPr>
                    <w:rFonts w:ascii="Cambria Math" w:hAnsi="Cambria Math"/>
                  </w:rPr>
                  <m:t>-4</m:t>
                </w:ins>
              </m:r>
              <m:sSup>
                <m:sSupPr>
                  <m:ctrlPr>
                    <w:ins w:id="466" w:author="Author">
                      <w:rPr>
                        <w:rFonts w:ascii="Cambria Math" w:hAnsi="Cambria Math"/>
                        <w:i/>
                      </w:rPr>
                    </w:ins>
                  </m:ctrlPr>
                </m:sSupPr>
                <m:e>
                  <m:r>
                    <w:ins w:id="467" w:author="Author">
                      <w:rPr>
                        <w:rFonts w:ascii="Cambria Math" w:hAnsi="Cambria Math"/>
                      </w:rPr>
                      <m:t>z</m:t>
                    </w:ins>
                  </m:r>
                </m:e>
                <m:sup>
                  <m:r>
                    <w:ins w:id="468" w:author="Author">
                      <w:rPr>
                        <w:rFonts w:ascii="Cambria Math" w:hAnsi="Cambria Math"/>
                      </w:rPr>
                      <m:t>-48</m:t>
                    </w:ins>
                  </m:r>
                </m:sup>
              </m:sSup>
              <m:r>
                <w:ins w:id="469" w:author="Author">
                  <w:rPr>
                    <w:rFonts w:ascii="Cambria Math" w:hAnsi="Cambria Math"/>
                  </w:rPr>
                  <m:t>+</m:t>
                </w:ins>
              </m:r>
              <m:sSup>
                <m:sSupPr>
                  <m:ctrlPr>
                    <w:ins w:id="470" w:author="Author">
                      <w:rPr>
                        <w:rFonts w:ascii="Cambria Math" w:hAnsi="Cambria Math"/>
                        <w:i/>
                      </w:rPr>
                    </w:ins>
                  </m:ctrlPr>
                </m:sSupPr>
                <m:e>
                  <m:r>
                    <w:ins w:id="471" w:author="Author">
                      <w:rPr>
                        <w:rFonts w:ascii="Cambria Math" w:hAnsi="Cambria Math"/>
                      </w:rPr>
                      <m:t>z</m:t>
                    </w:ins>
                  </m:r>
                </m:e>
                <m:sup>
                  <m:r>
                    <w:ins w:id="472" w:author="Author">
                      <w:rPr>
                        <w:rFonts w:ascii="Cambria Math" w:hAnsi="Cambria Math"/>
                      </w:rPr>
                      <m:t>-64</m:t>
                    </w:ins>
                  </m:r>
                </m:sup>
              </m:sSup>
            </m:num>
            <m:den>
              <m:r>
                <w:ins w:id="473" w:author="Author">
                  <w:rPr>
                    <w:rFonts w:ascii="Cambria Math" w:hAnsi="Cambria Math"/>
                  </w:rPr>
                  <m:t>1-4</m:t>
                </w:ins>
              </m:r>
              <m:sSup>
                <m:sSupPr>
                  <m:ctrlPr>
                    <w:ins w:id="474" w:author="Author">
                      <w:rPr>
                        <w:rFonts w:ascii="Cambria Math" w:hAnsi="Cambria Math"/>
                        <w:i/>
                      </w:rPr>
                    </w:ins>
                  </m:ctrlPr>
                </m:sSupPr>
                <m:e>
                  <m:r>
                    <w:ins w:id="475" w:author="Author">
                      <w:rPr>
                        <w:rFonts w:ascii="Cambria Math" w:hAnsi="Cambria Math"/>
                      </w:rPr>
                      <m:t>z</m:t>
                    </w:ins>
                  </m:r>
                </m:e>
                <m:sup>
                  <m:r>
                    <w:ins w:id="476" w:author="Author">
                      <w:rPr>
                        <w:rFonts w:ascii="Cambria Math" w:hAnsi="Cambria Math"/>
                      </w:rPr>
                      <m:t>-1</m:t>
                    </w:ins>
                  </m:r>
                </m:sup>
              </m:sSup>
              <m:r>
                <w:ins w:id="477" w:author="Author">
                  <w:rPr>
                    <w:rFonts w:ascii="Cambria Math" w:hAnsi="Cambria Math"/>
                  </w:rPr>
                  <m:t>+6</m:t>
                </w:ins>
              </m:r>
              <m:sSup>
                <m:sSupPr>
                  <m:ctrlPr>
                    <w:ins w:id="478" w:author="Author">
                      <w:rPr>
                        <w:rFonts w:ascii="Cambria Math" w:hAnsi="Cambria Math"/>
                        <w:i/>
                      </w:rPr>
                    </w:ins>
                  </m:ctrlPr>
                </m:sSupPr>
                <m:e>
                  <m:r>
                    <w:ins w:id="479" w:author="Author">
                      <w:rPr>
                        <w:rFonts w:ascii="Cambria Math" w:hAnsi="Cambria Math"/>
                      </w:rPr>
                      <m:t>z</m:t>
                    </w:ins>
                  </m:r>
                </m:e>
                <m:sup>
                  <m:r>
                    <w:ins w:id="480" w:author="Author">
                      <w:rPr>
                        <w:rFonts w:ascii="Cambria Math" w:hAnsi="Cambria Math"/>
                      </w:rPr>
                      <m:t>-2</m:t>
                    </w:ins>
                  </m:r>
                </m:sup>
              </m:sSup>
              <m:r>
                <w:ins w:id="481" w:author="Author">
                  <w:rPr>
                    <w:rFonts w:ascii="Cambria Math" w:hAnsi="Cambria Math"/>
                  </w:rPr>
                  <m:t>-4</m:t>
                </w:ins>
              </m:r>
              <m:sSup>
                <m:sSupPr>
                  <m:ctrlPr>
                    <w:ins w:id="482" w:author="Author">
                      <w:rPr>
                        <w:rFonts w:ascii="Cambria Math" w:hAnsi="Cambria Math"/>
                        <w:i/>
                      </w:rPr>
                    </w:ins>
                  </m:ctrlPr>
                </m:sSupPr>
                <m:e>
                  <m:r>
                    <w:ins w:id="483" w:author="Author">
                      <w:rPr>
                        <w:rFonts w:ascii="Cambria Math" w:hAnsi="Cambria Math"/>
                      </w:rPr>
                      <m:t>z</m:t>
                    </w:ins>
                  </m:r>
                </m:e>
                <m:sup>
                  <m:r>
                    <w:ins w:id="484" w:author="Author">
                      <w:rPr>
                        <w:rFonts w:ascii="Cambria Math" w:hAnsi="Cambria Math"/>
                      </w:rPr>
                      <m:t>-3</m:t>
                    </w:ins>
                  </m:r>
                </m:sup>
              </m:sSup>
              <m:r>
                <w:ins w:id="485" w:author="Author">
                  <w:rPr>
                    <w:rFonts w:ascii="Cambria Math" w:hAnsi="Cambria Math"/>
                  </w:rPr>
                  <m:t>+</m:t>
                </w:ins>
              </m:r>
              <m:sSup>
                <m:sSupPr>
                  <m:ctrlPr>
                    <w:ins w:id="486" w:author="Author">
                      <w:rPr>
                        <w:rFonts w:ascii="Cambria Math" w:hAnsi="Cambria Math"/>
                        <w:i/>
                      </w:rPr>
                    </w:ins>
                  </m:ctrlPr>
                </m:sSupPr>
                <m:e>
                  <m:r>
                    <w:ins w:id="487" w:author="Author">
                      <w:rPr>
                        <w:rFonts w:ascii="Cambria Math" w:hAnsi="Cambria Math"/>
                      </w:rPr>
                      <m:t>z</m:t>
                    </w:ins>
                  </m:r>
                </m:e>
                <m:sup>
                  <m:r>
                    <w:ins w:id="488" w:author="Author">
                      <w:rPr>
                        <w:rFonts w:ascii="Cambria Math" w:hAnsi="Cambria Math"/>
                      </w:rPr>
                      <m:t>-4</m:t>
                    </w:ins>
                  </m:r>
                </m:sup>
              </m:sSup>
            </m:den>
          </m:f>
        </m:oMath>
      </m:oMathPara>
    </w:p>
    <w:p w14:paraId="11CF25B9" w14:textId="77777777" w:rsidR="00A62631" w:rsidRDefault="00A62631" w:rsidP="00A62631">
      <w:pPr>
        <w:rPr>
          <w:ins w:id="489" w:author="Author"/>
        </w:rPr>
      </w:pPr>
      <w:ins w:id="490" w:author="Author">
        <w:r>
          <w:t>Figure A1-1</w:t>
        </w:r>
        <w:r w:rsidR="00CC45F3">
          <w:t>8</w:t>
        </w:r>
        <w:r>
          <w:t xml:space="preserve"> shows the CIC filter frequency response, where the signal at the baseband will pass through and the signal with spectrum </w:t>
        </w:r>
        <w:r w:rsidR="00544A47">
          <w:t xml:space="preserve">around </w:t>
        </w:r>
        <w:r>
          <w:t>5.18 MHz will be filtered out.</w:t>
        </w:r>
      </w:ins>
    </w:p>
    <w:p w14:paraId="52E6E0FB" w14:textId="77777777" w:rsidR="00A62631" w:rsidRPr="00A55B85" w:rsidRDefault="00A62631" w:rsidP="00A62631">
      <w:pPr>
        <w:keepNext/>
        <w:keepLines/>
        <w:spacing w:before="480" w:after="120"/>
        <w:jc w:val="center"/>
        <w:rPr>
          <w:ins w:id="491" w:author="Author"/>
          <w:caps/>
          <w:sz w:val="20"/>
        </w:rPr>
      </w:pPr>
      <w:bookmarkStart w:id="492" w:name="_Hlk35607002"/>
      <w:ins w:id="493" w:author="Author">
        <w:r w:rsidRPr="00A55B85">
          <w:rPr>
            <w:caps/>
            <w:sz w:val="20"/>
          </w:rPr>
          <w:lastRenderedPageBreak/>
          <w:t>Figure A1-1</w:t>
        </w:r>
        <w:r w:rsidR="00CC45F3">
          <w:rPr>
            <w:caps/>
            <w:sz w:val="20"/>
          </w:rPr>
          <w:t>8</w:t>
        </w:r>
        <w:r w:rsidRPr="00A55B85">
          <w:rPr>
            <w:caps/>
            <w:sz w:val="20"/>
          </w:rPr>
          <w:t xml:space="preserve"> </w:t>
        </w:r>
      </w:ins>
    </w:p>
    <w:p w14:paraId="7E51CE8D" w14:textId="77777777" w:rsidR="00A62631" w:rsidRPr="00A55B85" w:rsidRDefault="00A62631" w:rsidP="00A62631">
      <w:pPr>
        <w:keepNext/>
        <w:keepLines/>
        <w:spacing w:before="0" w:after="480"/>
        <w:jc w:val="center"/>
        <w:rPr>
          <w:ins w:id="494" w:author="Author"/>
          <w:rFonts w:ascii="Times New Roman Bold" w:hAnsi="Times New Roman Bold"/>
          <w:b/>
          <w:sz w:val="20"/>
        </w:rPr>
      </w:pPr>
      <w:ins w:id="495" w:author="Author">
        <w:r>
          <w:rPr>
            <w:rFonts w:ascii="Times New Roman Bold" w:hAnsi="Times New Roman Bold"/>
            <w:b/>
            <w:sz w:val="20"/>
          </w:rPr>
          <w:t xml:space="preserve">CIC filter </w:t>
        </w:r>
        <w:r w:rsidR="0080578E">
          <w:rPr>
            <w:rFonts w:ascii="Times New Roman Bold" w:hAnsi="Times New Roman Bold"/>
            <w:b/>
            <w:sz w:val="20"/>
          </w:rPr>
          <w:t>magnitude frequency</w:t>
        </w:r>
        <w:r>
          <w:rPr>
            <w:rFonts w:ascii="Times New Roman Bold" w:hAnsi="Times New Roman Bold"/>
            <w:b/>
            <w:sz w:val="20"/>
          </w:rPr>
          <w:t xml:space="preserve"> response</w:t>
        </w:r>
        <w:r w:rsidRPr="00A55B85">
          <w:rPr>
            <w:rFonts w:ascii="Times New Roman Bold" w:hAnsi="Times New Roman Bold"/>
            <w:b/>
            <w:sz w:val="20"/>
          </w:rPr>
          <w:t xml:space="preserve"> </w:t>
        </w:r>
      </w:ins>
    </w:p>
    <w:bookmarkEnd w:id="492"/>
    <w:p w14:paraId="236E0178" w14:textId="77777777" w:rsidR="00A62631" w:rsidRDefault="0080578E" w:rsidP="0080578E">
      <w:pPr>
        <w:jc w:val="center"/>
        <w:rPr>
          <w:ins w:id="496" w:author="Author"/>
        </w:rPr>
      </w:pPr>
      <w:ins w:id="497" w:author="Author">
        <w:r w:rsidRPr="0080578E">
          <w:rPr>
            <w:noProof/>
            <w:lang w:val="en-US"/>
          </w:rPr>
          <w:drawing>
            <wp:inline distT="0" distB="0" distL="0" distR="0" wp14:anchorId="05E16A81" wp14:editId="33BF88C4">
              <wp:extent cx="4261104" cy="31912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ins>
    </w:p>
    <w:p w14:paraId="4E3B1104" w14:textId="77777777" w:rsidR="0080578E" w:rsidRDefault="0080578E" w:rsidP="00A55B85">
      <w:pPr>
        <w:rPr>
          <w:ins w:id="498" w:author="Author"/>
        </w:rPr>
      </w:pPr>
    </w:p>
    <w:p w14:paraId="4B0897AD" w14:textId="77777777" w:rsidR="00B011FD" w:rsidRDefault="00DD7584" w:rsidP="00A55B85">
      <w:pPr>
        <w:rPr>
          <w:ins w:id="499" w:author="Author"/>
        </w:rPr>
      </w:pPr>
      <w:ins w:id="500" w:author="Author">
        <w:r>
          <w:t>Figure A1-</w:t>
        </w:r>
        <w:r w:rsidR="00CC45F3">
          <w:t>19</w:t>
        </w:r>
        <w:r>
          <w:t xml:space="preserve"> shows an example of the LP radar signal processing chains from LP IF signal (after A/D converter) through </w:t>
        </w:r>
        <w:r w:rsidR="00C06D28">
          <w:t xml:space="preserve">IF </w:t>
        </w:r>
        <w:r>
          <w:t>phase rotation processing, CIC filter processing, IF gain correction, and the LP compressed signal processing: the normalized received IF long pulse (top left), the normalized compressed LP – In-phase (I) component (top right), the normalized compressed LP – Quad-phase (Q) component (bottom left), and the normalized compressed LP – I minus Q (bottom right)</w:t>
        </w:r>
        <w:r w:rsidR="00C06D28">
          <w:t>, where the compressed signal is normalized to the maximum amplitude of (I – Q).  The normalized compressed (I – Q) provides an enhanced signal detection</w:t>
        </w:r>
        <w:r w:rsidR="003946B4">
          <w:t xml:space="preserve"> (</w:t>
        </w:r>
        <w:r w:rsidR="002D46DC">
          <w:t xml:space="preserve">the presence of a peak </w:t>
        </w:r>
        <w:r w:rsidR="0061429D">
          <w:t>clearly show</w:t>
        </w:r>
        <w:r w:rsidR="00675E70">
          <w:t xml:space="preserve">n </w:t>
        </w:r>
        <w:r w:rsidR="003946B4">
          <w:t>the presence of the LP signal from noise)</w:t>
        </w:r>
        <w:r w:rsidR="00C06D28">
          <w:t>,</w:t>
        </w:r>
        <w:r w:rsidR="003946B4">
          <w:t xml:space="preserve"> as compared to the use of normalized compressed I alone or Q alone.</w:t>
        </w:r>
      </w:ins>
    </w:p>
    <w:p w14:paraId="23AF9DCB" w14:textId="77777777" w:rsidR="00A36FEB" w:rsidRPr="00A55B85" w:rsidRDefault="00A36FEB" w:rsidP="00A36FEB">
      <w:pPr>
        <w:keepNext/>
        <w:keepLines/>
        <w:spacing w:before="480" w:after="120"/>
        <w:jc w:val="center"/>
        <w:rPr>
          <w:ins w:id="501" w:author="Author"/>
          <w:caps/>
          <w:sz w:val="20"/>
        </w:rPr>
      </w:pPr>
      <w:ins w:id="502" w:author="Author">
        <w:r w:rsidRPr="00A55B85">
          <w:rPr>
            <w:caps/>
            <w:sz w:val="20"/>
          </w:rPr>
          <w:lastRenderedPageBreak/>
          <w:t>Figure A1-</w:t>
        </w:r>
        <w:r w:rsidR="00CC45F3">
          <w:rPr>
            <w:caps/>
            <w:sz w:val="20"/>
          </w:rPr>
          <w:t>19</w:t>
        </w:r>
        <w:r w:rsidRPr="00A55B85">
          <w:rPr>
            <w:caps/>
            <w:sz w:val="20"/>
          </w:rPr>
          <w:t xml:space="preserve"> </w:t>
        </w:r>
      </w:ins>
    </w:p>
    <w:p w14:paraId="23453556" w14:textId="77777777" w:rsidR="00B011FD" w:rsidRPr="00A36FEB" w:rsidRDefault="00DD7584" w:rsidP="00A36FEB">
      <w:pPr>
        <w:keepNext/>
        <w:keepLines/>
        <w:spacing w:before="0" w:after="480"/>
        <w:jc w:val="center"/>
        <w:rPr>
          <w:ins w:id="503" w:author="Author"/>
          <w:rFonts w:ascii="Times New Roman Bold" w:hAnsi="Times New Roman Bold"/>
          <w:b/>
          <w:sz w:val="20"/>
        </w:rPr>
      </w:pPr>
      <w:ins w:id="504" w:author="Author">
        <w:r>
          <w:rPr>
            <w:rFonts w:ascii="Times New Roman Bold" w:hAnsi="Times New Roman Bold"/>
            <w:b/>
            <w:sz w:val="20"/>
          </w:rPr>
          <w:t xml:space="preserve">Example </w:t>
        </w:r>
        <w:r w:rsidR="00C06D28">
          <w:rPr>
            <w:rFonts w:ascii="Times New Roman Bold" w:hAnsi="Times New Roman Bold"/>
            <w:b/>
            <w:sz w:val="20"/>
          </w:rPr>
          <w:t>of radar processing from the received IF signal to the pulse compressed signal</w:t>
        </w:r>
      </w:ins>
    </w:p>
    <w:tbl>
      <w:tblPr>
        <w:tblStyle w:val="TableGrid"/>
        <w:tblW w:w="0" w:type="auto"/>
        <w:tblLook w:val="04A0" w:firstRow="1" w:lastRow="0" w:firstColumn="1" w:lastColumn="0" w:noHBand="0" w:noVBand="1"/>
      </w:tblPr>
      <w:tblGrid>
        <w:gridCol w:w="4814"/>
        <w:gridCol w:w="4815"/>
      </w:tblGrid>
      <w:tr w:rsidR="00A36FEB" w14:paraId="22196033" w14:textId="77777777" w:rsidTr="00A36FEB">
        <w:trPr>
          <w:ins w:id="505" w:author="Author"/>
        </w:trPr>
        <w:tc>
          <w:tcPr>
            <w:tcW w:w="4927" w:type="dxa"/>
          </w:tcPr>
          <w:p w14:paraId="311BEDC0" w14:textId="77777777" w:rsidR="00A36FEB" w:rsidRDefault="00AA24E4" w:rsidP="00A55B85">
            <w:pPr>
              <w:rPr>
                <w:ins w:id="506" w:author="Author"/>
              </w:rPr>
            </w:pPr>
            <w:ins w:id="507" w:author="Author">
              <w:r w:rsidRPr="00AA24E4">
                <w:rPr>
                  <w:noProof/>
                  <w:lang w:val="en-US"/>
                </w:rPr>
                <w:drawing>
                  <wp:inline distT="0" distB="0" distL="0" distR="0" wp14:anchorId="55EE9FFE" wp14:editId="3E7CB67B">
                    <wp:extent cx="2926080" cy="23952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2865" r="542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c>
          <w:tcPr>
            <w:tcW w:w="4928" w:type="dxa"/>
          </w:tcPr>
          <w:p w14:paraId="177C997F" w14:textId="77777777" w:rsidR="00A36FEB" w:rsidRDefault="002D46DC" w:rsidP="00A55B85">
            <w:pPr>
              <w:rPr>
                <w:ins w:id="508" w:author="Author"/>
              </w:rPr>
            </w:pPr>
            <w:ins w:id="509" w:author="Author">
              <w:r w:rsidRPr="002D46DC">
                <w:rPr>
                  <w:noProof/>
                  <w:lang w:val="en-US"/>
                </w:rPr>
                <w:drawing>
                  <wp:inline distT="0" distB="0" distL="0" distR="0" wp14:anchorId="5171530A" wp14:editId="038B95FB">
                    <wp:extent cx="2926080" cy="2395219"/>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857"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r>
      <w:tr w:rsidR="00A36FEB" w14:paraId="430EA0D8" w14:textId="77777777" w:rsidTr="00A36FEB">
        <w:trPr>
          <w:ins w:id="510" w:author="Author"/>
        </w:trPr>
        <w:tc>
          <w:tcPr>
            <w:tcW w:w="4927" w:type="dxa"/>
          </w:tcPr>
          <w:p w14:paraId="428C4DCF" w14:textId="77777777" w:rsidR="00A36FEB" w:rsidRDefault="002D46DC" w:rsidP="00A55B85">
            <w:pPr>
              <w:rPr>
                <w:ins w:id="511" w:author="Author"/>
              </w:rPr>
            </w:pPr>
            <w:ins w:id="512" w:author="Author">
              <w:r w:rsidRPr="002D46DC">
                <w:rPr>
                  <w:noProof/>
                  <w:lang w:val="en-US"/>
                </w:rPr>
                <w:drawing>
                  <wp:inline distT="0" distB="0" distL="0" distR="0" wp14:anchorId="1D056E84" wp14:editId="746D777F">
                    <wp:extent cx="2926080" cy="23952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c>
          <w:tcPr>
            <w:tcW w:w="4928" w:type="dxa"/>
          </w:tcPr>
          <w:p w14:paraId="1B91CA67" w14:textId="77777777" w:rsidR="00A36FEB" w:rsidRDefault="002D46DC" w:rsidP="00A55B85">
            <w:pPr>
              <w:rPr>
                <w:ins w:id="513" w:author="Author"/>
              </w:rPr>
            </w:pPr>
            <w:ins w:id="514" w:author="Author">
              <w:r w:rsidRPr="002D46DC">
                <w:rPr>
                  <w:noProof/>
                  <w:lang w:val="en-US"/>
                </w:rPr>
                <w:drawing>
                  <wp:inline distT="0" distB="0" distL="0" distR="0" wp14:anchorId="268E3029" wp14:editId="37DA5376">
                    <wp:extent cx="2926080" cy="239522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r>
    </w:tbl>
    <w:p w14:paraId="233D46A0" w14:textId="77777777" w:rsidR="00A36FEB" w:rsidRDefault="00A36FEB" w:rsidP="00A55B85">
      <w:pPr>
        <w:rPr>
          <w:ins w:id="515" w:author="Author"/>
        </w:rPr>
      </w:pPr>
    </w:p>
    <w:p w14:paraId="00CB3EE5" w14:textId="77777777" w:rsidR="00A36FEB" w:rsidRDefault="00A36FEB" w:rsidP="00A55B85">
      <w:pPr>
        <w:rPr>
          <w:ins w:id="516" w:author="Author"/>
        </w:rPr>
      </w:pPr>
    </w:p>
    <w:p w14:paraId="103897B5" w14:textId="77777777" w:rsidR="00B011FD" w:rsidRDefault="00A55B85" w:rsidP="00A55B85">
      <w:pPr>
        <w:rPr>
          <w:ins w:id="517" w:author="Author"/>
        </w:rPr>
      </w:pPr>
      <w:del w:id="518" w:author="Author">
        <w:r w:rsidRPr="00A55B85" w:rsidDel="00B011FD">
          <w:delText>The System 8 radar receiver has the following IF filter characteristics: 1.2 MHz passband at -3 dB, 2.88 MHz passband at -20 dB, 4.26 MHz passband at -40 dB, and 4.98 MHz at -60 dB.  The receiver IF filter will be used to evaluate the effects of the wideband chirp pulse interference, the broadband interference, and the out-of-band (OOB) pulse interference.</w:delText>
        </w:r>
      </w:del>
    </w:p>
    <w:p w14:paraId="6620BD4A" w14:textId="77777777" w:rsidR="00B011FD" w:rsidRDefault="00B011FD" w:rsidP="00A55B85">
      <w:pPr>
        <w:rPr>
          <w:ins w:id="519" w:author="Author"/>
        </w:rPr>
      </w:pPr>
    </w:p>
    <w:p w14:paraId="110AB09E" w14:textId="77777777" w:rsidR="00B011FD" w:rsidRPr="00A55B85" w:rsidRDefault="00B011FD" w:rsidP="00A55B85"/>
    <w:p w14:paraId="62264868" w14:textId="77777777" w:rsidR="00A55B85" w:rsidRPr="00A55B85" w:rsidRDefault="00A55B85" w:rsidP="00A55B85">
      <w:r w:rsidRPr="00A55B85">
        <w:t xml:space="preserve">[Editor’s Note: The following </w:t>
      </w:r>
      <w:ins w:id="520" w:author="Author">
        <w:r w:rsidR="00A820BE">
          <w:t xml:space="preserve">types of </w:t>
        </w:r>
      </w:ins>
      <w:r w:rsidRPr="00A55B85">
        <w:t>interference scenarios are planned to be evaluated regarding their effects on the short pulse and the long pulse radar signals:</w:t>
      </w:r>
    </w:p>
    <w:p w14:paraId="71B4A1A8"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Gaussian white noise;</w:t>
      </w:r>
    </w:p>
    <w:p w14:paraId="39AAAF1B"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In-band pulse signals with varying pulse widths, pulse duty cycles, and pulse power levels;</w:t>
      </w:r>
    </w:p>
    <w:p w14:paraId="640C6910"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OOB pulse signals with varying pulse widths, pulse duty cycles, and pulse power levels</w:t>
      </w:r>
    </w:p>
    <w:p w14:paraId="4B2764E0"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Wideband chirp (LFM) pulse signals with varying chirp bandwidths, pulse widths, pulse duty cycles, and pulse power levels;</w:t>
      </w:r>
    </w:p>
    <w:p w14:paraId="681E9B78" w14:textId="6599DE77" w:rsidR="00A55B85" w:rsidRPr="00D05737" w:rsidRDefault="00A55B85" w:rsidP="002927D0">
      <w:pPr>
        <w:tabs>
          <w:tab w:val="clear" w:pos="2268"/>
          <w:tab w:val="left" w:pos="2608"/>
          <w:tab w:val="left" w:pos="3345"/>
        </w:tabs>
        <w:spacing w:before="80"/>
        <w:ind w:left="1134" w:hanging="1134"/>
        <w:rPr>
          <w:lang w:val="en-US"/>
        </w:rPr>
      </w:pPr>
      <w:r w:rsidRPr="00A55B85">
        <w:t>–</w:t>
      </w:r>
      <w:r w:rsidRPr="00A55B85">
        <w:tab/>
        <w:t>Broadband communication signal.]</w:t>
      </w:r>
    </w:p>
    <w:sectPr w:rsidR="00A55B85" w:rsidRPr="00D05737" w:rsidSect="007F4EC2">
      <w:headerReference w:type="even" r:id="rId44"/>
      <w:headerReference w:type="default" r:id="rId45"/>
      <w:footerReference w:type="even" r:id="rId46"/>
      <w:footerReference w:type="default" r:id="rId47"/>
      <w:headerReference w:type="first" r:id="rId48"/>
      <w:footerReference w:type="first" r:id="rId49"/>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5532E" w14:textId="77777777" w:rsidR="00681CEF" w:rsidRDefault="00681CEF">
      <w:pPr>
        <w:spacing w:before="0"/>
      </w:pPr>
      <w:r>
        <w:separator/>
      </w:r>
    </w:p>
  </w:endnote>
  <w:endnote w:type="continuationSeparator" w:id="0">
    <w:p w14:paraId="655AE191" w14:textId="77777777" w:rsidR="00681CEF" w:rsidRDefault="00681C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B0903" w14:textId="77777777" w:rsidR="0081067A" w:rsidRDefault="008106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E9DB" w14:textId="77777777" w:rsidR="0081067A" w:rsidRDefault="008106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9C1F3" w14:textId="77777777" w:rsidR="0081067A" w:rsidRDefault="00810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109C6" w14:textId="77777777" w:rsidR="00681CEF" w:rsidRDefault="00681CEF">
      <w:pPr>
        <w:spacing w:before="0"/>
      </w:pPr>
      <w:r>
        <w:separator/>
      </w:r>
    </w:p>
  </w:footnote>
  <w:footnote w:type="continuationSeparator" w:id="0">
    <w:p w14:paraId="28403BC5" w14:textId="77777777" w:rsidR="00681CEF" w:rsidRDefault="00681CE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A8887" w14:textId="77777777" w:rsidR="0081067A" w:rsidRDefault="008106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C948" w14:textId="77777777" w:rsidR="0081067A" w:rsidRDefault="008106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700A9" w14:textId="77777777" w:rsidR="0022749A" w:rsidRDefault="0022749A">
    <w:pPr>
      <w:pStyle w:val="Header"/>
    </w:pPr>
  </w:p>
  <w:p w14:paraId="39A14882" w14:textId="77777777" w:rsidR="0022749A" w:rsidRPr="000C7FD4" w:rsidRDefault="0022749A" w:rsidP="000C7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8"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4"/>
  </w:num>
  <w:num w:numId="7">
    <w:abstractNumId w:val="5"/>
  </w:num>
  <w:num w:numId="8">
    <w:abstractNumId w:val="1"/>
  </w:num>
  <w:num w:numId="9">
    <w:abstractNumId w:val="9"/>
  </w:num>
  <w:num w:numId="10">
    <w:abstractNumId w:val="6"/>
  </w:num>
  <w:num w:numId="11">
    <w:abstractNumId w:val="11"/>
  </w:num>
  <w:num w:numId="12">
    <w:abstractNumId w:val="15"/>
  </w:num>
  <w:num w:numId="13">
    <w:abstractNumId w:val="18"/>
  </w:num>
  <w:num w:numId="14">
    <w:abstractNumId w:val="8"/>
  </w:num>
  <w:num w:numId="15">
    <w:abstractNumId w:val="14"/>
  </w:num>
  <w:num w:numId="16">
    <w:abstractNumId w:val="13"/>
  </w:num>
  <w:num w:numId="17">
    <w:abstractNumId w:val="12"/>
  </w:num>
  <w:num w:numId="18">
    <w:abstractNumId w:val="16"/>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fr-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0766"/>
    <w:rsid w:val="00001E89"/>
    <w:rsid w:val="00004B8A"/>
    <w:rsid w:val="000073A8"/>
    <w:rsid w:val="00010EE7"/>
    <w:rsid w:val="00013F8E"/>
    <w:rsid w:val="0002034C"/>
    <w:rsid w:val="00020576"/>
    <w:rsid w:val="00025697"/>
    <w:rsid w:val="00026A91"/>
    <w:rsid w:val="0002789D"/>
    <w:rsid w:val="00027ED3"/>
    <w:rsid w:val="00040B25"/>
    <w:rsid w:val="00042053"/>
    <w:rsid w:val="0004613C"/>
    <w:rsid w:val="000563A7"/>
    <w:rsid w:val="0006303B"/>
    <w:rsid w:val="00066CA1"/>
    <w:rsid w:val="00071E9F"/>
    <w:rsid w:val="0007740B"/>
    <w:rsid w:val="00077D30"/>
    <w:rsid w:val="00080D1E"/>
    <w:rsid w:val="0009073B"/>
    <w:rsid w:val="000A18FA"/>
    <w:rsid w:val="000A1C94"/>
    <w:rsid w:val="000A30F3"/>
    <w:rsid w:val="000A5EBB"/>
    <w:rsid w:val="000A62BB"/>
    <w:rsid w:val="000B3E5B"/>
    <w:rsid w:val="000B60B3"/>
    <w:rsid w:val="000C3D51"/>
    <w:rsid w:val="000C4DA3"/>
    <w:rsid w:val="000C565A"/>
    <w:rsid w:val="000C7FD4"/>
    <w:rsid w:val="000D0093"/>
    <w:rsid w:val="000D6DA7"/>
    <w:rsid w:val="000E4396"/>
    <w:rsid w:val="000F7C57"/>
    <w:rsid w:val="0010252A"/>
    <w:rsid w:val="0012241F"/>
    <w:rsid w:val="00127648"/>
    <w:rsid w:val="001307CF"/>
    <w:rsid w:val="00142CFD"/>
    <w:rsid w:val="00145B29"/>
    <w:rsid w:val="001461A4"/>
    <w:rsid w:val="0015083E"/>
    <w:rsid w:val="00154DBA"/>
    <w:rsid w:val="00161DB2"/>
    <w:rsid w:val="001622BA"/>
    <w:rsid w:val="00174EE9"/>
    <w:rsid w:val="00191A5E"/>
    <w:rsid w:val="00192627"/>
    <w:rsid w:val="001A03D4"/>
    <w:rsid w:val="001A3CAE"/>
    <w:rsid w:val="001B22DE"/>
    <w:rsid w:val="001B4E65"/>
    <w:rsid w:val="001B7E13"/>
    <w:rsid w:val="001C6C50"/>
    <w:rsid w:val="001D340A"/>
    <w:rsid w:val="001D3E09"/>
    <w:rsid w:val="001D76E8"/>
    <w:rsid w:val="001E507A"/>
    <w:rsid w:val="001E622E"/>
    <w:rsid w:val="001F3B60"/>
    <w:rsid w:val="001F7D07"/>
    <w:rsid w:val="002037D1"/>
    <w:rsid w:val="0021495D"/>
    <w:rsid w:val="0021502B"/>
    <w:rsid w:val="0021550A"/>
    <w:rsid w:val="0022086C"/>
    <w:rsid w:val="00220A0B"/>
    <w:rsid w:val="00223136"/>
    <w:rsid w:val="0022749A"/>
    <w:rsid w:val="002409D5"/>
    <w:rsid w:val="00254261"/>
    <w:rsid w:val="00255ED1"/>
    <w:rsid w:val="00273D2C"/>
    <w:rsid w:val="00277E6A"/>
    <w:rsid w:val="00286AB4"/>
    <w:rsid w:val="002927D0"/>
    <w:rsid w:val="002A0A0D"/>
    <w:rsid w:val="002B0939"/>
    <w:rsid w:val="002B2229"/>
    <w:rsid w:val="002B5153"/>
    <w:rsid w:val="002B586F"/>
    <w:rsid w:val="002C6BB2"/>
    <w:rsid w:val="002D1EFC"/>
    <w:rsid w:val="002D2949"/>
    <w:rsid w:val="002D2AB7"/>
    <w:rsid w:val="002D46DC"/>
    <w:rsid w:val="002E0D34"/>
    <w:rsid w:val="002E4A47"/>
    <w:rsid w:val="002E58D7"/>
    <w:rsid w:val="002E6813"/>
    <w:rsid w:val="002F0A9F"/>
    <w:rsid w:val="00307401"/>
    <w:rsid w:val="00310DF2"/>
    <w:rsid w:val="003200D7"/>
    <w:rsid w:val="00320E3B"/>
    <w:rsid w:val="00324A59"/>
    <w:rsid w:val="00325FAF"/>
    <w:rsid w:val="0033198B"/>
    <w:rsid w:val="00341991"/>
    <w:rsid w:val="003419A4"/>
    <w:rsid w:val="00342117"/>
    <w:rsid w:val="003465ED"/>
    <w:rsid w:val="00351D78"/>
    <w:rsid w:val="003529C0"/>
    <w:rsid w:val="00355F2D"/>
    <w:rsid w:val="00357E4F"/>
    <w:rsid w:val="00375442"/>
    <w:rsid w:val="00381920"/>
    <w:rsid w:val="00390996"/>
    <w:rsid w:val="003946B4"/>
    <w:rsid w:val="003A0902"/>
    <w:rsid w:val="003A2372"/>
    <w:rsid w:val="003A28B3"/>
    <w:rsid w:val="003B0273"/>
    <w:rsid w:val="003B02B3"/>
    <w:rsid w:val="003B27E2"/>
    <w:rsid w:val="003B4ECC"/>
    <w:rsid w:val="003B544B"/>
    <w:rsid w:val="003C38F0"/>
    <w:rsid w:val="003C41FE"/>
    <w:rsid w:val="003C7178"/>
    <w:rsid w:val="003D392D"/>
    <w:rsid w:val="003D4FE9"/>
    <w:rsid w:val="003E1ABC"/>
    <w:rsid w:val="003E20B1"/>
    <w:rsid w:val="003F3D01"/>
    <w:rsid w:val="003F6A1A"/>
    <w:rsid w:val="004001B2"/>
    <w:rsid w:val="004026A6"/>
    <w:rsid w:val="0040587A"/>
    <w:rsid w:val="004155CF"/>
    <w:rsid w:val="00416977"/>
    <w:rsid w:val="00424028"/>
    <w:rsid w:val="00425555"/>
    <w:rsid w:val="0042635D"/>
    <w:rsid w:val="00431BB4"/>
    <w:rsid w:val="00432254"/>
    <w:rsid w:val="004368A3"/>
    <w:rsid w:val="00436DA3"/>
    <w:rsid w:val="00437A1A"/>
    <w:rsid w:val="00441BA1"/>
    <w:rsid w:val="00442B1A"/>
    <w:rsid w:val="00443BCD"/>
    <w:rsid w:val="00460C77"/>
    <w:rsid w:val="00462133"/>
    <w:rsid w:val="0046469D"/>
    <w:rsid w:val="004669B6"/>
    <w:rsid w:val="00470E7F"/>
    <w:rsid w:val="00473728"/>
    <w:rsid w:val="00476E81"/>
    <w:rsid w:val="004774C5"/>
    <w:rsid w:val="00487086"/>
    <w:rsid w:val="00487476"/>
    <w:rsid w:val="004961CD"/>
    <w:rsid w:val="00497840"/>
    <w:rsid w:val="004A2849"/>
    <w:rsid w:val="004C4257"/>
    <w:rsid w:val="004C7A0A"/>
    <w:rsid w:val="004D1521"/>
    <w:rsid w:val="004D3917"/>
    <w:rsid w:val="004D3DAA"/>
    <w:rsid w:val="004E6929"/>
    <w:rsid w:val="00512319"/>
    <w:rsid w:val="00514566"/>
    <w:rsid w:val="00515BFD"/>
    <w:rsid w:val="005260F0"/>
    <w:rsid w:val="005326E0"/>
    <w:rsid w:val="005342FF"/>
    <w:rsid w:val="005346B6"/>
    <w:rsid w:val="0053489A"/>
    <w:rsid w:val="005421F6"/>
    <w:rsid w:val="00543DE3"/>
    <w:rsid w:val="00544A47"/>
    <w:rsid w:val="00544DE8"/>
    <w:rsid w:val="005450DA"/>
    <w:rsid w:val="00545D6D"/>
    <w:rsid w:val="0054603A"/>
    <w:rsid w:val="0055247E"/>
    <w:rsid w:val="005574EE"/>
    <w:rsid w:val="0055754D"/>
    <w:rsid w:val="0056155A"/>
    <w:rsid w:val="005626B0"/>
    <w:rsid w:val="00565074"/>
    <w:rsid w:val="005711E4"/>
    <w:rsid w:val="00573B37"/>
    <w:rsid w:val="005751B6"/>
    <w:rsid w:val="005821ED"/>
    <w:rsid w:val="00583A7B"/>
    <w:rsid w:val="00591CAE"/>
    <w:rsid w:val="005928BE"/>
    <w:rsid w:val="005978BA"/>
    <w:rsid w:val="005A1E0E"/>
    <w:rsid w:val="005A48C6"/>
    <w:rsid w:val="005A4D4C"/>
    <w:rsid w:val="005B0FF4"/>
    <w:rsid w:val="005B1BF2"/>
    <w:rsid w:val="005B2C4E"/>
    <w:rsid w:val="005C1A5C"/>
    <w:rsid w:val="005C2ECF"/>
    <w:rsid w:val="005E12A2"/>
    <w:rsid w:val="005E667F"/>
    <w:rsid w:val="005F008A"/>
    <w:rsid w:val="005F1C4A"/>
    <w:rsid w:val="006005BF"/>
    <w:rsid w:val="006015B5"/>
    <w:rsid w:val="006023E9"/>
    <w:rsid w:val="00604A5C"/>
    <w:rsid w:val="006057DC"/>
    <w:rsid w:val="006064B4"/>
    <w:rsid w:val="0061047E"/>
    <w:rsid w:val="00613B4E"/>
    <w:rsid w:val="0061429D"/>
    <w:rsid w:val="006244FC"/>
    <w:rsid w:val="006260DB"/>
    <w:rsid w:val="00630EAC"/>
    <w:rsid w:val="00631CC1"/>
    <w:rsid w:val="00641212"/>
    <w:rsid w:val="00641FA1"/>
    <w:rsid w:val="0065128A"/>
    <w:rsid w:val="00655603"/>
    <w:rsid w:val="006567E4"/>
    <w:rsid w:val="006608E8"/>
    <w:rsid w:val="00675E70"/>
    <w:rsid w:val="00681CEF"/>
    <w:rsid w:val="00683284"/>
    <w:rsid w:val="00685375"/>
    <w:rsid w:val="0069375A"/>
    <w:rsid w:val="00696704"/>
    <w:rsid w:val="00697647"/>
    <w:rsid w:val="0069797D"/>
    <w:rsid w:val="006A1762"/>
    <w:rsid w:val="006A1C25"/>
    <w:rsid w:val="006A2038"/>
    <w:rsid w:val="006A41D4"/>
    <w:rsid w:val="006B49A2"/>
    <w:rsid w:val="006B7DD5"/>
    <w:rsid w:val="006C05ED"/>
    <w:rsid w:val="006C45AA"/>
    <w:rsid w:val="006C463C"/>
    <w:rsid w:val="006C4847"/>
    <w:rsid w:val="006F1BE1"/>
    <w:rsid w:val="006F2A86"/>
    <w:rsid w:val="006F42A8"/>
    <w:rsid w:val="00707EA4"/>
    <w:rsid w:val="00711BF9"/>
    <w:rsid w:val="00723BC6"/>
    <w:rsid w:val="007260C9"/>
    <w:rsid w:val="0073143C"/>
    <w:rsid w:val="00733F80"/>
    <w:rsid w:val="007341F9"/>
    <w:rsid w:val="0074479D"/>
    <w:rsid w:val="007575BD"/>
    <w:rsid w:val="00757939"/>
    <w:rsid w:val="007727BD"/>
    <w:rsid w:val="00773725"/>
    <w:rsid w:val="00782E83"/>
    <w:rsid w:val="00785D4A"/>
    <w:rsid w:val="00790ADF"/>
    <w:rsid w:val="007920E8"/>
    <w:rsid w:val="00794A43"/>
    <w:rsid w:val="007A2C26"/>
    <w:rsid w:val="007A2F31"/>
    <w:rsid w:val="007A3F22"/>
    <w:rsid w:val="007B17F7"/>
    <w:rsid w:val="007B32DD"/>
    <w:rsid w:val="007B42CC"/>
    <w:rsid w:val="007B4610"/>
    <w:rsid w:val="007B6D80"/>
    <w:rsid w:val="007C0E27"/>
    <w:rsid w:val="007C7417"/>
    <w:rsid w:val="007C74AC"/>
    <w:rsid w:val="007D7E82"/>
    <w:rsid w:val="007E1BED"/>
    <w:rsid w:val="007E5711"/>
    <w:rsid w:val="007F1430"/>
    <w:rsid w:val="007F4940"/>
    <w:rsid w:val="007F4A91"/>
    <w:rsid w:val="007F4EC2"/>
    <w:rsid w:val="00800CCB"/>
    <w:rsid w:val="0080578E"/>
    <w:rsid w:val="0081067A"/>
    <w:rsid w:val="00813813"/>
    <w:rsid w:val="00820B22"/>
    <w:rsid w:val="00822D9E"/>
    <w:rsid w:val="00830953"/>
    <w:rsid w:val="008330BB"/>
    <w:rsid w:val="00833481"/>
    <w:rsid w:val="008370CD"/>
    <w:rsid w:val="00841F90"/>
    <w:rsid w:val="00843196"/>
    <w:rsid w:val="0085267E"/>
    <w:rsid w:val="008538A0"/>
    <w:rsid w:val="00856A52"/>
    <w:rsid w:val="008600CE"/>
    <w:rsid w:val="0086282C"/>
    <w:rsid w:val="00864C2D"/>
    <w:rsid w:val="0089044C"/>
    <w:rsid w:val="0089234D"/>
    <w:rsid w:val="00892429"/>
    <w:rsid w:val="0089586F"/>
    <w:rsid w:val="008A14CC"/>
    <w:rsid w:val="008A2EFD"/>
    <w:rsid w:val="008A413C"/>
    <w:rsid w:val="008B235C"/>
    <w:rsid w:val="008B70BA"/>
    <w:rsid w:val="008B7348"/>
    <w:rsid w:val="008C4E6E"/>
    <w:rsid w:val="008D5C7D"/>
    <w:rsid w:val="008E2FAA"/>
    <w:rsid w:val="008E5D6A"/>
    <w:rsid w:val="008F36D2"/>
    <w:rsid w:val="00901C4D"/>
    <w:rsid w:val="009023E8"/>
    <w:rsid w:val="00911100"/>
    <w:rsid w:val="00914CB4"/>
    <w:rsid w:val="00921514"/>
    <w:rsid w:val="00921B21"/>
    <w:rsid w:val="00931E4F"/>
    <w:rsid w:val="00935EEC"/>
    <w:rsid w:val="00943976"/>
    <w:rsid w:val="00954185"/>
    <w:rsid w:val="009562FA"/>
    <w:rsid w:val="0095764E"/>
    <w:rsid w:val="009736B1"/>
    <w:rsid w:val="009865E4"/>
    <w:rsid w:val="009A5A43"/>
    <w:rsid w:val="009B690E"/>
    <w:rsid w:val="009C517F"/>
    <w:rsid w:val="009C6DE8"/>
    <w:rsid w:val="009C71D1"/>
    <w:rsid w:val="009D005B"/>
    <w:rsid w:val="009D19FB"/>
    <w:rsid w:val="009D47F3"/>
    <w:rsid w:val="009D726C"/>
    <w:rsid w:val="009F725A"/>
    <w:rsid w:val="00A05221"/>
    <w:rsid w:val="00A14C59"/>
    <w:rsid w:val="00A177BB"/>
    <w:rsid w:val="00A22C18"/>
    <w:rsid w:val="00A26E57"/>
    <w:rsid w:val="00A30069"/>
    <w:rsid w:val="00A36FEB"/>
    <w:rsid w:val="00A46CF0"/>
    <w:rsid w:val="00A47E25"/>
    <w:rsid w:val="00A5190A"/>
    <w:rsid w:val="00A54B54"/>
    <w:rsid w:val="00A55B85"/>
    <w:rsid w:val="00A62631"/>
    <w:rsid w:val="00A66659"/>
    <w:rsid w:val="00A67FDB"/>
    <w:rsid w:val="00A73ECD"/>
    <w:rsid w:val="00A7673B"/>
    <w:rsid w:val="00A76D11"/>
    <w:rsid w:val="00A820BE"/>
    <w:rsid w:val="00A8798B"/>
    <w:rsid w:val="00A94D3B"/>
    <w:rsid w:val="00AA004A"/>
    <w:rsid w:val="00AA24E4"/>
    <w:rsid w:val="00AA666A"/>
    <w:rsid w:val="00AB6198"/>
    <w:rsid w:val="00AB7BE6"/>
    <w:rsid w:val="00AC0B07"/>
    <w:rsid w:val="00AC162D"/>
    <w:rsid w:val="00AD2EF5"/>
    <w:rsid w:val="00AD50B8"/>
    <w:rsid w:val="00AD6488"/>
    <w:rsid w:val="00AE282B"/>
    <w:rsid w:val="00AE43A2"/>
    <w:rsid w:val="00AE48F1"/>
    <w:rsid w:val="00AF0B78"/>
    <w:rsid w:val="00AF1AF0"/>
    <w:rsid w:val="00AF2503"/>
    <w:rsid w:val="00AF79C3"/>
    <w:rsid w:val="00AF7D8A"/>
    <w:rsid w:val="00B011FD"/>
    <w:rsid w:val="00B034A7"/>
    <w:rsid w:val="00B04BA7"/>
    <w:rsid w:val="00B110FC"/>
    <w:rsid w:val="00B1358C"/>
    <w:rsid w:val="00B23168"/>
    <w:rsid w:val="00B27936"/>
    <w:rsid w:val="00B30070"/>
    <w:rsid w:val="00B40894"/>
    <w:rsid w:val="00B40FB2"/>
    <w:rsid w:val="00B534A3"/>
    <w:rsid w:val="00B56203"/>
    <w:rsid w:val="00B67670"/>
    <w:rsid w:val="00B71E8C"/>
    <w:rsid w:val="00B76DA7"/>
    <w:rsid w:val="00B9369D"/>
    <w:rsid w:val="00B94CB1"/>
    <w:rsid w:val="00BA46E6"/>
    <w:rsid w:val="00BA581C"/>
    <w:rsid w:val="00BB279C"/>
    <w:rsid w:val="00BB5E19"/>
    <w:rsid w:val="00BB6075"/>
    <w:rsid w:val="00BC04E6"/>
    <w:rsid w:val="00BE77E2"/>
    <w:rsid w:val="00BF0D3D"/>
    <w:rsid w:val="00BF28C8"/>
    <w:rsid w:val="00BF5C04"/>
    <w:rsid w:val="00C02F17"/>
    <w:rsid w:val="00C03B2F"/>
    <w:rsid w:val="00C06D28"/>
    <w:rsid w:val="00C10A1F"/>
    <w:rsid w:val="00C1256B"/>
    <w:rsid w:val="00C205A8"/>
    <w:rsid w:val="00C21206"/>
    <w:rsid w:val="00C222E9"/>
    <w:rsid w:val="00C360BB"/>
    <w:rsid w:val="00C37AD8"/>
    <w:rsid w:val="00C475AE"/>
    <w:rsid w:val="00C5726F"/>
    <w:rsid w:val="00C57C9F"/>
    <w:rsid w:val="00C6055E"/>
    <w:rsid w:val="00C64D0F"/>
    <w:rsid w:val="00C65881"/>
    <w:rsid w:val="00C66862"/>
    <w:rsid w:val="00C6737D"/>
    <w:rsid w:val="00C71C2D"/>
    <w:rsid w:val="00C71FB6"/>
    <w:rsid w:val="00C73086"/>
    <w:rsid w:val="00C76C2D"/>
    <w:rsid w:val="00C811E0"/>
    <w:rsid w:val="00C8310E"/>
    <w:rsid w:val="00C864CC"/>
    <w:rsid w:val="00C95333"/>
    <w:rsid w:val="00C9550B"/>
    <w:rsid w:val="00CA207A"/>
    <w:rsid w:val="00CA61E4"/>
    <w:rsid w:val="00CA7DC7"/>
    <w:rsid w:val="00CB0A45"/>
    <w:rsid w:val="00CB3EA7"/>
    <w:rsid w:val="00CB45D6"/>
    <w:rsid w:val="00CC0AC1"/>
    <w:rsid w:val="00CC45F3"/>
    <w:rsid w:val="00CC4742"/>
    <w:rsid w:val="00CC7085"/>
    <w:rsid w:val="00CC7FA1"/>
    <w:rsid w:val="00CD3557"/>
    <w:rsid w:val="00CD5A31"/>
    <w:rsid w:val="00CE050B"/>
    <w:rsid w:val="00CE6BE3"/>
    <w:rsid w:val="00CF43B5"/>
    <w:rsid w:val="00CF680E"/>
    <w:rsid w:val="00CF7DF1"/>
    <w:rsid w:val="00D0012D"/>
    <w:rsid w:val="00D001A2"/>
    <w:rsid w:val="00D004C8"/>
    <w:rsid w:val="00D05737"/>
    <w:rsid w:val="00D07553"/>
    <w:rsid w:val="00D10A8C"/>
    <w:rsid w:val="00D10F31"/>
    <w:rsid w:val="00D17983"/>
    <w:rsid w:val="00D2686C"/>
    <w:rsid w:val="00D30DE8"/>
    <w:rsid w:val="00D43ECF"/>
    <w:rsid w:val="00D4425D"/>
    <w:rsid w:val="00D56CD9"/>
    <w:rsid w:val="00D60D0C"/>
    <w:rsid w:val="00D65880"/>
    <w:rsid w:val="00D6791F"/>
    <w:rsid w:val="00D67B3D"/>
    <w:rsid w:val="00D716A2"/>
    <w:rsid w:val="00D73EA7"/>
    <w:rsid w:val="00D83BBA"/>
    <w:rsid w:val="00D8695F"/>
    <w:rsid w:val="00D9194C"/>
    <w:rsid w:val="00DA7888"/>
    <w:rsid w:val="00DB1D03"/>
    <w:rsid w:val="00DC129E"/>
    <w:rsid w:val="00DC2182"/>
    <w:rsid w:val="00DC7D98"/>
    <w:rsid w:val="00DD1A7B"/>
    <w:rsid w:val="00DD3690"/>
    <w:rsid w:val="00DD7584"/>
    <w:rsid w:val="00DE5B16"/>
    <w:rsid w:val="00DE60A1"/>
    <w:rsid w:val="00DE62B3"/>
    <w:rsid w:val="00DF465F"/>
    <w:rsid w:val="00DF5A8D"/>
    <w:rsid w:val="00DF7F1E"/>
    <w:rsid w:val="00E0067C"/>
    <w:rsid w:val="00E071B7"/>
    <w:rsid w:val="00E10405"/>
    <w:rsid w:val="00E13112"/>
    <w:rsid w:val="00E14E04"/>
    <w:rsid w:val="00E20DAF"/>
    <w:rsid w:val="00E26674"/>
    <w:rsid w:val="00E27C39"/>
    <w:rsid w:val="00E30243"/>
    <w:rsid w:val="00E30E39"/>
    <w:rsid w:val="00E33BBE"/>
    <w:rsid w:val="00E34100"/>
    <w:rsid w:val="00E4145A"/>
    <w:rsid w:val="00E43076"/>
    <w:rsid w:val="00E4628C"/>
    <w:rsid w:val="00E46322"/>
    <w:rsid w:val="00E54568"/>
    <w:rsid w:val="00E66F16"/>
    <w:rsid w:val="00E736E4"/>
    <w:rsid w:val="00E82B75"/>
    <w:rsid w:val="00E84D0F"/>
    <w:rsid w:val="00E8677E"/>
    <w:rsid w:val="00E90E43"/>
    <w:rsid w:val="00E91E7A"/>
    <w:rsid w:val="00E965EA"/>
    <w:rsid w:val="00EA77CA"/>
    <w:rsid w:val="00EB355D"/>
    <w:rsid w:val="00EB63C9"/>
    <w:rsid w:val="00EC2A2E"/>
    <w:rsid w:val="00ED0532"/>
    <w:rsid w:val="00ED270C"/>
    <w:rsid w:val="00ED53D8"/>
    <w:rsid w:val="00EE0324"/>
    <w:rsid w:val="00EE10BB"/>
    <w:rsid w:val="00EE5088"/>
    <w:rsid w:val="00EF0867"/>
    <w:rsid w:val="00EF24F9"/>
    <w:rsid w:val="00EF543C"/>
    <w:rsid w:val="00EF5618"/>
    <w:rsid w:val="00EF7702"/>
    <w:rsid w:val="00F0233F"/>
    <w:rsid w:val="00F11A7E"/>
    <w:rsid w:val="00F16783"/>
    <w:rsid w:val="00F17B84"/>
    <w:rsid w:val="00F2343B"/>
    <w:rsid w:val="00F23779"/>
    <w:rsid w:val="00F23AF1"/>
    <w:rsid w:val="00F26572"/>
    <w:rsid w:val="00F3072F"/>
    <w:rsid w:val="00F314EE"/>
    <w:rsid w:val="00F315BF"/>
    <w:rsid w:val="00F3430E"/>
    <w:rsid w:val="00F46948"/>
    <w:rsid w:val="00F64001"/>
    <w:rsid w:val="00F64892"/>
    <w:rsid w:val="00F72186"/>
    <w:rsid w:val="00F729B6"/>
    <w:rsid w:val="00F72D02"/>
    <w:rsid w:val="00F810D9"/>
    <w:rsid w:val="00F81503"/>
    <w:rsid w:val="00F86BB9"/>
    <w:rsid w:val="00F86C5B"/>
    <w:rsid w:val="00F91011"/>
    <w:rsid w:val="00F92978"/>
    <w:rsid w:val="00F9766E"/>
    <w:rsid w:val="00F97A5C"/>
    <w:rsid w:val="00FA7D79"/>
    <w:rsid w:val="00FB3A49"/>
    <w:rsid w:val="00FB3EBD"/>
    <w:rsid w:val="00FC009D"/>
    <w:rsid w:val="00FC0572"/>
    <w:rsid w:val="00FD34C2"/>
    <w:rsid w:val="00FD3AE3"/>
    <w:rsid w:val="00FD3C19"/>
    <w:rsid w:val="00FD4B62"/>
    <w:rsid w:val="00FD7905"/>
    <w:rsid w:val="00FE2D33"/>
    <w:rsid w:val="00FF2DB8"/>
    <w:rsid w:val="00FF4696"/>
    <w:rsid w:val="00FF4D37"/>
    <w:rsid w:val="00FF654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2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uiPriority w:val="99"/>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696704"/>
    <w:rPr>
      <w:rFonts w:cs="Times New Roman"/>
      <w:position w:val="6"/>
      <w:sz w:val="18"/>
    </w:rPr>
  </w:style>
  <w:style w:type="paragraph" w:styleId="FootnoteText">
    <w:name w:val="footnote text"/>
    <w:basedOn w:val="Normal"/>
    <w:link w:val="FootnoteTextChar"/>
    <w:uiPriority w:val="99"/>
    <w:rsid w:val="00696704"/>
    <w:pPr>
      <w:keepLines/>
      <w:tabs>
        <w:tab w:val="left" w:pos="255"/>
      </w:tabs>
    </w:pPr>
  </w:style>
  <w:style w:type="character" w:customStyle="1" w:styleId="FootnoteTextChar">
    <w:name w:val="Footnote Text Char"/>
    <w:basedOn w:val="DefaultParagraphFont"/>
    <w:link w:val="FootnoteText"/>
    <w:uiPriority w:val="99"/>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uiPriority w:val="99"/>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uiPriority w:val="99"/>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uiPriority w:val="99"/>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512319"/>
    <w:rPr>
      <w:sz w:val="20"/>
    </w:rPr>
  </w:style>
  <w:style w:type="character" w:customStyle="1" w:styleId="BalloonTextChar">
    <w:name w:val="Balloon Text Char"/>
    <w:basedOn w:val="DefaultParagraphFont"/>
    <w:link w:val="BalloonText"/>
    <w:uiPriority w:val="99"/>
    <w:rsid w:val="00512319"/>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2E58D7"/>
    <w:rPr>
      <w:color w:val="808080"/>
    </w:rPr>
  </w:style>
  <w:style w:type="table" w:customStyle="1" w:styleId="TableGrid1">
    <w:name w:val="Table Grid1"/>
    <w:basedOn w:val="TableNormal"/>
    <w:next w:val="TableGrid"/>
    <w:rsid w:val="00A55B85"/>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325FAF"/>
    <w:rPr>
      <w:sz w:val="16"/>
      <w:szCs w:val="16"/>
    </w:rPr>
  </w:style>
  <w:style w:type="paragraph" w:styleId="CommentText">
    <w:name w:val="annotation text"/>
    <w:basedOn w:val="Normal"/>
    <w:link w:val="CommentTextChar"/>
    <w:semiHidden/>
    <w:unhideWhenUsed/>
    <w:rsid w:val="00325FAF"/>
    <w:rPr>
      <w:sz w:val="20"/>
    </w:rPr>
  </w:style>
  <w:style w:type="character" w:customStyle="1" w:styleId="CommentTextChar">
    <w:name w:val="Comment Text Char"/>
    <w:basedOn w:val="DefaultParagraphFont"/>
    <w:link w:val="CommentText"/>
    <w:semiHidden/>
    <w:rsid w:val="00325FAF"/>
    <w:rPr>
      <w:lang w:val="en-GB"/>
    </w:rPr>
  </w:style>
  <w:style w:type="paragraph" w:styleId="CommentSubject">
    <w:name w:val="annotation subject"/>
    <w:basedOn w:val="CommentText"/>
    <w:next w:val="CommentText"/>
    <w:link w:val="CommentSubjectChar"/>
    <w:semiHidden/>
    <w:unhideWhenUsed/>
    <w:rsid w:val="00325FAF"/>
    <w:rPr>
      <w:b/>
      <w:bCs/>
    </w:rPr>
  </w:style>
  <w:style w:type="character" w:customStyle="1" w:styleId="CommentSubjectChar">
    <w:name w:val="Comment Subject Char"/>
    <w:basedOn w:val="CommentTextChar"/>
    <w:link w:val="CommentSubject"/>
    <w:semiHidden/>
    <w:rsid w:val="00325FAF"/>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50587">
      <w:bodyDiv w:val="1"/>
      <w:marLeft w:val="0"/>
      <w:marRight w:val="0"/>
      <w:marTop w:val="0"/>
      <w:marBottom w:val="0"/>
      <w:divBdr>
        <w:top w:val="none" w:sz="0" w:space="0" w:color="auto"/>
        <w:left w:val="none" w:sz="0" w:space="0" w:color="auto"/>
        <w:bottom w:val="none" w:sz="0" w:space="0" w:color="auto"/>
        <w:right w:val="none" w:sz="0" w:space="0" w:color="auto"/>
      </w:divBdr>
    </w:div>
    <w:div w:id="908151439">
      <w:bodyDiv w:val="1"/>
      <w:marLeft w:val="0"/>
      <w:marRight w:val="0"/>
      <w:marTop w:val="0"/>
      <w:marBottom w:val="0"/>
      <w:divBdr>
        <w:top w:val="none" w:sz="0" w:space="0" w:color="auto"/>
        <w:left w:val="none" w:sz="0" w:space="0" w:color="auto"/>
        <w:bottom w:val="none" w:sz="0" w:space="0" w:color="auto"/>
        <w:right w:val="none" w:sz="0" w:space="0" w:color="auto"/>
      </w:divBdr>
    </w:div>
    <w:div w:id="1124691880">
      <w:bodyDiv w:val="1"/>
      <w:marLeft w:val="0"/>
      <w:marRight w:val="0"/>
      <w:marTop w:val="0"/>
      <w:marBottom w:val="0"/>
      <w:divBdr>
        <w:top w:val="none" w:sz="0" w:space="0" w:color="auto"/>
        <w:left w:val="none" w:sz="0" w:space="0" w:color="auto"/>
        <w:bottom w:val="none" w:sz="0" w:space="0" w:color="auto"/>
        <w:right w:val="none" w:sz="0" w:space="0" w:color="auto"/>
      </w:divBdr>
    </w:div>
    <w:div w:id="1132483644">
      <w:bodyDiv w:val="1"/>
      <w:marLeft w:val="0"/>
      <w:marRight w:val="0"/>
      <w:marTop w:val="0"/>
      <w:marBottom w:val="0"/>
      <w:divBdr>
        <w:top w:val="none" w:sz="0" w:space="0" w:color="auto"/>
        <w:left w:val="none" w:sz="0" w:space="0" w:color="auto"/>
        <w:bottom w:val="none" w:sz="0" w:space="0" w:color="auto"/>
        <w:right w:val="none" w:sz="0" w:space="0" w:color="auto"/>
      </w:divBdr>
    </w:div>
    <w:div w:id="1158114082">
      <w:bodyDiv w:val="1"/>
      <w:marLeft w:val="0"/>
      <w:marRight w:val="0"/>
      <w:marTop w:val="0"/>
      <w:marBottom w:val="0"/>
      <w:divBdr>
        <w:top w:val="none" w:sz="0" w:space="0" w:color="auto"/>
        <w:left w:val="none" w:sz="0" w:space="0" w:color="auto"/>
        <w:bottom w:val="none" w:sz="0" w:space="0" w:color="auto"/>
        <w:right w:val="none" w:sz="0" w:space="0" w:color="auto"/>
      </w:divBdr>
    </w:div>
    <w:div w:id="1190099438">
      <w:bodyDiv w:val="1"/>
      <w:marLeft w:val="0"/>
      <w:marRight w:val="0"/>
      <w:marTop w:val="0"/>
      <w:marBottom w:val="0"/>
      <w:divBdr>
        <w:top w:val="none" w:sz="0" w:space="0" w:color="auto"/>
        <w:left w:val="none" w:sz="0" w:space="0" w:color="auto"/>
        <w:bottom w:val="none" w:sz="0" w:space="0" w:color="auto"/>
        <w:right w:val="none" w:sz="0" w:space="0" w:color="auto"/>
      </w:divBdr>
    </w:div>
    <w:div w:id="17105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5.png"/><Relationship Id="rId39" Type="http://schemas.openxmlformats.org/officeDocument/2006/relationships/image" Target="media/image28.emf"/><Relationship Id="rId21" Type="http://schemas.openxmlformats.org/officeDocument/2006/relationships/image" Target="media/image10.png"/><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8.emf"/><Relationship Id="rId11" Type="http://schemas.openxmlformats.org/officeDocument/2006/relationships/hyperlink" Target="http://www.itu.int/rec/R-REC-M.1465/en" TargetMode="Externa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footer" Target="footer3.xml"/><Relationship Id="rId10" Type="http://schemas.openxmlformats.org/officeDocument/2006/relationships/hyperlink" Target="http://www.itu.int/rec/R-REC-M.1464/en" TargetMode="External"/><Relationship Id="rId19" Type="http://schemas.openxmlformats.org/officeDocument/2006/relationships/oleObject" Target="embeddings/oleObject1.bin"/><Relationship Id="rId31" Type="http://schemas.openxmlformats.org/officeDocument/2006/relationships/image" Target="media/image20.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rec/R-REC-M.1463/en"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image" Target="media/image14.png"/><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footer" Target="footer1.xml"/><Relationship Id="rId20" Type="http://schemas.openxmlformats.org/officeDocument/2006/relationships/image" Target="media/image9.png"/><Relationship Id="rId41"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BCBF6-6B35-4AC7-ABA9-A2E05F3D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2020-06-22T16:33:00Z</dcterms:created>
  <dcterms:modified xsi:type="dcterms:W3CDTF">2020-06-22T16:34:00Z</dcterms:modified>
</cp:coreProperties>
</file>