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55B21931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C66FD1">
              <w:rPr>
                <w:szCs w:val="24"/>
                <w:lang w:val="en-US" w:eastAsia="zh-CN"/>
              </w:rPr>
              <w:t xml:space="preserve">  USWP5B27-24-FS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697F526C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415D2C">
              <w:rPr>
                <w:szCs w:val="24"/>
                <w:lang w:val="en-CA" w:eastAsia="zh-CN"/>
              </w:rPr>
              <w:t>11</w:t>
            </w:r>
            <w:r>
              <w:rPr>
                <w:szCs w:val="24"/>
                <w:lang w:val="en-CA" w:eastAsia="zh-CN"/>
              </w:rPr>
              <w:t xml:space="preserve"> to Document 5B/</w:t>
            </w:r>
            <w:r w:rsidR="00415D2C">
              <w:rPr>
                <w:szCs w:val="24"/>
                <w:lang w:val="en-CA" w:eastAsia="zh-CN"/>
              </w:rPr>
              <w:t>22</w:t>
            </w:r>
            <w:r>
              <w:rPr>
                <w:szCs w:val="24"/>
                <w:lang w:val="en-CA" w:eastAsia="zh-CN"/>
              </w:rPr>
              <w:t>5-E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1C5C87B4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D364EF">
              <w:rPr>
                <w:szCs w:val="24"/>
                <w:lang w:val="en-US" w:eastAsia="zh-CN"/>
              </w:rPr>
              <w:t>11</w:t>
            </w:r>
            <w:r w:rsidR="00FC162B">
              <w:rPr>
                <w:szCs w:val="24"/>
                <w:lang w:val="en-US" w:eastAsia="zh-CN"/>
              </w:rPr>
              <w:t xml:space="preserve"> August</w:t>
            </w:r>
            <w:r>
              <w:rPr>
                <w:szCs w:val="24"/>
                <w:lang w:val="en-US" w:eastAsia="zh-CN"/>
              </w:rPr>
              <w:t xml:space="preserve"> 2021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6A344098" w:rsidR="00C04553" w:rsidRDefault="00C04553" w:rsidP="00415D2C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bookmarkStart w:id="0" w:name="_GoBack"/>
            <w:r w:rsidR="00415D2C" w:rsidRPr="00415D2C">
              <w:rPr>
                <w:bCs/>
                <w:szCs w:val="24"/>
                <w:lang w:val="en-US" w:eastAsia="zh-CN"/>
              </w:rPr>
              <w:t>PRELIMINARY DRAFT REVISION OF RECOMMENDATION ITU-R M.1371-5</w:t>
            </w:r>
            <w:r w:rsidR="00415D2C">
              <w:rPr>
                <w:bCs/>
                <w:szCs w:val="24"/>
                <w:lang w:val="en-US" w:eastAsia="zh-CN"/>
              </w:rPr>
              <w:t xml:space="preserve"> </w:t>
            </w:r>
            <w:r w:rsidR="00415D2C" w:rsidRPr="00415D2C">
              <w:rPr>
                <w:bCs/>
                <w:szCs w:val="24"/>
                <w:lang w:val="en-US" w:eastAsia="zh-CN"/>
              </w:rPr>
              <w:t>Technical characteristics for an automatic identification system using time division multiple access in the VHF maritime mobile frequency band</w:t>
            </w:r>
          </w:p>
          <w:bookmarkEnd w:id="0"/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4D5605A1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29474A08" w14:textId="77777777" w:rsidR="00415D2C" w:rsidRDefault="00415D2C" w:rsidP="00415D2C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391B78A" w14:textId="096CAD76" w:rsidR="00415D2C" w:rsidRDefault="00415D2C" w:rsidP="00415D2C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783AF8EE" w14:textId="77777777" w:rsidR="00415D2C" w:rsidRDefault="00415D2C" w:rsidP="00415D2C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66810DDD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FFDBF22" w14:textId="77777777" w:rsidR="00415D2C" w:rsidRDefault="00415D2C" w:rsidP="00415D2C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449A721D" w14:textId="77777777" w:rsidR="00415D2C" w:rsidRDefault="00415D2C" w:rsidP="00415D2C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5AE38C0F" w:rsidR="00415D2C" w:rsidRDefault="00415D2C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0D26C88E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</w:t>
            </w:r>
            <w:r w:rsidR="00415D2C">
              <w:rPr>
                <w:lang w:val="en-US" w:eastAsia="zh-CN"/>
              </w:rPr>
              <w:t>to support the development of Recommendation ITU-R M.2135-0.</w:t>
            </w:r>
            <w:r>
              <w:rPr>
                <w:lang w:val="en-US" w:eastAsia="zh-CN"/>
              </w:rPr>
              <w:t xml:space="preserve"> 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01F4AFE6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</w:t>
            </w:r>
            <w:r w:rsidR="00415D2C">
              <w:rPr>
                <w:szCs w:val="24"/>
                <w:lang w:val="en-US" w:eastAsia="zh-CN"/>
              </w:rPr>
              <w:t xml:space="preserve">supports the development of Recommendation ITU-R M.2135 by proposing that </w:t>
            </w:r>
            <w:r w:rsidR="00FC162B">
              <w:rPr>
                <w:szCs w:val="24"/>
                <w:lang w:val="en-US" w:eastAsia="zh-CN"/>
              </w:rPr>
              <w:t xml:space="preserve">the </w:t>
            </w:r>
            <w:r w:rsidR="00415D2C">
              <w:rPr>
                <w:szCs w:val="24"/>
                <w:lang w:val="en-US" w:eastAsia="zh-CN"/>
              </w:rPr>
              <w:t>AIS Message ID 30 be reserved for the use of AMRD Group B devices.  The details of the AIS Message ID 30 will be contained within Recommendation ITU-R M.2135.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LU0MTEzNDQzNjZR0lEKTi0uzszPAykwrgUAPCKQ9CwAAAA="/>
  </w:docVars>
  <w:rsids>
    <w:rsidRoot w:val="00C04553"/>
    <w:rsid w:val="001C0C71"/>
    <w:rsid w:val="00256DDE"/>
    <w:rsid w:val="00415D2C"/>
    <w:rsid w:val="00C04553"/>
    <w:rsid w:val="00C66FD1"/>
    <w:rsid w:val="00D364EF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5</cp:revision>
  <dcterms:created xsi:type="dcterms:W3CDTF">2021-08-02T16:10:00Z</dcterms:created>
  <dcterms:modified xsi:type="dcterms:W3CDTF">2021-08-12T16:21:00Z</dcterms:modified>
</cp:coreProperties>
</file>