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67DF633F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2D71A45F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7BBB9F68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4699C473" w14:textId="77777777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7FEF5B7F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1C9621C2" w14:textId="01B01803" w:rsidR="00790A03" w:rsidRPr="00A02BF0" w:rsidRDefault="00790A03" w:rsidP="00BB19E1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654F3B">
              <w:t>1A</w:t>
            </w:r>
            <w:r w:rsidRPr="00A02BF0">
              <w:t>-</w:t>
            </w:r>
            <w:r w:rsidR="00BB19E1">
              <w:t>01_Res.</w:t>
            </w:r>
            <w:bookmarkStart w:id="0" w:name="_GoBack"/>
            <w:bookmarkEnd w:id="0"/>
            <w:r w:rsidR="00BB19E1">
              <w:t>731studies_FS</w:t>
            </w:r>
          </w:p>
        </w:tc>
      </w:tr>
      <w:tr w:rsidR="00790A03" w:rsidRPr="00A02BF0" w14:paraId="388EEE6C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141259BB" w14:textId="0998DEC5"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EB7E9A">
              <w:t>WRC-19 Res. 731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1F090844" w14:textId="7F6524C1" w:rsidR="00790A03" w:rsidRPr="00A02BF0" w:rsidRDefault="00790A03" w:rsidP="00A30D7E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EB7E9A">
              <w:t>20 August</w:t>
            </w:r>
            <w:r w:rsidR="00C52078">
              <w:t xml:space="preserve"> 20</w:t>
            </w:r>
            <w:r w:rsidR="00654F3B">
              <w:t>20</w:t>
            </w:r>
          </w:p>
        </w:tc>
      </w:tr>
      <w:tr w:rsidR="00790A03" w:rsidRPr="00A02BF0" w14:paraId="55A05529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E5D7748" w14:textId="35582BFC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EB7E9A">
              <w:rPr>
                <w:b w:val="0"/>
                <w:lang w:eastAsia="zh-CN"/>
              </w:rPr>
              <w:t xml:space="preserve">On terrestrial </w:t>
            </w:r>
            <w:r w:rsidR="0066659A">
              <w:rPr>
                <w:b w:val="0"/>
                <w:lang w:eastAsia="zh-CN"/>
              </w:rPr>
              <w:t xml:space="preserve">Fixed Service </w:t>
            </w:r>
            <w:r w:rsidR="00EB7E9A">
              <w:rPr>
                <w:b w:val="0"/>
                <w:lang w:eastAsia="zh-CN"/>
              </w:rPr>
              <w:t>emission limits necessary to protect EESS to RS.2017 protection levels for Res. 731 studies</w:t>
            </w:r>
          </w:p>
          <w:p w14:paraId="42B5DB06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45B7A12C" w14:textId="77777777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02EFF9E3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0A216E65" w14:textId="77777777" w:rsidR="00E966FD" w:rsidRDefault="00E966FD" w:rsidP="00B54F31">
            <w:pPr>
              <w:ind w:left="144" w:right="144"/>
              <w:rPr>
                <w:bCs/>
                <w:iCs/>
              </w:rPr>
            </w:pPr>
          </w:p>
          <w:p w14:paraId="4B5233D5" w14:textId="408D5C79" w:rsidR="00790A03" w:rsidRDefault="00EB7E9A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Michael Marcus</w:t>
            </w:r>
          </w:p>
          <w:p w14:paraId="2B9B5F54" w14:textId="45BA2EC5" w:rsidR="00790A03" w:rsidRDefault="00EB7E9A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Marcus Spectrum Solutions</w:t>
            </w:r>
          </w:p>
          <w:p w14:paraId="02A4E80B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0B66AF43" w14:textId="5A8D1F71" w:rsidR="00790A03" w:rsidRDefault="00EB7E9A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Josep Jornet</w:t>
            </w:r>
          </w:p>
          <w:p w14:paraId="7D5E58D5" w14:textId="12B35571" w:rsidR="00790A03" w:rsidRDefault="00EB7E9A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Northeastern University</w:t>
            </w:r>
          </w:p>
          <w:p w14:paraId="04E189E6" w14:textId="5B73F8B9" w:rsidR="00560B28" w:rsidRDefault="00560B28" w:rsidP="00B54F31">
            <w:pPr>
              <w:ind w:left="144" w:right="144"/>
              <w:rPr>
                <w:bCs/>
                <w:iCs/>
              </w:rPr>
            </w:pPr>
          </w:p>
          <w:p w14:paraId="133308E6" w14:textId="77777777" w:rsidR="00560B28" w:rsidRDefault="00560B28" w:rsidP="00560B28">
            <w:pPr>
              <w:ind w:left="144" w:right="144"/>
              <w:rPr>
                <w:bCs/>
                <w:iCs/>
              </w:rPr>
            </w:pPr>
            <w:r w:rsidRPr="00560B28">
              <w:rPr>
                <w:bCs/>
                <w:iCs/>
              </w:rPr>
              <w:t xml:space="preserve">Xavier Cantos </w:t>
            </w:r>
            <w:r>
              <w:rPr>
                <w:bCs/>
                <w:iCs/>
              </w:rPr>
              <w:t xml:space="preserve"> </w:t>
            </w:r>
          </w:p>
          <w:p w14:paraId="0C47F3A0" w14:textId="58781E66" w:rsidR="00560B28" w:rsidRDefault="00560B28" w:rsidP="00560B28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Northeastern University</w:t>
            </w:r>
          </w:p>
          <w:p w14:paraId="0B19A594" w14:textId="3F59F6ED" w:rsidR="00560B28" w:rsidRDefault="00560B28" w:rsidP="00B54F31">
            <w:pPr>
              <w:ind w:left="144" w:right="144"/>
              <w:rPr>
                <w:bCs/>
                <w:iCs/>
              </w:rPr>
            </w:pPr>
          </w:p>
          <w:p w14:paraId="2782DCC1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625BACB5" w14:textId="0ED5CE85" w:rsidR="00790A03" w:rsidRDefault="00790A03" w:rsidP="00EB7E9A">
            <w:pPr>
              <w:ind w:right="144"/>
              <w:rPr>
                <w:bCs/>
                <w:iCs/>
              </w:rPr>
            </w:pPr>
          </w:p>
          <w:p w14:paraId="71FD785D" w14:textId="77777777" w:rsidR="00790A03" w:rsidRPr="00A02BF0" w:rsidRDefault="00790A03" w:rsidP="00B54F31">
            <w:pPr>
              <w:ind w:left="144" w:right="144"/>
              <w:rPr>
                <w:bCs/>
                <w:iCs/>
              </w:rPr>
            </w:pPr>
            <w:r w:rsidRPr="00A02BF0">
              <w:rPr>
                <w:bCs/>
                <w:iCs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23FF751C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1A3C6740" w14:textId="5C5201A2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="00EB7E9A">
              <w:rPr>
                <w:bCs/>
              </w:rPr>
              <w:t>mjmarcus@Marcus-spectrum.com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</w:t>
            </w:r>
            <w:r w:rsidR="00EB7E9A">
              <w:rPr>
                <w:bCs/>
              </w:rPr>
              <w:t>301-229-7715</w:t>
            </w:r>
            <w:r w:rsidRPr="00A02BF0">
              <w:rPr>
                <w:bCs/>
              </w:rPr>
              <w:br/>
            </w:r>
          </w:p>
          <w:p w14:paraId="1A51BEF2" w14:textId="4C928F62" w:rsidR="00790A03" w:rsidRDefault="00790A03" w:rsidP="00EB7E9A">
            <w:pPr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 w:rsidR="00EB7E9A">
              <w:rPr>
                <w:bCs/>
              </w:rPr>
              <w:t xml:space="preserve"> </w:t>
            </w:r>
            <w:r w:rsidR="00EB7E9A">
              <w:t xml:space="preserve"> </w:t>
            </w:r>
            <w:r w:rsidR="00EB7E9A" w:rsidRPr="0066659A">
              <w:t>j.jornet@northeastern.edu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 xml:space="preserve">:  </w:t>
            </w:r>
            <w:r w:rsidR="00EB7E9A">
              <w:t xml:space="preserve"> </w:t>
            </w:r>
            <w:r w:rsidR="00EB7E9A" w:rsidRPr="00EB7E9A">
              <w:rPr>
                <w:bCs/>
              </w:rPr>
              <w:t>617</w:t>
            </w:r>
            <w:r w:rsidR="00EB7E9A">
              <w:rPr>
                <w:bCs/>
              </w:rPr>
              <w:t>-</w:t>
            </w:r>
            <w:r w:rsidR="00EB7E9A" w:rsidRPr="00EB7E9A">
              <w:rPr>
                <w:bCs/>
              </w:rPr>
              <w:t>373</w:t>
            </w:r>
            <w:r w:rsidR="00EB7E9A">
              <w:rPr>
                <w:bCs/>
              </w:rPr>
              <w:t>-</w:t>
            </w:r>
            <w:r w:rsidR="00EB7E9A" w:rsidRPr="00EB7E9A">
              <w:rPr>
                <w:bCs/>
              </w:rPr>
              <w:t>5719</w:t>
            </w:r>
          </w:p>
          <w:p w14:paraId="2D938DFA" w14:textId="10BA6E77" w:rsidR="00560B28" w:rsidRDefault="00560B28" w:rsidP="00EB7E9A">
            <w:pPr>
              <w:rPr>
                <w:bCs/>
              </w:rPr>
            </w:pPr>
          </w:p>
          <w:p w14:paraId="5B2C7903" w14:textId="74176512" w:rsidR="00560B28" w:rsidRPr="00EB7E9A" w:rsidRDefault="00560B28" w:rsidP="00EB7E9A">
            <w:r>
              <w:rPr>
                <w:b/>
                <w:bCs/>
              </w:rPr>
              <w:t>Email</w:t>
            </w:r>
            <w:r>
              <w:rPr>
                <w:bCs/>
              </w:rPr>
              <w:t xml:space="preserve">: </w:t>
            </w:r>
            <w:r>
              <w:t xml:space="preserve"> </w:t>
            </w:r>
            <w:r w:rsidRPr="00560B28">
              <w:rPr>
                <w:bCs/>
                <w:iCs/>
              </w:rPr>
              <w:t>cantosroman.x@northeastern.edu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 xml:space="preserve">:  </w:t>
            </w:r>
            <w:r>
              <w:t xml:space="preserve"> </w:t>
            </w:r>
            <w:r w:rsidR="00E966FD" w:rsidRPr="00E966FD">
              <w:rPr>
                <w:bCs/>
              </w:rPr>
              <w:t>617.373.4897</w:t>
            </w:r>
          </w:p>
          <w:p w14:paraId="06C16E78" w14:textId="33F0A2C5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4403EFB1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0AEFBF0" w14:textId="03C40763" w:rsidR="00790A03" w:rsidRPr="00A02BF0" w:rsidRDefault="00790A03" w:rsidP="00EB7E9A">
            <w:pPr>
              <w:pStyle w:val="NormalWeb"/>
              <w:shd w:val="clear" w:color="auto" w:fill="FFFFFF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EB7E9A">
              <w:rPr>
                <w:bCs/>
              </w:rPr>
              <w:t>WRC-19 Res. 731 requested ITU-R studies on potential sharing and adjacent band compatibility between passive and active services above 71 GHz.  This contribution will consider the high dependency of uplink path propagation loss</w:t>
            </w:r>
            <w:r w:rsidR="007658D3">
              <w:rPr>
                <w:bCs/>
              </w:rPr>
              <w:t xml:space="preserve"> to path elevation angle </w:t>
            </w:r>
            <w:r w:rsidR="00EB7E9A">
              <w:rPr>
                <w:bCs/>
              </w:rPr>
              <w:t>at these frequencies</w:t>
            </w:r>
            <w:r w:rsidR="00BA4C48">
              <w:rPr>
                <w:bCs/>
              </w:rPr>
              <w:t>.</w:t>
            </w:r>
            <w:r w:rsidR="00341AA2">
              <w:rPr>
                <w:bCs/>
              </w:rPr>
              <w:t xml:space="preserve">  This model can then be used to calculate possible limits for high elevation angle sidelobe EIRP to protect EESS stations</w:t>
            </w:r>
            <w:r w:rsidR="007E6F2D">
              <w:rPr>
                <w:bCs/>
              </w:rPr>
              <w:t xml:space="preserve"> from harmful interference.</w:t>
            </w:r>
            <w:r w:rsidR="007658D3">
              <w:rPr>
                <w:bCs/>
              </w:rPr>
              <w:t xml:space="preserve"> </w:t>
            </w:r>
          </w:p>
        </w:tc>
      </w:tr>
      <w:tr w:rsidR="00790A03" w:rsidRPr="00A02BF0" w14:paraId="71409134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660F3A68" w14:textId="14B8BA92" w:rsidR="00790A03" w:rsidRPr="00A02BF0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</w:t>
            </w:r>
            <w:r w:rsidR="00341AA2">
              <w:rPr>
                <w:bCs/>
              </w:rPr>
              <w:t xml:space="preserve">Building on the </w:t>
            </w:r>
            <w:r w:rsidR="00341AA2" w:rsidRPr="00341AA2">
              <w:rPr>
                <w:bCs/>
              </w:rPr>
              <w:t>P.676-11</w:t>
            </w:r>
            <w:r w:rsidR="00341AA2">
              <w:rPr>
                <w:bCs/>
              </w:rPr>
              <w:t xml:space="preserve"> </w:t>
            </w:r>
            <w:r w:rsidR="007E6F2D">
              <w:rPr>
                <w:bCs/>
              </w:rPr>
              <w:t>and P.525 propagation methods ar</w:t>
            </w:r>
            <w:r w:rsidR="00341AA2">
              <w:rPr>
                <w:bCs/>
              </w:rPr>
              <w:t xml:space="preserve">e developed for </w:t>
            </w:r>
            <w:r w:rsidR="007E6F2D">
              <w:rPr>
                <w:bCs/>
              </w:rPr>
              <w:t xml:space="preserve">computing </w:t>
            </w:r>
            <w:r w:rsidR="00341AA2">
              <w:rPr>
                <w:bCs/>
              </w:rPr>
              <w:t xml:space="preserve">the incidental illumination of EESS systems by </w:t>
            </w:r>
            <w:r w:rsidR="007658D3">
              <w:rPr>
                <w:bCs/>
              </w:rPr>
              <w:t xml:space="preserve">sidelobes of </w:t>
            </w:r>
            <w:r w:rsidR="0066659A">
              <w:rPr>
                <w:bCs/>
              </w:rPr>
              <w:t>terrestrial</w:t>
            </w:r>
            <w:r w:rsidR="00341AA2">
              <w:rPr>
                <w:bCs/>
              </w:rPr>
              <w:t xml:space="preserve"> Fixed Service systems with low elevation angle paths.  This</w:t>
            </w:r>
            <w:r w:rsidR="007E6F2D">
              <w:rPr>
                <w:bCs/>
              </w:rPr>
              <w:t xml:space="preserve"> method could then be used </w:t>
            </w:r>
            <w:r w:rsidR="00341AA2">
              <w:rPr>
                <w:bCs/>
              </w:rPr>
              <w:t>to develop EIRP limits for high elevation angle</w:t>
            </w:r>
            <w:r w:rsidR="0066659A">
              <w:rPr>
                <w:bCs/>
              </w:rPr>
              <w:t xml:space="preserve"> emissions as a possible method to meet interference-free sharing objectives of Res. 731.  Both individual and cumulative signal strengths from such uses are considered in the context of meeting RS.2017 protection limits.</w:t>
            </w:r>
          </w:p>
        </w:tc>
      </w:tr>
    </w:tbl>
    <w:p w14:paraId="550F6788" w14:textId="34799A20" w:rsidR="00BD51ED" w:rsidRDefault="00BB19E1"/>
    <w:sectPr w:rsidR="00BD51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A89B5" w14:textId="77777777" w:rsidR="00BA3E82" w:rsidRDefault="00BA3E82" w:rsidP="00D73705">
      <w:r>
        <w:separator/>
      </w:r>
    </w:p>
  </w:endnote>
  <w:endnote w:type="continuationSeparator" w:id="0">
    <w:p w14:paraId="5B190BF5" w14:textId="77777777" w:rsidR="00BA3E82" w:rsidRDefault="00BA3E82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67D05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56601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4AACE" w14:textId="77777777"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8AF5B" w14:textId="77777777" w:rsidR="00BA3E82" w:rsidRDefault="00BA3E82" w:rsidP="00D73705">
      <w:r>
        <w:separator/>
      </w:r>
    </w:p>
  </w:footnote>
  <w:footnote w:type="continuationSeparator" w:id="0">
    <w:p w14:paraId="05BCC8B4" w14:textId="77777777" w:rsidR="00BA3E82" w:rsidRDefault="00BA3E82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C7EED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FB5B8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80486" w14:textId="77777777" w:rsidR="00D73705" w:rsidRDefault="00D73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03"/>
    <w:rsid w:val="000D0D7E"/>
    <w:rsid w:val="00341AA2"/>
    <w:rsid w:val="00377072"/>
    <w:rsid w:val="00434A34"/>
    <w:rsid w:val="005555F3"/>
    <w:rsid w:val="00560B28"/>
    <w:rsid w:val="00654F3B"/>
    <w:rsid w:val="0066659A"/>
    <w:rsid w:val="007658D3"/>
    <w:rsid w:val="00790A03"/>
    <w:rsid w:val="007A0BA3"/>
    <w:rsid w:val="007E6F2D"/>
    <w:rsid w:val="00957E23"/>
    <w:rsid w:val="00A30D7E"/>
    <w:rsid w:val="00AA64DE"/>
    <w:rsid w:val="00BA3E82"/>
    <w:rsid w:val="00BA4C48"/>
    <w:rsid w:val="00BB19E1"/>
    <w:rsid w:val="00C52078"/>
    <w:rsid w:val="00D40FA3"/>
    <w:rsid w:val="00D73705"/>
    <w:rsid w:val="00E658D1"/>
    <w:rsid w:val="00E966FD"/>
    <w:rsid w:val="00EB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189C0A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B7E9A"/>
    <w:pPr>
      <w:spacing w:before="100" w:beforeAutospacing="1" w:after="100" w:afterAutospacing="1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F2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F2D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FDB73E07B6849A3F30E5F1D911932" ma:contentTypeVersion="12" ma:contentTypeDescription="Create a new document." ma:contentTypeScope="" ma:versionID="2cbf903b1e8bcbd45b0ea58a0e8ef5c8">
  <xsd:schema xmlns:xsd="http://www.w3.org/2001/XMLSchema" xmlns:xs="http://www.w3.org/2001/XMLSchema" xmlns:p="http://schemas.microsoft.com/office/2006/metadata/properties" xmlns:ns3="8dd44d20-27a5-467e-8d28-61bfbf9313d8" xmlns:ns4="93781e04-7d00-42c1-833c-427678ddbe91" targetNamespace="http://schemas.microsoft.com/office/2006/metadata/properties" ma:root="true" ma:fieldsID="0c27e9438cff1b56462d2f3844bf36bc" ns3:_="" ns4:_="">
    <xsd:import namespace="8dd44d20-27a5-467e-8d28-61bfbf9313d8"/>
    <xsd:import namespace="93781e04-7d00-42c1-833c-427678ddbe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44d20-27a5-467e-8d28-61bfbf931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81e04-7d00-42c1-833c-427678ddbe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2417EE-0F87-48D6-BC19-BDB98ED67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44d20-27a5-467e-8d28-61bfbf9313d8"/>
    <ds:schemaRef ds:uri="93781e04-7d00-42c1-833c-427678ddb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A43C6B-CB01-4E93-A2FE-9BACE50E7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06E16-1F3D-4E48-A68B-E55B3DFBA0F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3781e04-7d00-42c1-833c-427678ddbe91"/>
    <ds:schemaRef ds:uri="8dd44d20-27a5-467e-8d28-61bfbf9313d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ALS</cp:lastModifiedBy>
  <cp:revision>2</cp:revision>
  <dcterms:created xsi:type="dcterms:W3CDTF">2020-08-21T19:01:00Z</dcterms:created>
  <dcterms:modified xsi:type="dcterms:W3CDTF">2020-08-21T19:01:00Z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0x010100F61FDB73E07B6849A3F30E5F1D911932</vt:lpwstr>
  </property>
</Properties>
</file>