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DC2262" w14:paraId="606925A9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8CADF7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39FAAA6F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DC2262" w14:paraId="6EEFD01D" w14:textId="77777777" w:rsidTr="008602AB">
        <w:trPr>
          <w:trHeight w:val="683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6AD38" w14:textId="77777777" w:rsidR="00DC2262" w:rsidRDefault="00DC22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01B9B" w14:textId="010A967C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USWP5B-2</w:t>
            </w:r>
            <w:r w:rsidR="000D53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/XX</w:t>
            </w:r>
          </w:p>
        </w:tc>
      </w:tr>
      <w:tr w:rsidR="00DC2262" w14:paraId="24ECC7D8" w14:textId="77777777" w:rsidTr="00DC2262">
        <w:trPr>
          <w:trHeight w:val="539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FDB54" w14:textId="7FFD26E4" w:rsidR="00DC2262" w:rsidRPr="00141803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Reference: 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>5B/</w:t>
            </w:r>
            <w:r w:rsidR="000D5384">
              <w:rPr>
                <w:rFonts w:ascii="Times New Roman" w:hAnsi="Times New Roman" w:cs="Times New Roman"/>
                <w:bCs/>
                <w:sz w:val="24"/>
                <w:szCs w:val="24"/>
              </w:rPr>
              <w:t>531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Annex </w:t>
            </w:r>
            <w:r w:rsidR="000D5384">
              <w:rPr>
                <w:rFonts w:ascii="Times New Roman" w:hAnsi="Times New Roman" w:cs="Times New Roman"/>
                <w:bCs/>
                <w:sz w:val="24"/>
                <w:szCs w:val="24"/>
              </w:rPr>
              <w:t>11; Annex 16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DE37B" w14:textId="0A14FAD4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 w:rsidR="000D5384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5384">
              <w:rPr>
                <w:rFonts w:ascii="Times New Roman" w:hAnsi="Times New Roman" w:cs="Times New Roman"/>
                <w:bCs/>
                <w:sz w:val="24"/>
                <w:szCs w:val="24"/>
              </w:rPr>
              <w:t>April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8602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262" w14:paraId="72569129" w14:textId="77777777" w:rsidTr="00DC2262">
        <w:trPr>
          <w:trHeight w:val="890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6676" w14:textId="2558506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2C5E4D" w:rsidRPr="002C5E4D">
              <w:rPr>
                <w:rFonts w:ascii="Times New Roman" w:hAnsi="Times New Roman" w:cs="Times New Roman"/>
                <w:bCs/>
                <w:sz w:val="24"/>
                <w:szCs w:val="24"/>
              </w:rPr>
              <w:t>Working Document Towards a Preliminary Draft Revision of Recommendation ITU-R M.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2116</w:t>
            </w:r>
            <w:r w:rsidR="002C5E4D" w:rsidRPr="002C5E4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>, “</w:t>
            </w:r>
            <w:r w:rsidR="00141803" w:rsidRPr="00141803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Technical characteristics and protection criteria for the aeronautical mobile service systems operating within the 4 400-4 990 MHz frequency range</w:t>
            </w:r>
            <w:r w:rsidR="00141803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”</w:t>
            </w:r>
          </w:p>
        </w:tc>
      </w:tr>
      <w:tr w:rsidR="00DC2262" w14:paraId="7212E6A5" w14:textId="77777777" w:rsidTr="00DC2262">
        <w:trPr>
          <w:trHeight w:val="890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B8FE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22C4E615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BB6634" w14:textId="07F93C4D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Fumie Wingo</w:t>
            </w:r>
          </w:p>
          <w:p w14:paraId="0E4CCA09" w14:textId="5A1906D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DON CIO</w:t>
            </w:r>
          </w:p>
          <w:p w14:paraId="32EF7989" w14:textId="200F430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8A5C4D" w14:textId="4B81A371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4181ABC4" w14:textId="5830E9EE" w:rsidR="00DC2262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ACES for DON CIO </w:t>
            </w:r>
          </w:p>
          <w:p w14:paraId="678B3ECD" w14:textId="63F53B87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1F989F3" w14:textId="68B91C22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Carmelo Rivera</w:t>
            </w:r>
          </w:p>
          <w:p w14:paraId="2079283C" w14:textId="2DF25F28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ACES for DON CIO</w:t>
            </w:r>
          </w:p>
          <w:p w14:paraId="463956BA" w14:textId="20C0E534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325C83F" w14:textId="0591565C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Jerry Ulcek</w:t>
            </w:r>
          </w:p>
          <w:p w14:paraId="33AAC085" w14:textId="0A977647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US Coast Guard</w:t>
            </w:r>
          </w:p>
          <w:p w14:paraId="6FA145C0" w14:textId="18FDCD4A" w:rsidR="001670FE" w:rsidRDefault="001670FE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BB95125" w14:textId="76B8F9A5" w:rsidR="001670FE" w:rsidRDefault="001670FE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Ken Keane </w:t>
            </w:r>
          </w:p>
          <w:p w14:paraId="314E3896" w14:textId="4971D006" w:rsidR="001670FE" w:rsidRDefault="001670FE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Duane Morris</w:t>
            </w:r>
          </w:p>
          <w:p w14:paraId="2E46436F" w14:textId="5895B737" w:rsidR="001670FE" w:rsidRDefault="001670FE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2A2942C" w14:textId="650BD6B7" w:rsidR="001670FE" w:rsidRDefault="001670FE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Dan Jablonski </w:t>
            </w:r>
          </w:p>
          <w:p w14:paraId="1239110F" w14:textId="5E214670" w:rsidR="001670FE" w:rsidRDefault="00C05BC7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JHU APL</w:t>
            </w:r>
          </w:p>
          <w:p w14:paraId="58ED5F6A" w14:textId="77777777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427629F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3B9C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9EC550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044848" w14:textId="45FBE678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710D86">
              <w:rPr>
                <w:rFonts w:ascii="Times New Roman" w:hAnsi="Times New Roman" w:cs="Times New Roman"/>
                <w:bCs/>
                <w:sz w:val="24"/>
                <w:szCs w:val="28"/>
              </w:rPr>
              <w:t>571-521-9295</w:t>
            </w:r>
          </w:p>
          <w:p w14:paraId="7055D12A" w14:textId="508FC318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Email: fumie.</w:t>
            </w:r>
            <w:r w:rsidR="000D5384">
              <w:rPr>
                <w:rFonts w:ascii="Times New Roman" w:hAnsi="Times New Roman" w:cs="Times New Roman"/>
                <w:bCs/>
                <w:sz w:val="24"/>
                <w:szCs w:val="24"/>
              </w:rPr>
              <w:t>n.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wingo</w:t>
            </w:r>
            <w:r w:rsidR="000D5384">
              <w:rPr>
                <w:rFonts w:ascii="Times New Roman" w:hAnsi="Times New Roman" w:cs="Times New Roman"/>
                <w:bCs/>
                <w:sz w:val="24"/>
                <w:szCs w:val="24"/>
              </w:rPr>
              <w:t>.civ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r w:rsidR="000D5384">
              <w:rPr>
                <w:rFonts w:ascii="Times New Roman" w:hAnsi="Times New Roman" w:cs="Times New Roman"/>
                <w:bCs/>
                <w:sz w:val="24"/>
                <w:szCs w:val="24"/>
              </w:rPr>
              <w:t>us.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navy.mil </w:t>
            </w:r>
          </w:p>
          <w:p w14:paraId="27461E63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F8F8D4B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443-966-0550</w:t>
            </w:r>
          </w:p>
          <w:p w14:paraId="012C447A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taylor.king@aces-inc.com </w:t>
            </w:r>
          </w:p>
          <w:p w14:paraId="1A4BA1B6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878F18" w14:textId="4D943FBD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322059">
              <w:rPr>
                <w:rFonts w:ascii="Times New Roman" w:hAnsi="Times New Roman" w:cs="Times New Roman"/>
                <w:bCs/>
                <w:sz w:val="24"/>
                <w:szCs w:val="28"/>
              </w:rPr>
              <w:t>240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-5</w:t>
            </w:r>
            <w:r w:rsidR="00322059">
              <w:rPr>
                <w:rFonts w:ascii="Times New Roman" w:hAnsi="Times New Roman" w:cs="Times New Roman"/>
                <w:bCs/>
                <w:sz w:val="24"/>
                <w:szCs w:val="28"/>
              </w:rPr>
              <w:t>86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  <w:r w:rsidR="00322059">
              <w:rPr>
                <w:rFonts w:ascii="Times New Roman" w:hAnsi="Times New Roman" w:cs="Times New Roman"/>
                <w:bCs/>
                <w:sz w:val="24"/>
                <w:szCs w:val="28"/>
              </w:rPr>
              <w:t>4028</w:t>
            </w:r>
          </w:p>
          <w:p w14:paraId="0589781B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carmelo.rivera@aces-inc.com </w:t>
            </w:r>
          </w:p>
          <w:p w14:paraId="05D160A7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75AD06" w14:textId="38398D30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256A15">
              <w:rPr>
                <w:rFonts w:ascii="Times New Roman" w:hAnsi="Times New Roman" w:cs="Times New Roman"/>
                <w:bCs/>
                <w:sz w:val="24"/>
                <w:szCs w:val="24"/>
              </w:rPr>
              <w:t>202-579-5924</w:t>
            </w:r>
          </w:p>
          <w:p w14:paraId="597BAE86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Email: jerry.l.ulcek@uscg.mil</w:t>
            </w:r>
          </w:p>
          <w:p w14:paraId="72CF600E" w14:textId="77777777" w:rsidR="00DC2262" w:rsidRDefault="00DC2262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A4DBEB" w14:textId="1C34AD5A" w:rsidR="00C05BC7" w:rsidRDefault="00C05BC7" w:rsidP="00C05BC7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8602AB">
              <w:rPr>
                <w:rFonts w:ascii="Times New Roman" w:hAnsi="Times New Roman" w:cs="Times New Roman"/>
                <w:bCs/>
                <w:sz w:val="24"/>
                <w:szCs w:val="24"/>
              </w:rPr>
              <w:t>703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8602AB">
              <w:rPr>
                <w:rFonts w:ascii="Times New Roman" w:hAnsi="Times New Roman" w:cs="Times New Roman"/>
                <w:bCs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8602AB">
              <w:rPr>
                <w:rFonts w:ascii="Times New Roman" w:hAnsi="Times New Roman" w:cs="Times New Roman"/>
                <w:bCs/>
                <w:sz w:val="24"/>
                <w:szCs w:val="24"/>
              </w:rPr>
              <w:t>2268</w:t>
            </w:r>
          </w:p>
          <w:p w14:paraId="07959054" w14:textId="4A6C70FD" w:rsidR="00C05BC7" w:rsidRDefault="00C05BC7" w:rsidP="00C05BC7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r w:rsidR="00322059">
              <w:rPr>
                <w:rFonts w:ascii="Times New Roman" w:hAnsi="Times New Roman" w:cs="Times New Roman"/>
                <w:bCs/>
                <w:sz w:val="24"/>
                <w:szCs w:val="24"/>
              </w:rPr>
              <w:t>kkeane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r w:rsidR="00322059">
              <w:rPr>
                <w:rFonts w:ascii="Times New Roman" w:hAnsi="Times New Roman" w:cs="Times New Roman"/>
                <w:bCs/>
                <w:sz w:val="24"/>
                <w:szCs w:val="24"/>
              </w:rPr>
              <w:t>duanemorris.com</w:t>
            </w:r>
          </w:p>
          <w:p w14:paraId="05918475" w14:textId="77777777" w:rsidR="00C05BC7" w:rsidRDefault="00C05BC7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9321AB" w14:textId="772FFA70" w:rsidR="00C05BC7" w:rsidRDefault="00C05BC7" w:rsidP="00C05BC7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6192</w:t>
            </w:r>
          </w:p>
          <w:p w14:paraId="397F7A8F" w14:textId="59348714" w:rsidR="00C05BC7" w:rsidRDefault="00C05BC7" w:rsidP="00C05BC7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dan.jablonski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jhuapl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edu</w:t>
            </w:r>
          </w:p>
          <w:p w14:paraId="78A521E9" w14:textId="0FCEA4B6" w:rsidR="00C05BC7" w:rsidRDefault="00C05BC7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24312A0D" w14:textId="77777777" w:rsidTr="00DC2262">
        <w:trPr>
          <w:trHeight w:val="818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43A6" w14:textId="17E00208" w:rsidR="00DC2262" w:rsidRPr="002C5E4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Purpose/Objective: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purpose of this document is to </w:t>
            </w:r>
            <w:r w:rsidR="00130FEA">
              <w:rPr>
                <w:rFonts w:ascii="Times New Roman" w:hAnsi="Times New Roman" w:cs="Times New Roman"/>
                <w:bCs/>
                <w:sz w:val="24"/>
                <w:szCs w:val="24"/>
              </w:rPr>
              <w:t>continue the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revision to Recommendation ITU-R M.2116-0</w:t>
            </w:r>
            <w:r w:rsidR="00C6367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F5B0CF3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C915B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6AC52CBF" w14:textId="77777777" w:rsidTr="00DC2262">
        <w:trPr>
          <w:trHeight w:val="2015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143E" w14:textId="4E867915" w:rsidR="00DC2262" w:rsidRPr="001670FE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Abstract: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Recommendation ITU-R M.2116-0 contains characteristics for the aeronautical mobile service systems operating within the 4400-4990 MHz frequency range. 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This contribution </w:t>
            </w:r>
            <w:r w:rsidR="00130FEA">
              <w:rPr>
                <w:rFonts w:ascii="Times New Roman" w:hAnsi="Times New Roman" w:cs="Times New Roman"/>
                <w:bCs/>
                <w:sz w:val="24"/>
                <w:szCs w:val="24"/>
              </w:rPr>
              <w:t>seeks to address comments and editor’s notes provided at the previous meeting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636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This contribution may also address the summary table contained in Annex 16, if appropriate.</w:t>
            </w:r>
          </w:p>
          <w:p w14:paraId="4B095D7F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54BC36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4802D98A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8004" w14:textId="75AD9A8E" w:rsidR="00DC2262" w:rsidRPr="00C019A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Fact Sheet Preparer: </w:t>
            </w:r>
            <w:r w:rsidR="00C019AD"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5D05F131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36DEC57" w14:textId="77777777" w:rsidR="002B7FC9" w:rsidRDefault="002B7FC9" w:rsidP="00141803">
      <w:pPr>
        <w:jc w:val="both"/>
      </w:pPr>
    </w:p>
    <w:sectPr w:rsidR="002B7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262"/>
    <w:rsid w:val="000D5384"/>
    <w:rsid w:val="00130FEA"/>
    <w:rsid w:val="00141803"/>
    <w:rsid w:val="001670FE"/>
    <w:rsid w:val="00217221"/>
    <w:rsid w:val="00256A15"/>
    <w:rsid w:val="002B7FC9"/>
    <w:rsid w:val="002C5E4D"/>
    <w:rsid w:val="00322059"/>
    <w:rsid w:val="003830A1"/>
    <w:rsid w:val="00421A52"/>
    <w:rsid w:val="00497981"/>
    <w:rsid w:val="00710D86"/>
    <w:rsid w:val="008602AB"/>
    <w:rsid w:val="008D5EE0"/>
    <w:rsid w:val="009042C3"/>
    <w:rsid w:val="00AB0229"/>
    <w:rsid w:val="00B66016"/>
    <w:rsid w:val="00C019AD"/>
    <w:rsid w:val="00C05BC7"/>
    <w:rsid w:val="00C63675"/>
    <w:rsid w:val="00DC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9A7F5"/>
  <w15:chartTrackingRefBased/>
  <w15:docId w15:val="{79D4DC7D-4C29-4EE8-B000-10397C92D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262"/>
    <w:pPr>
      <w:spacing w:after="0" w:line="276" w:lineRule="auto"/>
      <w:jc w:val="center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DC2262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DC2262"/>
    <w:pPr>
      <w:spacing w:after="0" w:line="240" w:lineRule="auto"/>
      <w:jc w:val="center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418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6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E674D-AD38-4780-B190-83ACA6136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DON CIO</cp:lastModifiedBy>
  <cp:revision>2</cp:revision>
  <dcterms:created xsi:type="dcterms:W3CDTF">2022-04-27T23:12:00Z</dcterms:created>
  <dcterms:modified xsi:type="dcterms:W3CDTF">2022-04-27T23:12:00Z</dcterms:modified>
</cp:coreProperties>
</file>