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9"/>
        <w:gridCol w:w="5119"/>
        <w:gridCol w:w="2541"/>
      </w:tblGrid>
      <w:tr w:rsidR="00637089" w:rsidRPr="00671595" w:rsidTr="00671595">
        <w:trPr>
          <w:trHeight w:val="2157"/>
          <w:jc w:val="center"/>
        </w:trPr>
        <w:tc>
          <w:tcPr>
            <w:tcW w:w="2589" w:type="dxa"/>
          </w:tcPr>
          <w:p w:rsidR="00637089" w:rsidRPr="00671595" w:rsidRDefault="00855E49" w:rsidP="008C6AE0">
            <w:pPr>
              <w:rPr>
                <w:sz w:val="32"/>
              </w:rPr>
            </w:pPr>
            <w:r w:rsidRPr="00671595">
              <w:rPr>
                <w:noProof/>
                <w:sz w:val="32"/>
                <w:lang w:eastAsia="zh-TW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5D692A" wp14:editId="3E20F6E9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5D6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21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">
                      <v:textbox style="mso-fit-shape-to-text:t">
                        <w:txbxContent>
                          <w:p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19" w:type="dxa"/>
          </w:tcPr>
          <w:p w:rsidR="006675E1" w:rsidRPr="00671595" w:rsidRDefault="006675E1" w:rsidP="00D53E12">
            <w:pPr>
              <w:jc w:val="center"/>
              <w:rPr>
                <w:b/>
                <w:sz w:val="28"/>
                <w:szCs w:val="28"/>
              </w:rPr>
            </w:pPr>
          </w:p>
          <w:p w:rsidR="006675E1" w:rsidRPr="00671595" w:rsidRDefault="006675E1" w:rsidP="00D53E12">
            <w:pPr>
              <w:jc w:val="center"/>
              <w:rPr>
                <w:b/>
                <w:sz w:val="28"/>
                <w:szCs w:val="28"/>
              </w:rPr>
            </w:pPr>
          </w:p>
          <w:p w:rsidR="006675E1" w:rsidRPr="00671595" w:rsidRDefault="006675E1" w:rsidP="00D53E12">
            <w:pPr>
              <w:jc w:val="center"/>
              <w:rPr>
                <w:b/>
                <w:sz w:val="28"/>
                <w:szCs w:val="28"/>
              </w:rPr>
            </w:pPr>
          </w:p>
          <w:p w:rsidR="00EB0AB4" w:rsidRPr="005F14B5" w:rsidRDefault="005C5F2F" w:rsidP="005F14B5">
            <w:pPr>
              <w:jc w:val="center"/>
              <w:rPr>
                <w:b/>
                <w:sz w:val="32"/>
                <w:szCs w:val="32"/>
              </w:rPr>
            </w:pPr>
            <w:r w:rsidRPr="00671595">
              <w:rPr>
                <w:b/>
                <w:sz w:val="32"/>
                <w:szCs w:val="32"/>
              </w:rPr>
              <w:t>U.S. Working Party 5</w:t>
            </w:r>
            <w:r w:rsidR="00671595" w:rsidRPr="00671595">
              <w:rPr>
                <w:b/>
                <w:sz w:val="32"/>
                <w:szCs w:val="32"/>
              </w:rPr>
              <w:t>B</w:t>
            </w:r>
            <w:r w:rsidR="004D0DDE" w:rsidRPr="00671595">
              <w:rPr>
                <w:b/>
                <w:sz w:val="32"/>
                <w:szCs w:val="32"/>
              </w:rPr>
              <w:t xml:space="preserve"> </w:t>
            </w:r>
          </w:p>
          <w:p w:rsidR="00637089" w:rsidRPr="00671595" w:rsidRDefault="00637089" w:rsidP="009B61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</w:tcPr>
          <w:p w:rsidR="00097729" w:rsidRPr="00671595" w:rsidRDefault="00097729" w:rsidP="00431DAC">
            <w:pPr>
              <w:rPr>
                <w:noProof/>
                <w:sz w:val="28"/>
                <w:szCs w:val="28"/>
              </w:rPr>
            </w:pPr>
          </w:p>
          <w:p w:rsidR="00637089" w:rsidRPr="00671595" w:rsidRDefault="00995BA5" w:rsidP="005C5F2F">
            <w:pPr>
              <w:ind w:left="390"/>
              <w:rPr>
                <w:sz w:val="28"/>
                <w:szCs w:val="28"/>
              </w:rPr>
            </w:pPr>
            <w:r w:rsidRPr="00671595">
              <w:rPr>
                <w:noProof/>
                <w:sz w:val="28"/>
                <w:szCs w:val="28"/>
                <w:lang w:eastAsia="zh-TW"/>
              </w:rPr>
              <w:drawing>
                <wp:inline distT="0" distB="0" distL="0" distR="0" wp14:anchorId="1F4A732B" wp14:editId="67BFC191">
                  <wp:extent cx="1120353" cy="110490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ITU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06" cy="110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3E12" w:rsidRPr="00671595" w:rsidRDefault="006675E1" w:rsidP="0067159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595">
        <w:rPr>
          <w:rFonts w:ascii="Times New Roman" w:hAnsi="Times New Roman" w:cs="Times New Roman"/>
          <w:b/>
          <w:sz w:val="28"/>
          <w:szCs w:val="28"/>
        </w:rPr>
        <w:t xml:space="preserve">Preparatory Schedule for </w:t>
      </w:r>
      <w:r w:rsidR="00224E6D">
        <w:rPr>
          <w:rFonts w:ascii="Times New Roman" w:hAnsi="Times New Roman" w:cs="Times New Roman"/>
          <w:b/>
          <w:sz w:val="28"/>
          <w:szCs w:val="28"/>
        </w:rPr>
        <w:t>July</w:t>
      </w:r>
      <w:r w:rsidR="00AE4D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1E36">
        <w:rPr>
          <w:rFonts w:ascii="Times New Roman" w:hAnsi="Times New Roman" w:cs="Times New Roman"/>
          <w:b/>
          <w:sz w:val="28"/>
          <w:szCs w:val="28"/>
        </w:rPr>
        <w:t>2022</w:t>
      </w:r>
      <w:r w:rsidRPr="00671595">
        <w:rPr>
          <w:rFonts w:ascii="Times New Roman" w:hAnsi="Times New Roman" w:cs="Times New Roman"/>
          <w:b/>
          <w:sz w:val="28"/>
          <w:szCs w:val="28"/>
        </w:rPr>
        <w:t xml:space="preserve"> Meeting</w:t>
      </w:r>
    </w:p>
    <w:p w:rsidR="00D53E12" w:rsidRPr="00671595" w:rsidRDefault="006675E1" w:rsidP="001916A9">
      <w:pPr>
        <w:pStyle w:val="xmsolistparagraph"/>
        <w:numPr>
          <w:ilvl w:val="0"/>
          <w:numId w:val="18"/>
        </w:numPr>
      </w:pPr>
      <w:r w:rsidRPr="00671595">
        <w:t xml:space="preserve">All meetings will be </w:t>
      </w:r>
      <w:r w:rsidR="00671595" w:rsidRPr="00671595">
        <w:t>conducted by</w:t>
      </w:r>
      <w:r w:rsidRPr="00671595">
        <w:t xml:space="preserve"> teleconference</w:t>
      </w:r>
    </w:p>
    <w:p w:rsidR="00D53E12" w:rsidRPr="00671595" w:rsidRDefault="006675E1" w:rsidP="001916A9">
      <w:pPr>
        <w:pStyle w:val="xmsolistparagraph"/>
        <w:numPr>
          <w:ilvl w:val="0"/>
          <w:numId w:val="18"/>
        </w:numPr>
      </w:pPr>
      <w:r w:rsidRPr="00671595">
        <w:t xml:space="preserve">All contributions will have a fact sheet </w:t>
      </w:r>
      <w:r w:rsidR="00E22450">
        <w:t xml:space="preserve">until the end of NC </w:t>
      </w:r>
      <w:r w:rsidRPr="00671595">
        <w:t>and a cover page</w:t>
      </w:r>
    </w:p>
    <w:p w:rsidR="000F4214" w:rsidRPr="00671595" w:rsidRDefault="006675E1" w:rsidP="001916A9">
      <w:pPr>
        <w:pStyle w:val="xmsolistparagraph"/>
        <w:numPr>
          <w:ilvl w:val="0"/>
          <w:numId w:val="18"/>
        </w:numPr>
      </w:pPr>
      <w:r w:rsidRPr="00671595">
        <w:rPr>
          <w:bCs/>
        </w:rPr>
        <w:t>Documents not received by chair by established deadlines will not be considered by US WP 5</w:t>
      </w:r>
      <w:r w:rsidR="00671595" w:rsidRPr="00671595">
        <w:rPr>
          <w:bCs/>
        </w:rPr>
        <w:t>B</w:t>
      </w:r>
      <w:r w:rsidRPr="00671595">
        <w:rPr>
          <w:bCs/>
        </w:rPr>
        <w:t xml:space="preserve"> </w:t>
      </w:r>
    </w:p>
    <w:p w:rsidR="00671595" w:rsidRPr="005F14B5" w:rsidRDefault="00671595" w:rsidP="005F14B5">
      <w:pPr>
        <w:pStyle w:val="xmsolistparagraph"/>
        <w:ind w:left="720"/>
        <w:rPr>
          <w:bCs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1305"/>
        <w:gridCol w:w="1306"/>
        <w:gridCol w:w="5180"/>
      </w:tblGrid>
      <w:tr w:rsidR="00671595" w:rsidRPr="007F2FD3" w:rsidTr="004C1E64">
        <w:trPr>
          <w:trHeight w:val="266"/>
        </w:trPr>
        <w:tc>
          <w:tcPr>
            <w:tcW w:w="2419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1595" w:rsidRPr="005F14B5" w:rsidRDefault="00671595" w:rsidP="004051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F14B5">
              <w:rPr>
                <w:rFonts w:ascii="Times New Roman" w:eastAsia="Times New Roman" w:hAnsi="Times New Roman"/>
              </w:rPr>
              <w:t>Start</w:t>
            </w:r>
          </w:p>
        </w:tc>
        <w:tc>
          <w:tcPr>
            <w:tcW w:w="1306" w:type="dxa"/>
            <w:vMerge w:val="restart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1595" w:rsidRPr="005F14B5" w:rsidRDefault="00671595" w:rsidP="0040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4B5">
              <w:rPr>
                <w:rFonts w:ascii="Times New Roman" w:hAnsi="Times New Roman"/>
                <w:color w:val="000000"/>
              </w:rPr>
              <w:t>End</w:t>
            </w:r>
          </w:p>
          <w:p w:rsidR="00671595" w:rsidRPr="005F14B5" w:rsidRDefault="00671595" w:rsidP="0040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4B5">
              <w:rPr>
                <w:rFonts w:ascii="Times New Roman" w:hAnsi="Times New Roman"/>
                <w:color w:val="000000"/>
              </w:rPr>
              <w:t>Date</w:t>
            </w:r>
          </w:p>
        </w:tc>
        <w:tc>
          <w:tcPr>
            <w:tcW w:w="5180" w:type="dxa"/>
            <w:vMerge w:val="restart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671595" w:rsidRPr="005F14B5" w:rsidRDefault="00671595" w:rsidP="004051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5F14B5">
              <w:rPr>
                <w:rFonts w:ascii="Times New Roman" w:hAnsi="Times New Roman"/>
                <w:color w:val="000000"/>
              </w:rPr>
              <w:t>Item</w:t>
            </w:r>
          </w:p>
        </w:tc>
      </w:tr>
      <w:tr w:rsidR="00671595" w:rsidRPr="007F2FD3" w:rsidTr="004C1E64">
        <w:trPr>
          <w:trHeight w:val="266"/>
        </w:trPr>
        <w:tc>
          <w:tcPr>
            <w:tcW w:w="1114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1595" w:rsidRPr="005F14B5" w:rsidRDefault="00671595" w:rsidP="0040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4B5">
              <w:rPr>
                <w:rFonts w:ascii="Times New Roman" w:hAnsi="Times New Roman"/>
                <w:color w:val="000000"/>
              </w:rPr>
              <w:t>Date</w:t>
            </w:r>
          </w:p>
        </w:tc>
        <w:tc>
          <w:tcPr>
            <w:tcW w:w="1305" w:type="dxa"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1595" w:rsidRPr="005F14B5" w:rsidRDefault="00671595" w:rsidP="0040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F14B5">
              <w:rPr>
                <w:rFonts w:ascii="Times New Roman" w:hAnsi="Times New Roman"/>
                <w:color w:val="000000"/>
              </w:rPr>
              <w:t>Time</w:t>
            </w:r>
          </w:p>
        </w:tc>
        <w:tc>
          <w:tcPr>
            <w:tcW w:w="1306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1595" w:rsidRPr="005F14B5" w:rsidRDefault="00671595" w:rsidP="0040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0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1595" w:rsidRPr="005F14B5" w:rsidRDefault="00671595" w:rsidP="0040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7068" w:rsidRPr="007F2FD3" w:rsidTr="005B7C62">
        <w:trPr>
          <w:trHeight w:val="266"/>
        </w:trPr>
        <w:tc>
          <w:tcPr>
            <w:tcW w:w="111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7068" w:rsidRPr="00217068" w:rsidRDefault="0084227E" w:rsidP="008422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="0080660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April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7068" w:rsidRPr="004E60B4" w:rsidRDefault="00217068" w:rsidP="008E325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3:00 PM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7068" w:rsidRPr="005F14B5" w:rsidRDefault="00217068" w:rsidP="008E32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18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7068" w:rsidRDefault="00217068" w:rsidP="008E325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5F14B5">
              <w:rPr>
                <w:rFonts w:ascii="Times New Roman" w:hAnsi="Times New Roman"/>
                <w:color w:val="000000"/>
              </w:rPr>
              <w:t xml:space="preserve">Fact Sheets Due to </w:t>
            </w:r>
            <w:r>
              <w:rPr>
                <w:rFonts w:ascii="Times New Roman" w:hAnsi="Times New Roman"/>
                <w:color w:val="000000"/>
              </w:rPr>
              <w:t>HoD</w:t>
            </w:r>
          </w:p>
        </w:tc>
      </w:tr>
      <w:tr w:rsidR="00217068" w:rsidRPr="007F2FD3" w:rsidTr="003A291A">
        <w:trPr>
          <w:trHeight w:val="266"/>
        </w:trPr>
        <w:tc>
          <w:tcPr>
            <w:tcW w:w="111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7068" w:rsidRPr="005F14B5" w:rsidRDefault="0084227E" w:rsidP="002170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217068" w:rsidRPr="005F14B5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May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17068" w:rsidRPr="00BF5B5E" w:rsidRDefault="00217068" w:rsidP="002170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5B5E">
              <w:rPr>
                <w:rFonts w:ascii="Times New Roman" w:hAnsi="Times New Roman"/>
                <w:b/>
              </w:rPr>
              <w:t>1:30 PM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068" w:rsidRPr="005F14B5" w:rsidRDefault="00217068" w:rsidP="00217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18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217068" w:rsidRPr="005F14B5" w:rsidRDefault="00217068" w:rsidP="009D6D2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14B5">
              <w:rPr>
                <w:rFonts w:ascii="Times New Roman" w:hAnsi="Times New Roman"/>
                <w:b/>
                <w:color w:val="000000"/>
              </w:rPr>
              <w:t xml:space="preserve">Meeting #1 </w:t>
            </w:r>
          </w:p>
        </w:tc>
      </w:tr>
      <w:tr w:rsidR="00671595" w:rsidRPr="007F2FD3" w:rsidTr="004C1E64">
        <w:trPr>
          <w:trHeight w:val="266"/>
        </w:trPr>
        <w:tc>
          <w:tcPr>
            <w:tcW w:w="111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5F14B5" w:rsidRDefault="00862DA2" w:rsidP="0040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31508A" w:rsidRPr="005F14B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May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5F14B5" w:rsidRDefault="004E60B4" w:rsidP="0040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3:00 PM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1595" w:rsidRPr="005F14B5" w:rsidRDefault="00671595" w:rsidP="004051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8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1595" w:rsidRPr="005F14B5" w:rsidRDefault="004E60B4" w:rsidP="004051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1st Drafts Due to HoD</w:t>
            </w:r>
          </w:p>
        </w:tc>
      </w:tr>
      <w:tr w:rsidR="00671595" w:rsidRPr="007F2FD3" w:rsidTr="004C1E64">
        <w:trPr>
          <w:trHeight w:val="266"/>
        </w:trPr>
        <w:tc>
          <w:tcPr>
            <w:tcW w:w="111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BF5B5E" w:rsidRDefault="0084227E" w:rsidP="004051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8F6B46">
              <w:rPr>
                <w:rFonts w:ascii="Times New Roman" w:hAnsi="Times New Roman"/>
                <w:b/>
              </w:rPr>
              <w:t>7</w:t>
            </w:r>
            <w:r w:rsidR="00671595" w:rsidRPr="00BF5B5E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May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BF5B5E" w:rsidRDefault="008F6B46" w:rsidP="004051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1:00</w:t>
            </w:r>
            <w:r w:rsidR="00E22450" w:rsidRPr="00BF5B5E">
              <w:rPr>
                <w:rFonts w:ascii="Times New Roman" w:hAnsi="Times New Roman"/>
                <w:b/>
              </w:rPr>
              <w:t xml:space="preserve"> PM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1595" w:rsidRPr="005F14B5" w:rsidRDefault="00671595" w:rsidP="00405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18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1595" w:rsidRPr="005F14B5" w:rsidRDefault="00671595" w:rsidP="009D6D2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F14B5">
              <w:rPr>
                <w:rFonts w:ascii="Times New Roman" w:hAnsi="Times New Roman"/>
                <w:b/>
                <w:color w:val="000000"/>
              </w:rPr>
              <w:t xml:space="preserve">Meeting #2 </w:t>
            </w:r>
          </w:p>
        </w:tc>
      </w:tr>
      <w:tr w:rsidR="00671595" w:rsidRPr="007F2FD3" w:rsidTr="004C1E64">
        <w:trPr>
          <w:trHeight w:val="266"/>
        </w:trPr>
        <w:tc>
          <w:tcPr>
            <w:tcW w:w="111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5F14B5" w:rsidRDefault="006648BF" w:rsidP="0040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  <w:r w:rsidR="00E548BE">
              <w:rPr>
                <w:rFonts w:ascii="Times New Roman" w:hAnsi="Times New Roman"/>
              </w:rPr>
              <w:t>-June</w:t>
            </w:r>
            <w:bookmarkStart w:id="0" w:name="_GoBack"/>
            <w:bookmarkEnd w:id="0"/>
          </w:p>
        </w:tc>
        <w:tc>
          <w:tcPr>
            <w:tcW w:w="130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5F14B5" w:rsidRDefault="00E22450" w:rsidP="0040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486D44">
              <w:rPr>
                <w:rFonts w:ascii="Times New Roman" w:hAnsi="Times New Roman"/>
              </w:rPr>
              <w:t>:00 PM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1595" w:rsidRPr="005F14B5" w:rsidRDefault="00671595" w:rsidP="004051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8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1595" w:rsidRPr="005F14B5" w:rsidRDefault="00E22450" w:rsidP="00E4171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Final Drafts d</w:t>
            </w:r>
            <w:r w:rsidR="00671595" w:rsidRPr="005F14B5">
              <w:rPr>
                <w:rFonts w:ascii="Times New Roman" w:hAnsi="Times New Roman"/>
                <w:color w:val="000000"/>
              </w:rPr>
              <w:t xml:space="preserve">ue to </w:t>
            </w:r>
            <w:r w:rsidR="00486D44">
              <w:rPr>
                <w:rFonts w:ascii="Times New Roman" w:hAnsi="Times New Roman"/>
                <w:color w:val="000000"/>
              </w:rPr>
              <w:t>HoD</w:t>
            </w:r>
          </w:p>
        </w:tc>
      </w:tr>
      <w:tr w:rsidR="00671595" w:rsidRPr="007F2FD3" w:rsidTr="004C1E64">
        <w:trPr>
          <w:trHeight w:val="266"/>
        </w:trPr>
        <w:tc>
          <w:tcPr>
            <w:tcW w:w="111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5F14B5" w:rsidRDefault="00B3450A" w:rsidP="004051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</w:t>
            </w:r>
            <w:r w:rsidR="009D3AF7">
              <w:rPr>
                <w:rFonts w:ascii="Times New Roman" w:hAnsi="Times New Roman"/>
                <w:b/>
              </w:rPr>
              <w:t>-June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BF5B5E" w:rsidRDefault="00486D44" w:rsidP="004051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F5B5E">
              <w:rPr>
                <w:rFonts w:ascii="Times New Roman" w:hAnsi="Times New Roman"/>
                <w:b/>
              </w:rPr>
              <w:t>1:30 PM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5F14B5" w:rsidRDefault="00671595" w:rsidP="00405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18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5F14B5" w:rsidRDefault="00671595" w:rsidP="009D6D2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5F14B5">
              <w:rPr>
                <w:rFonts w:ascii="Times New Roman" w:hAnsi="Times New Roman"/>
                <w:b/>
                <w:color w:val="000000"/>
              </w:rPr>
              <w:t xml:space="preserve">Meeting #3 </w:t>
            </w:r>
          </w:p>
        </w:tc>
      </w:tr>
      <w:tr w:rsidR="005E46CA" w:rsidRPr="007F2FD3" w:rsidTr="004C1E64">
        <w:trPr>
          <w:trHeight w:val="266"/>
        </w:trPr>
        <w:tc>
          <w:tcPr>
            <w:tcW w:w="111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E46CA" w:rsidRPr="009D6D23" w:rsidRDefault="009D3AF7" w:rsidP="004051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14-June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E46CA" w:rsidRPr="009D6D23" w:rsidRDefault="005E46CA" w:rsidP="004051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9D6D23">
              <w:rPr>
                <w:rFonts w:ascii="Times New Roman" w:hAnsi="Times New Roman"/>
                <w:b/>
                <w:color w:val="000000"/>
              </w:rPr>
              <w:t>1:30 PM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E46CA" w:rsidRPr="009D6D23" w:rsidRDefault="005E46CA" w:rsidP="00405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18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5E46CA" w:rsidRPr="009D6D23" w:rsidRDefault="009D6D23" w:rsidP="009D6D23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D6D23">
              <w:rPr>
                <w:rFonts w:ascii="Times New Roman" w:hAnsi="Times New Roman"/>
                <w:b/>
                <w:color w:val="000000"/>
              </w:rPr>
              <w:t>Optional Meeting #4</w:t>
            </w:r>
            <w:r w:rsidR="0012735C">
              <w:rPr>
                <w:rFonts w:ascii="Times New Roman" w:hAnsi="Times New Roman"/>
                <w:b/>
                <w:color w:val="000000"/>
              </w:rPr>
              <w:t xml:space="preserve"> (i</w:t>
            </w:r>
            <w:r w:rsidRPr="009D6D23">
              <w:rPr>
                <w:rFonts w:ascii="Times New Roman" w:hAnsi="Times New Roman"/>
                <w:b/>
                <w:color w:val="000000"/>
              </w:rPr>
              <w:t>f needed)</w:t>
            </w:r>
          </w:p>
        </w:tc>
      </w:tr>
      <w:tr w:rsidR="00671595" w:rsidRPr="007F2FD3" w:rsidTr="004C1E64">
        <w:trPr>
          <w:trHeight w:val="266"/>
        </w:trPr>
        <w:tc>
          <w:tcPr>
            <w:tcW w:w="111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5F14B5" w:rsidRDefault="009D3AF7" w:rsidP="0040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671595" w:rsidRPr="005F14B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June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5F14B5" w:rsidRDefault="00E22450" w:rsidP="004051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486D44">
              <w:rPr>
                <w:rFonts w:ascii="Times New Roman" w:hAnsi="Times New Roman"/>
                <w:color w:val="000000"/>
              </w:rPr>
              <w:t>:00 PM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5F14B5" w:rsidRDefault="00671595" w:rsidP="004051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8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5F14B5" w:rsidRDefault="00571108" w:rsidP="004A2C1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NC </w:t>
            </w:r>
            <w:r w:rsidR="004051C1">
              <w:rPr>
                <w:rFonts w:ascii="Times New Roman" w:hAnsi="Times New Roman"/>
                <w:color w:val="000000"/>
              </w:rPr>
              <w:t>Docs</w:t>
            </w:r>
            <w:r w:rsidR="00E22450">
              <w:rPr>
                <w:rFonts w:ascii="Times New Roman" w:hAnsi="Times New Roman"/>
                <w:color w:val="000000"/>
              </w:rPr>
              <w:t xml:space="preserve"> d</w:t>
            </w:r>
            <w:r w:rsidR="004A2C18">
              <w:rPr>
                <w:rFonts w:ascii="Times New Roman" w:hAnsi="Times New Roman"/>
                <w:color w:val="000000"/>
              </w:rPr>
              <w:t>ue to HoD</w:t>
            </w:r>
          </w:p>
        </w:tc>
      </w:tr>
      <w:tr w:rsidR="00671595" w:rsidRPr="007F2FD3" w:rsidTr="004C1E64">
        <w:trPr>
          <w:trHeight w:val="266"/>
        </w:trPr>
        <w:tc>
          <w:tcPr>
            <w:tcW w:w="111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CA4849" w:rsidRDefault="009D3AF7" w:rsidP="0040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16-June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CA4849" w:rsidRDefault="00671595" w:rsidP="004051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1595" w:rsidRPr="00CA4849" w:rsidRDefault="009D3AF7" w:rsidP="004051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="00CC0DF6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-June</w:t>
            </w:r>
          </w:p>
        </w:tc>
        <w:tc>
          <w:tcPr>
            <w:tcW w:w="518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1595" w:rsidRPr="00CA4849" w:rsidRDefault="00671595" w:rsidP="004051C1">
            <w:pPr>
              <w:spacing w:after="0" w:line="240" w:lineRule="auto"/>
              <w:rPr>
                <w:rFonts w:ascii="Times New Roman" w:hAnsi="Times New Roman"/>
              </w:rPr>
            </w:pPr>
            <w:r w:rsidRPr="00CA4849">
              <w:rPr>
                <w:rFonts w:ascii="Times New Roman" w:hAnsi="Times New Roman"/>
                <w:color w:val="000000"/>
              </w:rPr>
              <w:t>NC Review Period</w:t>
            </w:r>
          </w:p>
        </w:tc>
      </w:tr>
      <w:tr w:rsidR="00671595" w:rsidRPr="007F2FD3" w:rsidTr="004C1E64">
        <w:trPr>
          <w:trHeight w:val="266"/>
        </w:trPr>
        <w:tc>
          <w:tcPr>
            <w:tcW w:w="111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CA4849" w:rsidRDefault="009D3AF7" w:rsidP="0040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24-Jun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CA4849" w:rsidRDefault="00671595" w:rsidP="004051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CA4849" w:rsidRDefault="00671595" w:rsidP="004051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18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CA4849" w:rsidRDefault="00671595" w:rsidP="004051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A4849">
              <w:rPr>
                <w:rFonts w:ascii="Times New Roman" w:hAnsi="Times New Roman"/>
                <w:color w:val="000000"/>
              </w:rPr>
              <w:t>Shift to delegation mode</w:t>
            </w:r>
          </w:p>
        </w:tc>
      </w:tr>
      <w:tr w:rsidR="00671595" w:rsidRPr="007F2FD3" w:rsidTr="004C1E64">
        <w:trPr>
          <w:trHeight w:val="266"/>
        </w:trPr>
        <w:tc>
          <w:tcPr>
            <w:tcW w:w="111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CA4849" w:rsidRDefault="009D3AF7" w:rsidP="0040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27-Jun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CA4849" w:rsidRDefault="00671595" w:rsidP="004051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1595" w:rsidRPr="00CA4849" w:rsidRDefault="009D3AF7" w:rsidP="0040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01-Jul</w:t>
            </w:r>
          </w:p>
        </w:tc>
        <w:tc>
          <w:tcPr>
            <w:tcW w:w="518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1595" w:rsidRPr="00CA4849" w:rsidRDefault="00671595" w:rsidP="004051C1">
            <w:pPr>
              <w:spacing w:after="0" w:line="240" w:lineRule="auto"/>
              <w:rPr>
                <w:rFonts w:ascii="Times New Roman" w:hAnsi="Times New Roman"/>
              </w:rPr>
            </w:pPr>
            <w:r w:rsidRPr="00CA4849">
              <w:rPr>
                <w:rFonts w:ascii="Times New Roman" w:hAnsi="Times New Roman"/>
                <w:color w:val="000000"/>
              </w:rPr>
              <w:t>NTIA-FCC-State Reconciliation Period</w:t>
            </w:r>
          </w:p>
        </w:tc>
      </w:tr>
      <w:tr w:rsidR="00CE4426" w:rsidRPr="000D58DF" w:rsidTr="004C1E64">
        <w:trPr>
          <w:trHeight w:val="266"/>
        </w:trPr>
        <w:tc>
          <w:tcPr>
            <w:tcW w:w="111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4426" w:rsidRPr="000D58DF" w:rsidRDefault="009D3AF7" w:rsidP="00AA0E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="00CE4426" w:rsidRPr="000D58DF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Jul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4426" w:rsidRPr="000D58DF" w:rsidRDefault="00CE4426" w:rsidP="004051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4426" w:rsidRPr="000D58DF" w:rsidRDefault="00CE4426" w:rsidP="004051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8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CE4426" w:rsidRPr="000D58DF" w:rsidRDefault="00CE4426" w:rsidP="004051C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D58DF">
              <w:rPr>
                <w:rFonts w:ascii="Times New Roman" w:hAnsi="Times New Roman"/>
                <w:color w:val="000000"/>
              </w:rPr>
              <w:t>ITU-R WP5B Submission Deadline</w:t>
            </w:r>
          </w:p>
        </w:tc>
      </w:tr>
      <w:tr w:rsidR="00671595" w:rsidRPr="007F2FD3" w:rsidTr="004C1E64">
        <w:trPr>
          <w:trHeight w:val="266"/>
        </w:trPr>
        <w:tc>
          <w:tcPr>
            <w:tcW w:w="111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CA4849" w:rsidRDefault="009D3AF7" w:rsidP="004051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07-Jul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104C0D" w:rsidRDefault="00571108" w:rsidP="004051C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4C0D">
              <w:rPr>
                <w:rFonts w:ascii="Times New Roman" w:hAnsi="Times New Roman"/>
                <w:b/>
              </w:rPr>
              <w:t>1</w:t>
            </w:r>
            <w:r w:rsidR="00260BB9" w:rsidRPr="00104C0D">
              <w:rPr>
                <w:rFonts w:ascii="Times New Roman" w:hAnsi="Times New Roman"/>
                <w:b/>
              </w:rPr>
              <w:t>:30</w:t>
            </w:r>
            <w:r w:rsidR="00486D44" w:rsidRPr="00104C0D">
              <w:rPr>
                <w:rFonts w:ascii="Times New Roman" w:hAnsi="Times New Roman"/>
                <w:b/>
              </w:rPr>
              <w:t xml:space="preserve"> PM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CA4849" w:rsidRDefault="00671595" w:rsidP="004051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18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260BB9" w:rsidRPr="00CA4849" w:rsidRDefault="004C1E64" w:rsidP="00104C0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Delegation Meeting</w:t>
            </w:r>
          </w:p>
        </w:tc>
      </w:tr>
      <w:tr w:rsidR="00671595" w:rsidRPr="00DA7A75" w:rsidTr="004C1E64">
        <w:trPr>
          <w:trHeight w:val="266"/>
        </w:trPr>
        <w:tc>
          <w:tcPr>
            <w:tcW w:w="1114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71595" w:rsidRPr="00DA7A75" w:rsidRDefault="009D3AF7" w:rsidP="00B06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4C1E64" w:rsidRPr="00DA7A7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Jul</w:t>
            </w:r>
          </w:p>
        </w:tc>
        <w:tc>
          <w:tcPr>
            <w:tcW w:w="1305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1595" w:rsidRPr="00DA7A75" w:rsidRDefault="00671595" w:rsidP="004051C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06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1595" w:rsidRPr="00DA7A75" w:rsidRDefault="009D3AF7" w:rsidP="00B062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22-Jul</w:t>
            </w:r>
          </w:p>
        </w:tc>
        <w:tc>
          <w:tcPr>
            <w:tcW w:w="5180" w:type="dxa"/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671595" w:rsidRPr="00DA7A75" w:rsidRDefault="004C1E64" w:rsidP="00104C0D">
            <w:pPr>
              <w:spacing w:after="0" w:line="240" w:lineRule="auto"/>
              <w:rPr>
                <w:rFonts w:ascii="Times New Roman" w:hAnsi="Times New Roman"/>
              </w:rPr>
            </w:pPr>
            <w:r w:rsidRPr="00DA7A75">
              <w:rPr>
                <w:rFonts w:ascii="Times New Roman" w:hAnsi="Times New Roman"/>
                <w:color w:val="000000"/>
              </w:rPr>
              <w:t xml:space="preserve">WP 5B </w:t>
            </w:r>
            <w:r w:rsidR="009D3AF7">
              <w:rPr>
                <w:rFonts w:ascii="Times New Roman" w:hAnsi="Times New Roman"/>
                <w:color w:val="000000"/>
              </w:rPr>
              <w:t>Meeting in Geneva (Hybrid)</w:t>
            </w:r>
          </w:p>
        </w:tc>
      </w:tr>
    </w:tbl>
    <w:p w:rsidR="003F081B" w:rsidRDefault="004051C1" w:rsidP="004A31D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br w:type="textWrapping" w:clear="all"/>
      </w:r>
    </w:p>
    <w:p w:rsidR="00671595" w:rsidRPr="00671595" w:rsidRDefault="004A31DC" w:rsidP="009F6899">
      <w:pPr>
        <w:pStyle w:val="NormalWeb"/>
        <w:shd w:val="clear" w:color="auto" w:fill="FFFFFF"/>
        <w:spacing w:before="0" w:beforeAutospacing="0" w:after="0" w:afterAutospacing="0"/>
        <w:rPr>
          <w:b/>
        </w:rPr>
      </w:pPr>
      <w:r w:rsidRPr="004C3672">
        <w:rPr>
          <w:color w:val="000000"/>
        </w:rPr>
        <w:t>All times shown in t</w:t>
      </w:r>
      <w:r w:rsidR="00EE0623">
        <w:rPr>
          <w:color w:val="000000"/>
        </w:rPr>
        <w:t>he table above are Eastern Time</w:t>
      </w:r>
      <w:r w:rsidRPr="004C3672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Pr="004C3672">
        <w:rPr>
          <w:color w:val="000000"/>
        </w:rPr>
        <w:t xml:space="preserve">The dates and times shown above are subject to change if necessary to conform to the ITU invitation letter or to resolve any </w:t>
      </w:r>
      <w:r w:rsidR="00EE0623">
        <w:rPr>
          <w:color w:val="000000"/>
        </w:rPr>
        <w:t xml:space="preserve">scheduling </w:t>
      </w:r>
      <w:r w:rsidRPr="004C3672">
        <w:rPr>
          <w:color w:val="000000"/>
        </w:rPr>
        <w:t>conflicts that may arise during the prep cycle.</w:t>
      </w:r>
      <w:r w:rsidR="004C1E64">
        <w:rPr>
          <w:color w:val="000000"/>
        </w:rPr>
        <w:t xml:space="preserve">  Additional meeting </w:t>
      </w:r>
      <w:r w:rsidR="00E22450">
        <w:rPr>
          <w:color w:val="000000"/>
        </w:rPr>
        <w:t>could</w:t>
      </w:r>
      <w:r w:rsidR="004C1E64">
        <w:rPr>
          <w:color w:val="000000"/>
        </w:rPr>
        <w:t xml:space="preserve"> be </w:t>
      </w:r>
      <w:r w:rsidR="00E22450">
        <w:rPr>
          <w:color w:val="000000"/>
        </w:rPr>
        <w:t>scheduled for the preparation of</w:t>
      </w:r>
      <w:r w:rsidR="004C1E64">
        <w:rPr>
          <w:color w:val="000000"/>
        </w:rPr>
        <w:t xml:space="preserve"> Correspondence Groups</w:t>
      </w:r>
    </w:p>
    <w:sectPr w:rsidR="00671595" w:rsidRPr="00671595" w:rsidSect="005E40A8">
      <w:footerReference w:type="default" r:id="rId11"/>
      <w:footerReference w:type="first" r:id="rId12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408" w:rsidRDefault="00950408" w:rsidP="002E7675">
      <w:pPr>
        <w:spacing w:after="0" w:line="240" w:lineRule="auto"/>
      </w:pPr>
      <w:r>
        <w:separator/>
      </w:r>
    </w:p>
  </w:endnote>
  <w:endnote w:type="continuationSeparator" w:id="0">
    <w:p w:rsidR="00950408" w:rsidRDefault="00950408" w:rsidP="002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:rsidR="007B0680" w:rsidRPr="000D3F71" w:rsidRDefault="007B0680">
        <w:pPr>
          <w:pStyle w:val="Footer"/>
          <w:jc w:val="center"/>
          <w:rPr>
            <w:sz w:val="28"/>
            <w:szCs w:val="28"/>
          </w:rPr>
        </w:pPr>
        <w:r w:rsidRPr="000D3F71">
          <w:rPr>
            <w:sz w:val="28"/>
            <w:szCs w:val="28"/>
          </w:rPr>
          <w:fldChar w:fldCharType="begin"/>
        </w:r>
        <w:r w:rsidRPr="000D3F71">
          <w:rPr>
            <w:sz w:val="28"/>
            <w:szCs w:val="28"/>
          </w:rPr>
          <w:instrText xml:space="preserve"> PAGE   \* MERGEFORMAT </w:instrText>
        </w:r>
        <w:r w:rsidRPr="000D3F71">
          <w:rPr>
            <w:sz w:val="28"/>
            <w:szCs w:val="28"/>
          </w:rPr>
          <w:fldChar w:fldCharType="separate"/>
        </w:r>
        <w:r w:rsidR="009F6899">
          <w:rPr>
            <w:noProof/>
            <w:sz w:val="28"/>
            <w:szCs w:val="28"/>
          </w:rPr>
          <w:t>2</w:t>
        </w:r>
        <w:r w:rsidRPr="000D3F71">
          <w:rPr>
            <w:noProof/>
            <w:sz w:val="28"/>
            <w:szCs w:val="28"/>
          </w:rPr>
          <w:fldChar w:fldCharType="end"/>
        </w:r>
      </w:p>
    </w:sdtContent>
  </w:sdt>
  <w:p w:rsidR="007B0680" w:rsidRDefault="007B0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A7" w:rsidRDefault="007B5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408" w:rsidRDefault="00950408" w:rsidP="002E7675">
      <w:pPr>
        <w:spacing w:after="0" w:line="240" w:lineRule="auto"/>
      </w:pPr>
      <w:r>
        <w:separator/>
      </w:r>
    </w:p>
  </w:footnote>
  <w:footnote w:type="continuationSeparator" w:id="0">
    <w:p w:rsidR="00950408" w:rsidRDefault="00950408" w:rsidP="002E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362021"/>
    <w:multiLevelType w:val="hybridMultilevel"/>
    <w:tmpl w:val="240C6072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1"/>
  </w:num>
  <w:num w:numId="5">
    <w:abstractNumId w:val="13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8"/>
  </w:num>
  <w:num w:numId="10">
    <w:abstractNumId w:val="1"/>
  </w:num>
  <w:num w:numId="11">
    <w:abstractNumId w:val="12"/>
  </w:num>
  <w:num w:numId="12">
    <w:abstractNumId w:val="6"/>
  </w:num>
  <w:num w:numId="13">
    <w:abstractNumId w:val="16"/>
  </w:num>
  <w:num w:numId="14">
    <w:abstractNumId w:val="17"/>
  </w:num>
  <w:num w:numId="15">
    <w:abstractNumId w:val="0"/>
  </w:num>
  <w:num w:numId="16">
    <w:abstractNumId w:val="14"/>
  </w:num>
  <w:num w:numId="17">
    <w:abstractNumId w:val="1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01"/>
    <w:rsid w:val="000136C8"/>
    <w:rsid w:val="000250DD"/>
    <w:rsid w:val="00031393"/>
    <w:rsid w:val="000335E3"/>
    <w:rsid w:val="00035F9A"/>
    <w:rsid w:val="0003794D"/>
    <w:rsid w:val="00040660"/>
    <w:rsid w:val="000444C7"/>
    <w:rsid w:val="00047C16"/>
    <w:rsid w:val="000509FF"/>
    <w:rsid w:val="00050CAE"/>
    <w:rsid w:val="0005529C"/>
    <w:rsid w:val="00066616"/>
    <w:rsid w:val="00067D5B"/>
    <w:rsid w:val="00067DF0"/>
    <w:rsid w:val="000749F4"/>
    <w:rsid w:val="000809F2"/>
    <w:rsid w:val="00083BB0"/>
    <w:rsid w:val="00097729"/>
    <w:rsid w:val="000A447B"/>
    <w:rsid w:val="000A44CB"/>
    <w:rsid w:val="000B3362"/>
    <w:rsid w:val="000B47F2"/>
    <w:rsid w:val="000C0727"/>
    <w:rsid w:val="000C59FE"/>
    <w:rsid w:val="000C6618"/>
    <w:rsid w:val="000D3F71"/>
    <w:rsid w:val="000D58DF"/>
    <w:rsid w:val="000E1622"/>
    <w:rsid w:val="000E5BA9"/>
    <w:rsid w:val="000F0BE5"/>
    <w:rsid w:val="000F0FFD"/>
    <w:rsid w:val="000F2174"/>
    <w:rsid w:val="000F4214"/>
    <w:rsid w:val="000F4A46"/>
    <w:rsid w:val="000F5C9E"/>
    <w:rsid w:val="000F76AE"/>
    <w:rsid w:val="00104C0D"/>
    <w:rsid w:val="0010513B"/>
    <w:rsid w:val="00105AE0"/>
    <w:rsid w:val="00110444"/>
    <w:rsid w:val="001110D8"/>
    <w:rsid w:val="00112469"/>
    <w:rsid w:val="00113194"/>
    <w:rsid w:val="00113FB5"/>
    <w:rsid w:val="00114163"/>
    <w:rsid w:val="00115C8A"/>
    <w:rsid w:val="00123008"/>
    <w:rsid w:val="001254DE"/>
    <w:rsid w:val="0012735C"/>
    <w:rsid w:val="00133E61"/>
    <w:rsid w:val="0013674E"/>
    <w:rsid w:val="0013780E"/>
    <w:rsid w:val="001407D5"/>
    <w:rsid w:val="00144D68"/>
    <w:rsid w:val="001500FD"/>
    <w:rsid w:val="00150933"/>
    <w:rsid w:val="001608D8"/>
    <w:rsid w:val="00164604"/>
    <w:rsid w:val="0016786B"/>
    <w:rsid w:val="001679BB"/>
    <w:rsid w:val="00170DBB"/>
    <w:rsid w:val="00172D87"/>
    <w:rsid w:val="00177C91"/>
    <w:rsid w:val="00186D5D"/>
    <w:rsid w:val="0019009A"/>
    <w:rsid w:val="001916A9"/>
    <w:rsid w:val="0019279B"/>
    <w:rsid w:val="001948DF"/>
    <w:rsid w:val="001A4B8B"/>
    <w:rsid w:val="001C18DF"/>
    <w:rsid w:val="001C1F49"/>
    <w:rsid w:val="001C1FF0"/>
    <w:rsid w:val="001C5089"/>
    <w:rsid w:val="001C6854"/>
    <w:rsid w:val="001D2D97"/>
    <w:rsid w:val="001D3F2B"/>
    <w:rsid w:val="001D5017"/>
    <w:rsid w:val="001D764D"/>
    <w:rsid w:val="001F70FF"/>
    <w:rsid w:val="001F71CC"/>
    <w:rsid w:val="00202BCE"/>
    <w:rsid w:val="0021517E"/>
    <w:rsid w:val="00215340"/>
    <w:rsid w:val="00217068"/>
    <w:rsid w:val="00217848"/>
    <w:rsid w:val="00217CF9"/>
    <w:rsid w:val="00222D8D"/>
    <w:rsid w:val="00224E6D"/>
    <w:rsid w:val="00235C36"/>
    <w:rsid w:val="00235D0A"/>
    <w:rsid w:val="002366DB"/>
    <w:rsid w:val="00244796"/>
    <w:rsid w:val="00245E72"/>
    <w:rsid w:val="0025164C"/>
    <w:rsid w:val="00254DA3"/>
    <w:rsid w:val="00260BB9"/>
    <w:rsid w:val="00263F89"/>
    <w:rsid w:val="0027171B"/>
    <w:rsid w:val="002744F8"/>
    <w:rsid w:val="00277F84"/>
    <w:rsid w:val="00282D63"/>
    <w:rsid w:val="00291681"/>
    <w:rsid w:val="002A33FA"/>
    <w:rsid w:val="002A4ED3"/>
    <w:rsid w:val="002B11B4"/>
    <w:rsid w:val="002B2A4C"/>
    <w:rsid w:val="002B308C"/>
    <w:rsid w:val="002B6D36"/>
    <w:rsid w:val="002D0844"/>
    <w:rsid w:val="002D1226"/>
    <w:rsid w:val="002D225A"/>
    <w:rsid w:val="002D248F"/>
    <w:rsid w:val="002D4E72"/>
    <w:rsid w:val="002D56E5"/>
    <w:rsid w:val="002D61B7"/>
    <w:rsid w:val="002E3664"/>
    <w:rsid w:val="002E4232"/>
    <w:rsid w:val="002E7675"/>
    <w:rsid w:val="003027AC"/>
    <w:rsid w:val="00302D7E"/>
    <w:rsid w:val="00310691"/>
    <w:rsid w:val="0031123A"/>
    <w:rsid w:val="0031508A"/>
    <w:rsid w:val="00322781"/>
    <w:rsid w:val="00325B1C"/>
    <w:rsid w:val="00344AFC"/>
    <w:rsid w:val="00347609"/>
    <w:rsid w:val="0035102C"/>
    <w:rsid w:val="0035436E"/>
    <w:rsid w:val="00365170"/>
    <w:rsid w:val="003662DE"/>
    <w:rsid w:val="0037027F"/>
    <w:rsid w:val="00386DDF"/>
    <w:rsid w:val="003942B7"/>
    <w:rsid w:val="00394DAB"/>
    <w:rsid w:val="0039506E"/>
    <w:rsid w:val="00397642"/>
    <w:rsid w:val="003A34DF"/>
    <w:rsid w:val="003A444A"/>
    <w:rsid w:val="003A571D"/>
    <w:rsid w:val="003B33A6"/>
    <w:rsid w:val="003C268A"/>
    <w:rsid w:val="003C2EDC"/>
    <w:rsid w:val="003C7F77"/>
    <w:rsid w:val="003D00BE"/>
    <w:rsid w:val="003D08DD"/>
    <w:rsid w:val="003E1E98"/>
    <w:rsid w:val="003E48EA"/>
    <w:rsid w:val="003F081B"/>
    <w:rsid w:val="003F2624"/>
    <w:rsid w:val="003F61A5"/>
    <w:rsid w:val="004012CF"/>
    <w:rsid w:val="00401A9A"/>
    <w:rsid w:val="00403DCA"/>
    <w:rsid w:val="004051C1"/>
    <w:rsid w:val="00405809"/>
    <w:rsid w:val="00405B34"/>
    <w:rsid w:val="00421F95"/>
    <w:rsid w:val="00431B4E"/>
    <w:rsid w:val="00431DAC"/>
    <w:rsid w:val="004363D0"/>
    <w:rsid w:val="004502A4"/>
    <w:rsid w:val="00451856"/>
    <w:rsid w:val="004527C9"/>
    <w:rsid w:val="0045437F"/>
    <w:rsid w:val="00455AC5"/>
    <w:rsid w:val="00455CCB"/>
    <w:rsid w:val="004561E9"/>
    <w:rsid w:val="00456575"/>
    <w:rsid w:val="004604B1"/>
    <w:rsid w:val="00462A96"/>
    <w:rsid w:val="00463D95"/>
    <w:rsid w:val="004712C1"/>
    <w:rsid w:val="004744A2"/>
    <w:rsid w:val="00480CED"/>
    <w:rsid w:val="00482C19"/>
    <w:rsid w:val="00484C59"/>
    <w:rsid w:val="00486D44"/>
    <w:rsid w:val="00491302"/>
    <w:rsid w:val="004A165C"/>
    <w:rsid w:val="004A1A9B"/>
    <w:rsid w:val="004A2C18"/>
    <w:rsid w:val="004A31DC"/>
    <w:rsid w:val="004A60EB"/>
    <w:rsid w:val="004A6CF6"/>
    <w:rsid w:val="004A7A00"/>
    <w:rsid w:val="004B7C61"/>
    <w:rsid w:val="004C0207"/>
    <w:rsid w:val="004C1E64"/>
    <w:rsid w:val="004C2C59"/>
    <w:rsid w:val="004C2E33"/>
    <w:rsid w:val="004C52C3"/>
    <w:rsid w:val="004D0DDE"/>
    <w:rsid w:val="004D4E82"/>
    <w:rsid w:val="004E60B4"/>
    <w:rsid w:val="005029D2"/>
    <w:rsid w:val="0050478C"/>
    <w:rsid w:val="00505AA5"/>
    <w:rsid w:val="00506510"/>
    <w:rsid w:val="00530234"/>
    <w:rsid w:val="00532E25"/>
    <w:rsid w:val="00534608"/>
    <w:rsid w:val="00542543"/>
    <w:rsid w:val="00551CBD"/>
    <w:rsid w:val="0055303C"/>
    <w:rsid w:val="00556F71"/>
    <w:rsid w:val="00563F23"/>
    <w:rsid w:val="00571108"/>
    <w:rsid w:val="00573634"/>
    <w:rsid w:val="00574DA1"/>
    <w:rsid w:val="00576A67"/>
    <w:rsid w:val="00581850"/>
    <w:rsid w:val="00583F02"/>
    <w:rsid w:val="0058527B"/>
    <w:rsid w:val="0058595C"/>
    <w:rsid w:val="00590432"/>
    <w:rsid w:val="00592AB9"/>
    <w:rsid w:val="00593A49"/>
    <w:rsid w:val="005960B2"/>
    <w:rsid w:val="005965BF"/>
    <w:rsid w:val="005968FB"/>
    <w:rsid w:val="005A0F93"/>
    <w:rsid w:val="005A140F"/>
    <w:rsid w:val="005A57E2"/>
    <w:rsid w:val="005A5F38"/>
    <w:rsid w:val="005A71EF"/>
    <w:rsid w:val="005B3DB1"/>
    <w:rsid w:val="005B41C9"/>
    <w:rsid w:val="005B6CB4"/>
    <w:rsid w:val="005C4C4E"/>
    <w:rsid w:val="005C5F2F"/>
    <w:rsid w:val="005D0A7A"/>
    <w:rsid w:val="005D3332"/>
    <w:rsid w:val="005D77B5"/>
    <w:rsid w:val="005E0EE6"/>
    <w:rsid w:val="005E3B26"/>
    <w:rsid w:val="005E3FD2"/>
    <w:rsid w:val="005E40A8"/>
    <w:rsid w:val="005E46CA"/>
    <w:rsid w:val="005E7396"/>
    <w:rsid w:val="005E75BD"/>
    <w:rsid w:val="005F14B5"/>
    <w:rsid w:val="005F270C"/>
    <w:rsid w:val="005F666F"/>
    <w:rsid w:val="005F7231"/>
    <w:rsid w:val="006046BB"/>
    <w:rsid w:val="00606A31"/>
    <w:rsid w:val="00611A4E"/>
    <w:rsid w:val="0061350A"/>
    <w:rsid w:val="0061360D"/>
    <w:rsid w:val="006147B1"/>
    <w:rsid w:val="00621256"/>
    <w:rsid w:val="006212F4"/>
    <w:rsid w:val="00622952"/>
    <w:rsid w:val="00624037"/>
    <w:rsid w:val="00632134"/>
    <w:rsid w:val="00633D62"/>
    <w:rsid w:val="00634093"/>
    <w:rsid w:val="00636214"/>
    <w:rsid w:val="00637089"/>
    <w:rsid w:val="00650E4F"/>
    <w:rsid w:val="00652F77"/>
    <w:rsid w:val="00660EA1"/>
    <w:rsid w:val="00661132"/>
    <w:rsid w:val="00661171"/>
    <w:rsid w:val="00663391"/>
    <w:rsid w:val="006648BF"/>
    <w:rsid w:val="00665A54"/>
    <w:rsid w:val="006675E1"/>
    <w:rsid w:val="00671595"/>
    <w:rsid w:val="00672F0C"/>
    <w:rsid w:val="00676809"/>
    <w:rsid w:val="00682AD5"/>
    <w:rsid w:val="00683DA5"/>
    <w:rsid w:val="00692A22"/>
    <w:rsid w:val="00692A92"/>
    <w:rsid w:val="006A101D"/>
    <w:rsid w:val="006A3DFE"/>
    <w:rsid w:val="006A74B5"/>
    <w:rsid w:val="006B02DC"/>
    <w:rsid w:val="006B3405"/>
    <w:rsid w:val="006C2F5A"/>
    <w:rsid w:val="006C579E"/>
    <w:rsid w:val="006C66B5"/>
    <w:rsid w:val="006C6F6B"/>
    <w:rsid w:val="006D25F4"/>
    <w:rsid w:val="006D7A43"/>
    <w:rsid w:val="006E518A"/>
    <w:rsid w:val="006E55B2"/>
    <w:rsid w:val="006E7A26"/>
    <w:rsid w:val="006F1E52"/>
    <w:rsid w:val="006F6B25"/>
    <w:rsid w:val="007019DE"/>
    <w:rsid w:val="007047C1"/>
    <w:rsid w:val="00706875"/>
    <w:rsid w:val="00706F84"/>
    <w:rsid w:val="007105DF"/>
    <w:rsid w:val="00715F64"/>
    <w:rsid w:val="007256BD"/>
    <w:rsid w:val="00727C24"/>
    <w:rsid w:val="0073677A"/>
    <w:rsid w:val="00756265"/>
    <w:rsid w:val="007605AA"/>
    <w:rsid w:val="0076573D"/>
    <w:rsid w:val="007705A2"/>
    <w:rsid w:val="007748F2"/>
    <w:rsid w:val="00775641"/>
    <w:rsid w:val="007804D3"/>
    <w:rsid w:val="0078377E"/>
    <w:rsid w:val="007876D3"/>
    <w:rsid w:val="007933D6"/>
    <w:rsid w:val="00794D71"/>
    <w:rsid w:val="007A1C19"/>
    <w:rsid w:val="007B0680"/>
    <w:rsid w:val="007B3841"/>
    <w:rsid w:val="007B531A"/>
    <w:rsid w:val="007B55A7"/>
    <w:rsid w:val="007E5AAD"/>
    <w:rsid w:val="007F2A22"/>
    <w:rsid w:val="00804C1A"/>
    <w:rsid w:val="00806600"/>
    <w:rsid w:val="00810842"/>
    <w:rsid w:val="00814069"/>
    <w:rsid w:val="00821FD5"/>
    <w:rsid w:val="008221DB"/>
    <w:rsid w:val="00823411"/>
    <w:rsid w:val="0082429F"/>
    <w:rsid w:val="00825133"/>
    <w:rsid w:val="008259D5"/>
    <w:rsid w:val="00835ABB"/>
    <w:rsid w:val="00840C26"/>
    <w:rsid w:val="0084211C"/>
    <w:rsid w:val="0084227E"/>
    <w:rsid w:val="00843174"/>
    <w:rsid w:val="0084445A"/>
    <w:rsid w:val="00846E04"/>
    <w:rsid w:val="0085233E"/>
    <w:rsid w:val="0085282E"/>
    <w:rsid w:val="00853ACA"/>
    <w:rsid w:val="008547BF"/>
    <w:rsid w:val="00855E49"/>
    <w:rsid w:val="00862DA2"/>
    <w:rsid w:val="00866E47"/>
    <w:rsid w:val="008706D3"/>
    <w:rsid w:val="00870E97"/>
    <w:rsid w:val="00877CCC"/>
    <w:rsid w:val="00886C3B"/>
    <w:rsid w:val="00892D45"/>
    <w:rsid w:val="00893C3D"/>
    <w:rsid w:val="008A211D"/>
    <w:rsid w:val="008A364B"/>
    <w:rsid w:val="008A6676"/>
    <w:rsid w:val="008A7BA8"/>
    <w:rsid w:val="008C13A5"/>
    <w:rsid w:val="008C1C59"/>
    <w:rsid w:val="008C2439"/>
    <w:rsid w:val="008C3268"/>
    <w:rsid w:val="008C5751"/>
    <w:rsid w:val="008C6AE0"/>
    <w:rsid w:val="008D0033"/>
    <w:rsid w:val="008D1987"/>
    <w:rsid w:val="008D1A57"/>
    <w:rsid w:val="008D2576"/>
    <w:rsid w:val="008E1770"/>
    <w:rsid w:val="008E325E"/>
    <w:rsid w:val="008E4CAD"/>
    <w:rsid w:val="008F0685"/>
    <w:rsid w:val="008F119B"/>
    <w:rsid w:val="008F4E81"/>
    <w:rsid w:val="008F5464"/>
    <w:rsid w:val="008F6B46"/>
    <w:rsid w:val="009013A8"/>
    <w:rsid w:val="009044BC"/>
    <w:rsid w:val="00905062"/>
    <w:rsid w:val="0090580E"/>
    <w:rsid w:val="00905E64"/>
    <w:rsid w:val="009244D2"/>
    <w:rsid w:val="0093229F"/>
    <w:rsid w:val="009323DC"/>
    <w:rsid w:val="00933406"/>
    <w:rsid w:val="00933985"/>
    <w:rsid w:val="009368FA"/>
    <w:rsid w:val="00947249"/>
    <w:rsid w:val="00950408"/>
    <w:rsid w:val="009551ED"/>
    <w:rsid w:val="009556BC"/>
    <w:rsid w:val="0096191C"/>
    <w:rsid w:val="009702A9"/>
    <w:rsid w:val="009746FD"/>
    <w:rsid w:val="00975251"/>
    <w:rsid w:val="00976316"/>
    <w:rsid w:val="0098359F"/>
    <w:rsid w:val="00986390"/>
    <w:rsid w:val="00987701"/>
    <w:rsid w:val="00991D72"/>
    <w:rsid w:val="009957CD"/>
    <w:rsid w:val="00995BA5"/>
    <w:rsid w:val="00997098"/>
    <w:rsid w:val="009A403F"/>
    <w:rsid w:val="009A5C70"/>
    <w:rsid w:val="009B0A42"/>
    <w:rsid w:val="009B19F5"/>
    <w:rsid w:val="009B2B48"/>
    <w:rsid w:val="009B61CD"/>
    <w:rsid w:val="009C2F13"/>
    <w:rsid w:val="009C6A5C"/>
    <w:rsid w:val="009C7061"/>
    <w:rsid w:val="009D3AF7"/>
    <w:rsid w:val="009D65E7"/>
    <w:rsid w:val="009D6D23"/>
    <w:rsid w:val="009E09F5"/>
    <w:rsid w:val="009E0B71"/>
    <w:rsid w:val="009E150D"/>
    <w:rsid w:val="009E6392"/>
    <w:rsid w:val="009F0BC7"/>
    <w:rsid w:val="009F4808"/>
    <w:rsid w:val="009F6899"/>
    <w:rsid w:val="009F68D0"/>
    <w:rsid w:val="009F6E52"/>
    <w:rsid w:val="00A00269"/>
    <w:rsid w:val="00A0538B"/>
    <w:rsid w:val="00A066AB"/>
    <w:rsid w:val="00A12951"/>
    <w:rsid w:val="00A14031"/>
    <w:rsid w:val="00A1785A"/>
    <w:rsid w:val="00A249C1"/>
    <w:rsid w:val="00A318EC"/>
    <w:rsid w:val="00A3219B"/>
    <w:rsid w:val="00A40F00"/>
    <w:rsid w:val="00A426F2"/>
    <w:rsid w:val="00A42DBA"/>
    <w:rsid w:val="00A4798F"/>
    <w:rsid w:val="00A50C9A"/>
    <w:rsid w:val="00A62F07"/>
    <w:rsid w:val="00A65E4E"/>
    <w:rsid w:val="00A728C6"/>
    <w:rsid w:val="00A72C5E"/>
    <w:rsid w:val="00A75BF1"/>
    <w:rsid w:val="00A81B76"/>
    <w:rsid w:val="00A86553"/>
    <w:rsid w:val="00A928B2"/>
    <w:rsid w:val="00A941DD"/>
    <w:rsid w:val="00AA0E06"/>
    <w:rsid w:val="00AA31C1"/>
    <w:rsid w:val="00AB1488"/>
    <w:rsid w:val="00AC2C5C"/>
    <w:rsid w:val="00AC3493"/>
    <w:rsid w:val="00AD6FA4"/>
    <w:rsid w:val="00AE4323"/>
    <w:rsid w:val="00AE4D4E"/>
    <w:rsid w:val="00AF02C5"/>
    <w:rsid w:val="00AF0F21"/>
    <w:rsid w:val="00AF135C"/>
    <w:rsid w:val="00AF2ACC"/>
    <w:rsid w:val="00AF41E8"/>
    <w:rsid w:val="00AF4237"/>
    <w:rsid w:val="00AF4EA9"/>
    <w:rsid w:val="00AF536E"/>
    <w:rsid w:val="00B007E8"/>
    <w:rsid w:val="00B00DF8"/>
    <w:rsid w:val="00B020CC"/>
    <w:rsid w:val="00B062FC"/>
    <w:rsid w:val="00B10DF3"/>
    <w:rsid w:val="00B14288"/>
    <w:rsid w:val="00B154EC"/>
    <w:rsid w:val="00B15E1A"/>
    <w:rsid w:val="00B2375D"/>
    <w:rsid w:val="00B30CAC"/>
    <w:rsid w:val="00B30DC8"/>
    <w:rsid w:val="00B33C56"/>
    <w:rsid w:val="00B3450A"/>
    <w:rsid w:val="00B354D9"/>
    <w:rsid w:val="00B3786F"/>
    <w:rsid w:val="00B40C1D"/>
    <w:rsid w:val="00B43AB5"/>
    <w:rsid w:val="00B46B13"/>
    <w:rsid w:val="00B4706E"/>
    <w:rsid w:val="00B556CC"/>
    <w:rsid w:val="00B60558"/>
    <w:rsid w:val="00B60ECC"/>
    <w:rsid w:val="00B625A8"/>
    <w:rsid w:val="00B6329D"/>
    <w:rsid w:val="00B6604B"/>
    <w:rsid w:val="00B80D48"/>
    <w:rsid w:val="00B82DD1"/>
    <w:rsid w:val="00B937BC"/>
    <w:rsid w:val="00B94936"/>
    <w:rsid w:val="00B9621E"/>
    <w:rsid w:val="00B96DDF"/>
    <w:rsid w:val="00BA0746"/>
    <w:rsid w:val="00BB0239"/>
    <w:rsid w:val="00BC00D4"/>
    <w:rsid w:val="00BC0728"/>
    <w:rsid w:val="00BC09D2"/>
    <w:rsid w:val="00BC2672"/>
    <w:rsid w:val="00BC5F80"/>
    <w:rsid w:val="00BC689A"/>
    <w:rsid w:val="00BD4422"/>
    <w:rsid w:val="00BE6AFD"/>
    <w:rsid w:val="00BE6B41"/>
    <w:rsid w:val="00BE765A"/>
    <w:rsid w:val="00BF0911"/>
    <w:rsid w:val="00BF2B7D"/>
    <w:rsid w:val="00BF3E82"/>
    <w:rsid w:val="00BF5B5E"/>
    <w:rsid w:val="00BF78C3"/>
    <w:rsid w:val="00C04C82"/>
    <w:rsid w:val="00C07DB8"/>
    <w:rsid w:val="00C13E8C"/>
    <w:rsid w:val="00C1614D"/>
    <w:rsid w:val="00C22014"/>
    <w:rsid w:val="00C235EB"/>
    <w:rsid w:val="00C2380B"/>
    <w:rsid w:val="00C2447A"/>
    <w:rsid w:val="00C303BB"/>
    <w:rsid w:val="00C43117"/>
    <w:rsid w:val="00C44D39"/>
    <w:rsid w:val="00C51825"/>
    <w:rsid w:val="00C52C2A"/>
    <w:rsid w:val="00C565D0"/>
    <w:rsid w:val="00C604CE"/>
    <w:rsid w:val="00C6140E"/>
    <w:rsid w:val="00C6251F"/>
    <w:rsid w:val="00C72676"/>
    <w:rsid w:val="00C756DC"/>
    <w:rsid w:val="00C818F6"/>
    <w:rsid w:val="00C87BAF"/>
    <w:rsid w:val="00C91A33"/>
    <w:rsid w:val="00CA09DF"/>
    <w:rsid w:val="00CA4849"/>
    <w:rsid w:val="00CB14E5"/>
    <w:rsid w:val="00CB188D"/>
    <w:rsid w:val="00CB24D6"/>
    <w:rsid w:val="00CB5367"/>
    <w:rsid w:val="00CB5DDD"/>
    <w:rsid w:val="00CC0DF6"/>
    <w:rsid w:val="00CC234B"/>
    <w:rsid w:val="00CC342A"/>
    <w:rsid w:val="00CC4141"/>
    <w:rsid w:val="00CC7587"/>
    <w:rsid w:val="00CD0500"/>
    <w:rsid w:val="00CD27BF"/>
    <w:rsid w:val="00CD61D4"/>
    <w:rsid w:val="00CE3C01"/>
    <w:rsid w:val="00CE430C"/>
    <w:rsid w:val="00CE4426"/>
    <w:rsid w:val="00CF25CB"/>
    <w:rsid w:val="00CF3A8E"/>
    <w:rsid w:val="00CF434A"/>
    <w:rsid w:val="00CF5A8D"/>
    <w:rsid w:val="00D00EBC"/>
    <w:rsid w:val="00D11FD3"/>
    <w:rsid w:val="00D126AD"/>
    <w:rsid w:val="00D14D99"/>
    <w:rsid w:val="00D272C6"/>
    <w:rsid w:val="00D350F7"/>
    <w:rsid w:val="00D36D6B"/>
    <w:rsid w:val="00D37B5D"/>
    <w:rsid w:val="00D42D55"/>
    <w:rsid w:val="00D5300A"/>
    <w:rsid w:val="00D53E12"/>
    <w:rsid w:val="00D5449A"/>
    <w:rsid w:val="00D54EBC"/>
    <w:rsid w:val="00D54F4F"/>
    <w:rsid w:val="00D54F84"/>
    <w:rsid w:val="00D72B04"/>
    <w:rsid w:val="00D74B1C"/>
    <w:rsid w:val="00D75CE5"/>
    <w:rsid w:val="00D77E50"/>
    <w:rsid w:val="00D81858"/>
    <w:rsid w:val="00D8742E"/>
    <w:rsid w:val="00D931DC"/>
    <w:rsid w:val="00D93D9C"/>
    <w:rsid w:val="00D9537C"/>
    <w:rsid w:val="00D97643"/>
    <w:rsid w:val="00D977D5"/>
    <w:rsid w:val="00DA191F"/>
    <w:rsid w:val="00DA20F4"/>
    <w:rsid w:val="00DA4104"/>
    <w:rsid w:val="00DA7A75"/>
    <w:rsid w:val="00DB6669"/>
    <w:rsid w:val="00DB711B"/>
    <w:rsid w:val="00DC38C7"/>
    <w:rsid w:val="00DE06BB"/>
    <w:rsid w:val="00DE28F9"/>
    <w:rsid w:val="00DE5E87"/>
    <w:rsid w:val="00E005F1"/>
    <w:rsid w:val="00E00979"/>
    <w:rsid w:val="00E10C29"/>
    <w:rsid w:val="00E11A57"/>
    <w:rsid w:val="00E1501E"/>
    <w:rsid w:val="00E16FB1"/>
    <w:rsid w:val="00E22450"/>
    <w:rsid w:val="00E2485A"/>
    <w:rsid w:val="00E26AD8"/>
    <w:rsid w:val="00E30131"/>
    <w:rsid w:val="00E305B5"/>
    <w:rsid w:val="00E32E9B"/>
    <w:rsid w:val="00E35D59"/>
    <w:rsid w:val="00E41710"/>
    <w:rsid w:val="00E43B55"/>
    <w:rsid w:val="00E548BE"/>
    <w:rsid w:val="00E57623"/>
    <w:rsid w:val="00E57CE8"/>
    <w:rsid w:val="00E57F6E"/>
    <w:rsid w:val="00E6068E"/>
    <w:rsid w:val="00E61C78"/>
    <w:rsid w:val="00E65E55"/>
    <w:rsid w:val="00E66D9A"/>
    <w:rsid w:val="00E70971"/>
    <w:rsid w:val="00E71E36"/>
    <w:rsid w:val="00E7367A"/>
    <w:rsid w:val="00E75806"/>
    <w:rsid w:val="00E75DA9"/>
    <w:rsid w:val="00E76F19"/>
    <w:rsid w:val="00E7729C"/>
    <w:rsid w:val="00E816B5"/>
    <w:rsid w:val="00E837B7"/>
    <w:rsid w:val="00E83E67"/>
    <w:rsid w:val="00E91D76"/>
    <w:rsid w:val="00E94FD4"/>
    <w:rsid w:val="00EA104C"/>
    <w:rsid w:val="00EA3BB9"/>
    <w:rsid w:val="00EB0AB4"/>
    <w:rsid w:val="00EB44DC"/>
    <w:rsid w:val="00EB5E4E"/>
    <w:rsid w:val="00EC2E5A"/>
    <w:rsid w:val="00EC3814"/>
    <w:rsid w:val="00ED117A"/>
    <w:rsid w:val="00ED166F"/>
    <w:rsid w:val="00ED2618"/>
    <w:rsid w:val="00ED5B60"/>
    <w:rsid w:val="00EE0623"/>
    <w:rsid w:val="00EE2E2E"/>
    <w:rsid w:val="00EF0717"/>
    <w:rsid w:val="00EF11EB"/>
    <w:rsid w:val="00EF54ED"/>
    <w:rsid w:val="00EF7C60"/>
    <w:rsid w:val="00F01585"/>
    <w:rsid w:val="00F033EA"/>
    <w:rsid w:val="00F24A11"/>
    <w:rsid w:val="00F26B80"/>
    <w:rsid w:val="00F31A98"/>
    <w:rsid w:val="00F332BB"/>
    <w:rsid w:val="00F3622C"/>
    <w:rsid w:val="00F437B2"/>
    <w:rsid w:val="00F51348"/>
    <w:rsid w:val="00F51FE5"/>
    <w:rsid w:val="00F5458A"/>
    <w:rsid w:val="00F66E5B"/>
    <w:rsid w:val="00F72FB0"/>
    <w:rsid w:val="00F835EE"/>
    <w:rsid w:val="00F83F22"/>
    <w:rsid w:val="00F90872"/>
    <w:rsid w:val="00F93DE8"/>
    <w:rsid w:val="00FB1A03"/>
    <w:rsid w:val="00FC1322"/>
    <w:rsid w:val="00FC1820"/>
    <w:rsid w:val="00FC2AB4"/>
    <w:rsid w:val="00FC360A"/>
    <w:rsid w:val="00FD0158"/>
    <w:rsid w:val="00FE0C7C"/>
    <w:rsid w:val="00FE6681"/>
    <w:rsid w:val="00FE7EA2"/>
    <w:rsid w:val="00FF5574"/>
    <w:rsid w:val="08E7A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BFCE709"/>
  <w15:docId w15:val="{C323BF2B-211B-41BD-B3C3-18422B8B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customStyle="1" w:styleId="ms-rteforecolor-2">
    <w:name w:val="ms-rteforecolor-2"/>
    <w:basedOn w:val="DefaultParagraphFont"/>
    <w:rsid w:val="006212F4"/>
  </w:style>
  <w:style w:type="character" w:customStyle="1" w:styleId="apple-converted-space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53E1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5F14F2F0824FA0914AC795A89AB6" ma:contentTypeVersion="9" ma:contentTypeDescription="Create a new document." ma:contentTypeScope="" ma:versionID="9c4acbf60cad07ced75bf09156105018">
  <xsd:schema xmlns:xsd="http://www.w3.org/2001/XMLSchema" xmlns:xs="http://www.w3.org/2001/XMLSchema" xmlns:p="http://schemas.microsoft.com/office/2006/metadata/properties" xmlns:ns1="http://schemas.microsoft.com/sharepoint/v3" xmlns:ns3="663bda8f-f39a-420e-adc1-9afd83df68d0" targetNamespace="http://schemas.microsoft.com/office/2006/metadata/properties" ma:root="true" ma:fieldsID="be9390920cee870d1e638efb1a3056fd" ns1:_="" ns3:_="">
    <xsd:import namespace="http://schemas.microsoft.com/sharepoint/v3"/>
    <xsd:import namespace="663bda8f-f39a-420e-adc1-9afd83df6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da8f-f39a-420e-adc1-9afd83df6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379AA-986F-41FB-A9D1-03F6C7EE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3bda8f-f39a-420e-adc1-9afd83df6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60C04-44B4-44D2-99CB-66C05D652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holidaycc</dc:creator>
  <cp:lastModifiedBy>Eric Lee</cp:lastModifiedBy>
  <cp:revision>2</cp:revision>
  <cp:lastPrinted>2019-09-10T18:12:00Z</cp:lastPrinted>
  <dcterms:created xsi:type="dcterms:W3CDTF">2022-05-14T21:21:00Z</dcterms:created>
  <dcterms:modified xsi:type="dcterms:W3CDTF">2022-05-14T21:21:00Z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0x01010019BD5F14F2F0824FA0914AC795A89AB6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</Properties>
</file>