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4"/>
        <w:gridCol w:w="5409"/>
      </w:tblGrid>
      <w:tr w:rsidR="00FE0EEA" w:rsidRPr="008A5AF1" w14:paraId="743F501F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0320DA4F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1E63C312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4D56CD2" w14:textId="77777777" w:rsidTr="00272B66">
        <w:trPr>
          <w:trHeight w:val="348"/>
        </w:trPr>
        <w:tc>
          <w:tcPr>
            <w:tcW w:w="3984" w:type="dxa"/>
            <w:tcBorders>
              <w:left w:val="double" w:sz="6" w:space="0" w:color="auto"/>
            </w:tcBorders>
          </w:tcPr>
          <w:p w14:paraId="3BF1AA27" w14:textId="77777777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4D45FD">
              <w:rPr>
                <w:szCs w:val="24"/>
              </w:rPr>
              <w:t xml:space="preserve">  ITU-R WP 5</w:t>
            </w:r>
            <w:r w:rsidR="00037ABB">
              <w:rPr>
                <w:szCs w:val="24"/>
              </w:rPr>
              <w:t>B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1195B6E" w14:textId="05AAA328" w:rsidR="007A535E" w:rsidRPr="006F661E" w:rsidRDefault="00FE0EEA" w:rsidP="007A535E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USWP5</w:t>
            </w:r>
            <w:r w:rsidR="00037ABB">
              <w:rPr>
                <w:szCs w:val="24"/>
              </w:rPr>
              <w:t>B</w:t>
            </w:r>
            <w:r w:rsidR="007A535E">
              <w:rPr>
                <w:szCs w:val="24"/>
              </w:rPr>
              <w:t>2</w:t>
            </w:r>
            <w:r w:rsidR="00AB790F">
              <w:rPr>
                <w:szCs w:val="24"/>
              </w:rPr>
              <w:t>5</w:t>
            </w:r>
            <w:r w:rsidR="007A535E">
              <w:rPr>
                <w:szCs w:val="24"/>
              </w:rPr>
              <w:t>-</w:t>
            </w:r>
            <w:r w:rsidR="00C946D2">
              <w:rPr>
                <w:szCs w:val="24"/>
              </w:rPr>
              <w:t>FS-04</w:t>
            </w:r>
            <w:bookmarkStart w:id="0" w:name="_GoBack"/>
            <w:bookmarkEnd w:id="0"/>
          </w:p>
        </w:tc>
      </w:tr>
      <w:tr w:rsidR="00FE0EEA" w:rsidRPr="008A5AF1" w14:paraId="36F4E14D" w14:textId="77777777" w:rsidTr="00272B66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0ABC704F" w14:textId="77777777" w:rsidR="00FE0EEA" w:rsidRPr="0014430B" w:rsidRDefault="00FE0EEA" w:rsidP="00FF4345">
            <w:pPr>
              <w:spacing w:before="0"/>
              <w:ind w:left="144" w:right="144"/>
              <w:rPr>
                <w:szCs w:val="24"/>
                <w:lang w:val="pt-BR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4D45FD">
              <w:rPr>
                <w:szCs w:val="24"/>
                <w:lang w:val="pt-BR"/>
              </w:rPr>
              <w:tab/>
            </w:r>
            <w:r w:rsidR="00A9347D">
              <w:rPr>
                <w:szCs w:val="24"/>
                <w:lang w:val="pt-BR"/>
              </w:rPr>
              <w:t xml:space="preserve">ITU-R </w:t>
            </w:r>
            <w:r w:rsidR="0014430B" w:rsidRPr="0014430B">
              <w:rPr>
                <w:szCs w:val="24"/>
                <w:lang w:val="pt-BR"/>
              </w:rPr>
              <w:t xml:space="preserve">5B/712-E Annex </w:t>
            </w:r>
            <w:r w:rsidR="00CA67EB">
              <w:rPr>
                <w:szCs w:val="24"/>
                <w:lang w:val="pt-BR"/>
              </w:rPr>
              <w:t>5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7A2D4D21" w14:textId="7B3D2CA7" w:rsidR="00FE0EEA" w:rsidRPr="006F661E" w:rsidRDefault="00FE0EEA" w:rsidP="00037ABB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037ABB">
              <w:rPr>
                <w:szCs w:val="24"/>
              </w:rPr>
              <w:t xml:space="preserve">11 </w:t>
            </w:r>
            <w:r w:rsidR="00AB790F">
              <w:rPr>
                <w:szCs w:val="24"/>
              </w:rPr>
              <w:t>September</w:t>
            </w:r>
            <w:r w:rsidR="00A703EC">
              <w:rPr>
                <w:szCs w:val="24"/>
              </w:rPr>
              <w:t xml:space="preserve"> 2020</w:t>
            </w:r>
          </w:p>
        </w:tc>
      </w:tr>
      <w:tr w:rsidR="00FE0EEA" w:rsidRPr="008A5AF1" w14:paraId="6007A9A6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B74199E" w14:textId="77777777" w:rsidR="00FE0EEA" w:rsidRPr="00CA67EB" w:rsidRDefault="00FE0EEA" w:rsidP="002724E9">
            <w:pPr>
              <w:pStyle w:val="BodyTextIndent"/>
              <w:spacing w:before="0"/>
              <w:ind w:left="187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 </w:t>
            </w:r>
            <w:r w:rsidR="00CA67EB" w:rsidRPr="00CA67EB">
              <w:rPr>
                <w:rFonts w:ascii="Times New Roman" w:hAnsi="Times New Roman"/>
                <w:bCs/>
                <w:szCs w:val="24"/>
              </w:rPr>
              <w:t>WORKING DOCUMENT TOWARDS A PRELIMINARY DRAFT NEW REPORT/RECOMMENDATION ITU-R M.[UAS CNPC_CHAR]</w:t>
            </w:r>
            <w:r w:rsidR="002724E9">
              <w:rPr>
                <w:rFonts w:ascii="Times New Roman" w:hAnsi="Times New Roman"/>
                <w:bCs/>
                <w:szCs w:val="24"/>
              </w:rPr>
              <w:t xml:space="preserve"> - </w:t>
            </w:r>
            <w:r w:rsidR="00CA67EB" w:rsidRPr="00CA67EB">
              <w:rPr>
                <w:rFonts w:ascii="Times New Roman" w:hAnsi="Times New Roman"/>
                <w:b/>
                <w:szCs w:val="24"/>
              </w:rPr>
              <w:t>Characteristics of unmanned aircraft system control and non-payload Earth stations for use with space stations operating in the Fixed Satellite Service</w:t>
            </w:r>
          </w:p>
        </w:tc>
      </w:tr>
      <w:tr w:rsidR="00FE0EEA" w:rsidRPr="00490665" w14:paraId="735738F7" w14:textId="77777777" w:rsidTr="00272B66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21042AD6" w14:textId="77777777" w:rsidR="00FE0EEA" w:rsidRPr="006F661E" w:rsidRDefault="00FE0EEA" w:rsidP="00FF434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37EC0BF0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7592D8DD" w14:textId="77777777" w:rsidR="00DF3E2B" w:rsidRPr="003B1914" w:rsidRDefault="00037ABB" w:rsidP="00DF3E2B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rFonts w:ascii="Arial" w:eastAsia="Calibri" w:hAnsi="Arial" w:cs="Arial"/>
                <w:bCs/>
                <w:iCs/>
                <w:sz w:val="20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Name</w:t>
            </w:r>
            <w:r w:rsidR="00DF3E2B">
              <w:rPr>
                <w:bCs/>
                <w:iCs/>
                <w:szCs w:val="24"/>
                <w:lang w:val="en-US"/>
              </w:rPr>
              <w:t>:</w:t>
            </w:r>
            <w:r>
              <w:rPr>
                <w:bCs/>
                <w:iCs/>
                <w:szCs w:val="24"/>
                <w:lang w:val="en-US"/>
              </w:rPr>
              <w:t xml:space="preserve"> </w:t>
            </w:r>
            <w:r w:rsidR="001616A4">
              <w:rPr>
                <w:bCs/>
                <w:iCs/>
                <w:szCs w:val="24"/>
                <w:lang w:val="en-US"/>
              </w:rPr>
              <w:t xml:space="preserve"> </w:t>
            </w:r>
            <w:r w:rsidR="00DF3E2B" w:rsidRPr="003B1914">
              <w:rPr>
                <w:rFonts w:ascii="Arial" w:eastAsia="Calibri" w:hAnsi="Arial" w:cs="Arial"/>
                <w:bCs/>
                <w:iCs/>
                <w:sz w:val="20"/>
                <w:lang w:val="en-US"/>
              </w:rPr>
              <w:t>Don Nellis</w:t>
            </w:r>
          </w:p>
          <w:p w14:paraId="1D969EF5" w14:textId="77777777" w:rsidR="00FE0EEA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Org</w:t>
            </w:r>
            <w:r w:rsidR="00DF3E2B">
              <w:rPr>
                <w:bCs/>
                <w:iCs/>
                <w:szCs w:val="24"/>
                <w:lang w:val="en-US"/>
              </w:rPr>
              <w:t>:</w:t>
            </w:r>
            <w:r>
              <w:rPr>
                <w:bCs/>
                <w:iCs/>
                <w:szCs w:val="24"/>
                <w:lang w:val="en-US"/>
              </w:rPr>
              <w:t xml:space="preserve"> </w:t>
            </w:r>
            <w:r w:rsidR="001616A4">
              <w:rPr>
                <w:bCs/>
                <w:iCs/>
                <w:szCs w:val="24"/>
                <w:lang w:val="en-US"/>
              </w:rPr>
              <w:t xml:space="preserve"> </w:t>
            </w:r>
            <w:r w:rsidR="00DF3E2B" w:rsidRPr="0028574C">
              <w:rPr>
                <w:rFonts w:ascii="Arial" w:eastAsia="Calibri" w:hAnsi="Arial" w:cs="Arial"/>
                <w:bCs/>
                <w:iCs/>
                <w:sz w:val="20"/>
                <w:lang w:val="en-US"/>
              </w:rPr>
              <w:t>Federal Aviation Administration</w:t>
            </w:r>
          </w:p>
          <w:p w14:paraId="365CDC78" w14:textId="77777777" w:rsidR="00037ABB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2382BBAA" w14:textId="77777777" w:rsidR="00037ABB" w:rsidRDefault="00037ABB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Name</w:t>
            </w:r>
            <w:r w:rsidR="00DF3E2B">
              <w:rPr>
                <w:bCs/>
                <w:iCs/>
                <w:szCs w:val="24"/>
                <w:lang w:val="en-US"/>
              </w:rPr>
              <w:t xml:space="preserve">: </w:t>
            </w:r>
            <w:r w:rsidR="001616A4">
              <w:rPr>
                <w:bCs/>
                <w:iCs/>
                <w:szCs w:val="24"/>
                <w:lang w:val="en-US"/>
              </w:rPr>
              <w:t xml:space="preserve"> </w:t>
            </w:r>
            <w:r w:rsidR="00DF3E2B">
              <w:rPr>
                <w:bCs/>
                <w:iCs/>
                <w:szCs w:val="24"/>
                <w:lang w:val="en-US"/>
              </w:rPr>
              <w:t>Michael Neale</w:t>
            </w:r>
          </w:p>
          <w:p w14:paraId="69663AF4" w14:textId="77777777" w:rsidR="00037ABB" w:rsidRPr="006F661E" w:rsidRDefault="00037ABB" w:rsidP="00DF3E2B">
            <w:pPr>
              <w:spacing w:before="0"/>
              <w:ind w:left="122" w:right="144"/>
            </w:pPr>
            <w:r>
              <w:rPr>
                <w:bCs/>
                <w:iCs/>
                <w:szCs w:val="24"/>
                <w:lang w:val="en-US"/>
              </w:rPr>
              <w:t>Org</w:t>
            </w:r>
            <w:r w:rsidR="00DF3E2B">
              <w:rPr>
                <w:bCs/>
                <w:iCs/>
                <w:szCs w:val="24"/>
                <w:lang w:val="en-US"/>
              </w:rPr>
              <w:t>:</w:t>
            </w:r>
            <w:r w:rsidR="00DF3E2B" w:rsidRPr="00B03210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1616A4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DF3E2B" w:rsidRPr="00B03210">
              <w:rPr>
                <w:rFonts w:ascii="Arial" w:hAnsi="Arial" w:cs="Arial"/>
                <w:sz w:val="20"/>
                <w:lang w:val="en-US"/>
              </w:rPr>
              <w:t>ACES Corporation for the FAA</w:t>
            </w:r>
          </w:p>
          <w:p w14:paraId="11F08673" w14:textId="77777777" w:rsidR="00FE0EEA" w:rsidRPr="006F661E" w:rsidRDefault="00FE0EEA" w:rsidP="00037ABB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3629B27" w14:textId="77777777" w:rsidR="00FE0EEA" w:rsidRPr="006F661E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08E71BE9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25266CF9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Phone: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DF3E2B" w:rsidRPr="0028574C">
              <w:rPr>
                <w:rFonts w:ascii="Arial" w:hAnsi="Arial"/>
                <w:sz w:val="20"/>
                <w:lang w:val="en-US"/>
              </w:rPr>
              <w:t>(202) 267-9779</w:t>
            </w:r>
          </w:p>
          <w:p w14:paraId="4E2F5031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hyperlink r:id="rId7" w:history="1">
              <w:r w:rsidR="001616A4" w:rsidRPr="00635061">
                <w:rPr>
                  <w:rStyle w:val="Hyperlink"/>
                  <w:rFonts w:ascii="Arial" w:hAnsi="Arial"/>
                  <w:sz w:val="20"/>
                  <w:lang w:val="en-US"/>
                </w:rPr>
                <w:t>Donald.Nellis@faa.gov</w:t>
              </w:r>
            </w:hyperlink>
          </w:p>
          <w:p w14:paraId="08244970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7321F4CC" w14:textId="77777777" w:rsidR="00037ABB" w:rsidRPr="00B748BA" w:rsidRDefault="00037ABB" w:rsidP="00B748BA">
            <w:pPr>
              <w:spacing w:before="0"/>
              <w:ind w:left="194"/>
              <w:rPr>
                <w:rFonts w:ascii="Arial" w:hAnsi="Arial" w:cs="Arial"/>
                <w:sz w:val="20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 xml:space="preserve">Phone: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B748BA">
              <w:rPr>
                <w:rFonts w:ascii="Arial" w:hAnsi="Arial" w:cs="Arial"/>
                <w:sz w:val="20"/>
              </w:rPr>
              <w:t>(858) 705</w:t>
            </w:r>
            <w:r w:rsidR="00B748BA" w:rsidRPr="004614CE">
              <w:rPr>
                <w:rFonts w:ascii="Arial" w:hAnsi="Arial" w:cs="Arial"/>
                <w:sz w:val="20"/>
              </w:rPr>
              <w:t>-</w:t>
            </w:r>
            <w:r w:rsidR="00B748BA">
              <w:rPr>
                <w:rFonts w:ascii="Arial" w:hAnsi="Arial" w:cs="Arial"/>
                <w:sz w:val="20"/>
              </w:rPr>
              <w:t>8978</w:t>
            </w:r>
          </w:p>
          <w:p w14:paraId="78B92F44" w14:textId="77777777" w:rsidR="00FE0EEA" w:rsidRPr="006F661E" w:rsidRDefault="00037ABB" w:rsidP="00037AB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Email:</w:t>
            </w: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1616A4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B748BA" w:rsidRPr="00B03210">
              <w:rPr>
                <w:rStyle w:val="Hyperlink"/>
                <w:rFonts w:ascii="Arial" w:hAnsi="Arial" w:cs="Arial"/>
                <w:sz w:val="20"/>
                <w:lang w:val="fr-FR"/>
              </w:rPr>
              <w:t>michael.neale@</w:t>
            </w:r>
            <w:r w:rsidR="00B748BA">
              <w:rPr>
                <w:rStyle w:val="Hyperlink"/>
                <w:rFonts w:ascii="Arial" w:hAnsi="Arial" w:cs="Arial"/>
                <w:sz w:val="20"/>
                <w:lang w:val="fr-FR"/>
              </w:rPr>
              <w:t>aces-inc.com</w:t>
            </w:r>
          </w:p>
        </w:tc>
      </w:tr>
      <w:tr w:rsidR="00FE0EEA" w:rsidRPr="008A5AF1" w14:paraId="28EA5B5E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4313FE8" w14:textId="6053CE6C" w:rsidR="00FE0EEA" w:rsidRDefault="00FE0EEA" w:rsidP="006F53B7">
            <w:pPr>
              <w:rPr>
                <w:rFonts w:ascii="Arial" w:hAnsi="Arial"/>
                <w:sz w:val="20"/>
                <w:lang w:val="en-US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bookmarkStart w:id="1" w:name="_Hlk491086693"/>
            <w:r w:rsidR="002724E9" w:rsidRPr="0028574C">
              <w:rPr>
                <w:rFonts w:ascii="Arial" w:hAnsi="Arial"/>
                <w:sz w:val="20"/>
                <w:lang w:val="en-US"/>
              </w:rPr>
              <w:t>T</w:t>
            </w:r>
            <w:r w:rsidR="002724E9">
              <w:rPr>
                <w:rFonts w:ascii="Arial" w:hAnsi="Arial"/>
                <w:sz w:val="20"/>
                <w:lang w:val="en-US"/>
              </w:rPr>
              <w:t>he purpose of this contribution is to</w:t>
            </w:r>
            <w:r w:rsidR="006F53B7">
              <w:rPr>
                <w:rFonts w:ascii="Arial" w:hAnsi="Arial"/>
                <w:sz w:val="20"/>
                <w:lang w:val="en-US"/>
              </w:rPr>
              <w:t xml:space="preserve"> make </w:t>
            </w:r>
            <w:r w:rsidR="002724E9">
              <w:rPr>
                <w:rFonts w:ascii="Arial" w:hAnsi="Arial"/>
                <w:sz w:val="20"/>
                <w:lang w:val="en-US"/>
              </w:rPr>
              <w:t>update</w:t>
            </w:r>
            <w:r w:rsidR="006F53B7">
              <w:rPr>
                <w:rFonts w:ascii="Arial" w:hAnsi="Arial"/>
                <w:sz w:val="20"/>
                <w:lang w:val="en-US"/>
              </w:rPr>
              <w:t>s</w:t>
            </w:r>
            <w:r w:rsidR="00A84889">
              <w:rPr>
                <w:rFonts w:ascii="Arial" w:hAnsi="Arial"/>
                <w:sz w:val="20"/>
                <w:lang w:val="en-US"/>
              </w:rPr>
              <w:t xml:space="preserve"> to</w:t>
            </w:r>
            <w:r w:rsidR="002724E9">
              <w:rPr>
                <w:rFonts w:ascii="Arial" w:hAnsi="Arial"/>
                <w:sz w:val="20"/>
                <w:lang w:val="en-US"/>
              </w:rPr>
              <w:t xml:space="preserve"> the version of the report</w:t>
            </w:r>
            <w:r w:rsidR="00A84889">
              <w:rPr>
                <w:rFonts w:ascii="Arial" w:hAnsi="Arial"/>
                <w:sz w:val="20"/>
                <w:lang w:val="en-US"/>
              </w:rPr>
              <w:t>/recommendation</w:t>
            </w:r>
            <w:r w:rsidR="002724E9">
              <w:rPr>
                <w:rFonts w:ascii="Arial" w:hAnsi="Arial"/>
                <w:sz w:val="20"/>
                <w:lang w:val="en-US"/>
              </w:rPr>
              <w:t xml:space="preserve"> that </w:t>
            </w:r>
            <w:r w:rsidR="003E30B5">
              <w:rPr>
                <w:rFonts w:ascii="Arial" w:hAnsi="Arial"/>
                <w:sz w:val="20"/>
                <w:lang w:val="en-US"/>
              </w:rPr>
              <w:t>was carried over without discussion during the July 2020 meeting of WP5B</w:t>
            </w:r>
            <w:bookmarkEnd w:id="1"/>
            <w:r w:rsidR="00030AC9">
              <w:rPr>
                <w:rFonts w:ascii="Arial" w:hAnsi="Arial"/>
                <w:sz w:val="20"/>
                <w:lang w:val="en-US"/>
              </w:rPr>
              <w:t>.</w:t>
            </w:r>
          </w:p>
          <w:p w14:paraId="206DA1F1" w14:textId="77777777" w:rsidR="006F53B7" w:rsidRPr="001616A4" w:rsidRDefault="006F53B7" w:rsidP="006F53B7">
            <w:pPr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FE0EEA" w:rsidRPr="008A5AF1" w14:paraId="1E8AFDD5" w14:textId="77777777" w:rsidTr="00050894">
        <w:trPr>
          <w:trHeight w:val="948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41BFDD32" w14:textId="77777777" w:rsidR="00EA363F" w:rsidRDefault="00FE0EEA" w:rsidP="00050894">
            <w:pPr>
              <w:pStyle w:val="enumlev2"/>
              <w:ind w:left="0" w:firstLine="0"/>
              <w:rPr>
                <w:rFonts w:ascii="Arial" w:hAnsi="Arial"/>
                <w:sz w:val="20"/>
                <w:lang w:val="en-US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 </w:t>
            </w:r>
            <w:r w:rsidR="006F53B7">
              <w:rPr>
                <w:rFonts w:ascii="Arial" w:hAnsi="Arial"/>
                <w:sz w:val="20"/>
                <w:lang w:val="en-US"/>
              </w:rPr>
              <w:t xml:space="preserve">In accordance with Resolution </w:t>
            </w:r>
            <w:r w:rsidR="006F53B7" w:rsidRPr="00B25DCB">
              <w:rPr>
                <w:rFonts w:ascii="Arial" w:hAnsi="Arial"/>
                <w:b/>
                <w:sz w:val="20"/>
                <w:lang w:val="en-US"/>
              </w:rPr>
              <w:t>155 (WRC-1</w:t>
            </w:r>
            <w:r w:rsidR="00A84889">
              <w:rPr>
                <w:rFonts w:ascii="Arial" w:hAnsi="Arial"/>
                <w:b/>
                <w:sz w:val="20"/>
                <w:lang w:val="en-US"/>
              </w:rPr>
              <w:t>9</w:t>
            </w:r>
            <w:r w:rsidR="006F53B7" w:rsidRPr="00B25DCB">
              <w:rPr>
                <w:rFonts w:ascii="Arial" w:hAnsi="Arial"/>
                <w:b/>
                <w:sz w:val="20"/>
                <w:lang w:val="en-US"/>
              </w:rPr>
              <w:t>)</w:t>
            </w:r>
            <w:r w:rsidR="006F53B7">
              <w:rPr>
                <w:rFonts w:ascii="Arial" w:hAnsi="Arial"/>
                <w:sz w:val="20"/>
                <w:lang w:val="en-US"/>
              </w:rPr>
              <w:t xml:space="preserve"> this report firstly identifies all of the satellite networks contained in the MIFR that </w:t>
            </w:r>
            <w:r w:rsidR="006F53B7" w:rsidRPr="009C42AB">
              <w:rPr>
                <w:rFonts w:ascii="Arial" w:hAnsi="Arial"/>
                <w:sz w:val="20"/>
                <w:lang w:val="en-US"/>
              </w:rPr>
              <w:t xml:space="preserve">have assignments that have been successfully coordinated under Article </w:t>
            </w:r>
            <w:r w:rsidR="006F53B7" w:rsidRPr="002A31E5">
              <w:rPr>
                <w:rFonts w:ascii="Arial" w:hAnsi="Arial"/>
                <w:b/>
                <w:sz w:val="20"/>
                <w:lang w:val="en-US"/>
              </w:rPr>
              <w:t>9</w:t>
            </w:r>
            <w:r w:rsidR="006F53B7" w:rsidRPr="009C42AB">
              <w:rPr>
                <w:rFonts w:ascii="Arial" w:hAnsi="Arial"/>
                <w:sz w:val="20"/>
                <w:lang w:val="en-US"/>
              </w:rPr>
              <w:t xml:space="preserve"> of the Radio Regulations (RR)</w:t>
            </w:r>
            <w:r w:rsidR="006F53B7">
              <w:rPr>
                <w:rFonts w:ascii="Arial" w:hAnsi="Arial"/>
                <w:sz w:val="20"/>
                <w:lang w:val="en-US"/>
              </w:rPr>
              <w:t xml:space="preserve"> and h</w:t>
            </w:r>
            <w:r w:rsidR="006F53B7" w:rsidRPr="009C42AB">
              <w:rPr>
                <w:rFonts w:ascii="Arial" w:hAnsi="Arial"/>
                <w:sz w:val="20"/>
                <w:lang w:val="en-US"/>
              </w:rPr>
              <w:t xml:space="preserve">ave been notified and recorded in the MIFR with favorable finding in conformity with respect to RR Nos. </w:t>
            </w:r>
            <w:r w:rsidR="006F53B7" w:rsidRPr="002A31E5">
              <w:rPr>
                <w:rFonts w:ascii="Arial" w:hAnsi="Arial"/>
                <w:b/>
                <w:sz w:val="20"/>
                <w:lang w:val="en-US"/>
              </w:rPr>
              <w:t>11.31, 11.32</w:t>
            </w:r>
            <w:r w:rsidR="006F53B7" w:rsidRPr="009C42AB">
              <w:rPr>
                <w:rFonts w:ascii="Arial" w:hAnsi="Arial"/>
                <w:sz w:val="20"/>
                <w:lang w:val="en-US"/>
              </w:rPr>
              <w:t xml:space="preserve"> or </w:t>
            </w:r>
            <w:r w:rsidR="006F53B7" w:rsidRPr="002A31E5">
              <w:rPr>
                <w:rFonts w:ascii="Arial" w:hAnsi="Arial"/>
                <w:b/>
                <w:sz w:val="20"/>
                <w:lang w:val="en-US"/>
              </w:rPr>
              <w:t>11.32A</w:t>
            </w:r>
            <w:r w:rsidR="006F53B7" w:rsidRPr="009C42AB">
              <w:rPr>
                <w:rFonts w:ascii="Arial" w:hAnsi="Arial"/>
                <w:sz w:val="20"/>
                <w:lang w:val="en-US"/>
              </w:rPr>
              <w:t xml:space="preserve"> except those which are recorded under RR No. </w:t>
            </w:r>
            <w:r w:rsidR="006F53B7" w:rsidRPr="002A31E5">
              <w:rPr>
                <w:rFonts w:ascii="Arial" w:hAnsi="Arial"/>
                <w:b/>
                <w:sz w:val="20"/>
                <w:lang w:val="en-US"/>
              </w:rPr>
              <w:t>11.32</w:t>
            </w:r>
            <w:r w:rsidR="006F53B7" w:rsidRPr="009C42AB">
              <w:rPr>
                <w:rFonts w:ascii="Arial" w:hAnsi="Arial"/>
                <w:sz w:val="20"/>
                <w:lang w:val="en-US"/>
              </w:rPr>
              <w:t xml:space="preserve"> by applying Appendix </w:t>
            </w:r>
            <w:r w:rsidR="006F53B7" w:rsidRPr="002A31E5">
              <w:rPr>
                <w:rFonts w:ascii="Arial" w:hAnsi="Arial"/>
                <w:b/>
                <w:sz w:val="20"/>
                <w:lang w:val="en-US"/>
              </w:rPr>
              <w:t>5</w:t>
            </w:r>
            <w:r w:rsidR="006F53B7" w:rsidRPr="009C42AB">
              <w:rPr>
                <w:rFonts w:ascii="Arial" w:hAnsi="Arial"/>
                <w:sz w:val="20"/>
                <w:lang w:val="en-US"/>
              </w:rPr>
              <w:t xml:space="preserve"> § 6.d</w:t>
            </w:r>
            <w:r w:rsidR="006F53B7">
              <w:rPr>
                <w:rFonts w:ascii="Arial" w:hAnsi="Arial"/>
                <w:sz w:val="20"/>
                <w:lang w:val="en-US"/>
              </w:rPr>
              <w:t xml:space="preserve">.  It then evaluates the maximum, 90%ile average, mode, 10%ile and minimum values of the parameters of various characteristics of these systems.  This report, in accordance with the Draft Guidelines for Implementation of Resolution </w:t>
            </w:r>
            <w:r w:rsidR="006F53B7" w:rsidRPr="007E0A6F">
              <w:rPr>
                <w:rFonts w:ascii="Arial" w:hAnsi="Arial"/>
                <w:b/>
                <w:sz w:val="20"/>
                <w:lang w:val="en-US"/>
              </w:rPr>
              <w:t>155 (WRC-15)</w:t>
            </w:r>
            <w:r w:rsidR="006F53B7">
              <w:rPr>
                <w:rFonts w:ascii="Arial" w:hAnsi="Arial"/>
                <w:sz w:val="20"/>
                <w:lang w:val="en-US"/>
              </w:rPr>
              <w:t xml:space="preserve"> (Annex </w:t>
            </w:r>
            <w:r w:rsidR="00C41C59">
              <w:rPr>
                <w:rFonts w:ascii="Arial" w:hAnsi="Arial"/>
                <w:sz w:val="20"/>
                <w:lang w:val="en-US"/>
              </w:rPr>
              <w:t>1</w:t>
            </w:r>
            <w:r w:rsidR="006F53B7">
              <w:rPr>
                <w:rFonts w:ascii="Arial" w:hAnsi="Arial"/>
                <w:sz w:val="20"/>
                <w:lang w:val="en-US"/>
              </w:rPr>
              <w:t xml:space="preserve"> to 5B/</w:t>
            </w:r>
            <w:r w:rsidR="00C41C59">
              <w:rPr>
                <w:rFonts w:ascii="Arial" w:hAnsi="Arial"/>
                <w:sz w:val="20"/>
                <w:lang w:val="en-US"/>
              </w:rPr>
              <w:t>712</w:t>
            </w:r>
            <w:r w:rsidR="006F53B7">
              <w:rPr>
                <w:rFonts w:ascii="Arial" w:hAnsi="Arial"/>
                <w:sz w:val="20"/>
                <w:lang w:val="en-US"/>
              </w:rPr>
              <w:t>), then compare</w:t>
            </w:r>
            <w:r w:rsidR="00A84889">
              <w:rPr>
                <w:rFonts w:ascii="Arial" w:hAnsi="Arial"/>
                <w:sz w:val="20"/>
                <w:lang w:val="en-US"/>
              </w:rPr>
              <w:t>s</w:t>
            </w:r>
            <w:r w:rsidR="006F53B7">
              <w:rPr>
                <w:rFonts w:ascii="Arial" w:hAnsi="Arial"/>
                <w:sz w:val="20"/>
                <w:lang w:val="en-US"/>
              </w:rPr>
              <w:t xml:space="preserve"> the CNPC link characteristics of the example systems</w:t>
            </w:r>
            <w:r w:rsidR="00A84889">
              <w:rPr>
                <w:rFonts w:ascii="Arial" w:hAnsi="Arial"/>
                <w:sz w:val="20"/>
                <w:lang w:val="en-US"/>
              </w:rPr>
              <w:t>,</w:t>
            </w:r>
            <w:r w:rsidR="006F53B7">
              <w:rPr>
                <w:rFonts w:ascii="Arial" w:hAnsi="Arial"/>
                <w:sz w:val="20"/>
                <w:lang w:val="en-US"/>
              </w:rPr>
              <w:t xml:space="preserve"> </w:t>
            </w:r>
            <w:r w:rsidR="00A84889">
              <w:rPr>
                <w:rFonts w:ascii="Arial" w:hAnsi="Arial"/>
                <w:sz w:val="20"/>
                <w:lang w:val="en-US"/>
              </w:rPr>
              <w:t xml:space="preserve">provided by administrations, </w:t>
            </w:r>
            <w:r w:rsidR="006F53B7">
              <w:rPr>
                <w:rFonts w:ascii="Arial" w:hAnsi="Arial"/>
                <w:sz w:val="20"/>
                <w:lang w:val="en-US"/>
              </w:rPr>
              <w:t>with these satellite network characteristics to determine if th</w:t>
            </w:r>
            <w:r w:rsidR="00A84889">
              <w:rPr>
                <w:rFonts w:ascii="Arial" w:hAnsi="Arial"/>
                <w:sz w:val="20"/>
                <w:lang w:val="en-US"/>
              </w:rPr>
              <w:t>os</w:t>
            </w:r>
            <w:r w:rsidR="006F53B7">
              <w:rPr>
                <w:rFonts w:ascii="Arial" w:hAnsi="Arial"/>
                <w:sz w:val="20"/>
                <w:lang w:val="en-US"/>
              </w:rPr>
              <w:t>e CNPC link characteristics fit within the satellite network envelope of characteristics so proving that the CNPC links can be used with the FSS.</w:t>
            </w:r>
          </w:p>
          <w:p w14:paraId="78959BE8" w14:textId="77777777" w:rsidR="00071E3F" w:rsidRPr="006F661E" w:rsidRDefault="00071E3F" w:rsidP="00050894">
            <w:pPr>
              <w:pStyle w:val="enumlev2"/>
              <w:ind w:left="0" w:firstLine="0"/>
              <w:rPr>
                <w:bCs/>
                <w:szCs w:val="24"/>
              </w:rPr>
            </w:pPr>
          </w:p>
        </w:tc>
      </w:tr>
    </w:tbl>
    <w:p w14:paraId="5538933E" w14:textId="77777777" w:rsidR="00E34FFC" w:rsidRPr="00514A3F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sectPr w:rsidR="00E34FFC" w:rsidRPr="00514A3F" w:rsidSect="00FE0EEA">
      <w:headerReference w:type="default" r:id="rId8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0D7E6" w14:textId="77777777" w:rsidR="004A5630" w:rsidRDefault="004A5630">
      <w:r>
        <w:separator/>
      </w:r>
    </w:p>
  </w:endnote>
  <w:endnote w:type="continuationSeparator" w:id="0">
    <w:p w14:paraId="0C788DB5" w14:textId="77777777" w:rsidR="004A5630" w:rsidRDefault="004A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DD519" w14:textId="77777777" w:rsidR="004A5630" w:rsidRDefault="004A5630">
      <w:r>
        <w:t>____________________</w:t>
      </w:r>
    </w:p>
  </w:footnote>
  <w:footnote w:type="continuationSeparator" w:id="0">
    <w:p w14:paraId="0CF3BC35" w14:textId="77777777" w:rsidR="004A5630" w:rsidRDefault="004A5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1DB07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0"/>
  <w:activeWritingStyle w:appName="MSWord" w:lang="en-NZ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35"/>
    <w:rsid w:val="00001FCF"/>
    <w:rsid w:val="00013E52"/>
    <w:rsid w:val="000146EE"/>
    <w:rsid w:val="00030AC9"/>
    <w:rsid w:val="000328A7"/>
    <w:rsid w:val="00037ABB"/>
    <w:rsid w:val="000423A9"/>
    <w:rsid w:val="00050894"/>
    <w:rsid w:val="00051FEC"/>
    <w:rsid w:val="00071E3F"/>
    <w:rsid w:val="00074F49"/>
    <w:rsid w:val="000B1040"/>
    <w:rsid w:val="000C3C3C"/>
    <w:rsid w:val="000D24F6"/>
    <w:rsid w:val="000F5349"/>
    <w:rsid w:val="00103467"/>
    <w:rsid w:val="00115AB5"/>
    <w:rsid w:val="00123354"/>
    <w:rsid w:val="0014430B"/>
    <w:rsid w:val="00155EAF"/>
    <w:rsid w:val="001616A4"/>
    <w:rsid w:val="00167353"/>
    <w:rsid w:val="00170C40"/>
    <w:rsid w:val="001725DE"/>
    <w:rsid w:val="00176055"/>
    <w:rsid w:val="001762AC"/>
    <w:rsid w:val="00181569"/>
    <w:rsid w:val="001A2611"/>
    <w:rsid w:val="001A2B81"/>
    <w:rsid w:val="001A3DE6"/>
    <w:rsid w:val="001C6BCC"/>
    <w:rsid w:val="001D3303"/>
    <w:rsid w:val="001D76B5"/>
    <w:rsid w:val="001F287F"/>
    <w:rsid w:val="002071BD"/>
    <w:rsid w:val="00211DE2"/>
    <w:rsid w:val="00233664"/>
    <w:rsid w:val="00246858"/>
    <w:rsid w:val="0025651B"/>
    <w:rsid w:val="00261BCA"/>
    <w:rsid w:val="002724E9"/>
    <w:rsid w:val="00272B66"/>
    <w:rsid w:val="00286F87"/>
    <w:rsid w:val="002968C7"/>
    <w:rsid w:val="00297CAC"/>
    <w:rsid w:val="002C44F8"/>
    <w:rsid w:val="002C6D77"/>
    <w:rsid w:val="002F41B5"/>
    <w:rsid w:val="002F5E8A"/>
    <w:rsid w:val="00323743"/>
    <w:rsid w:val="003808B6"/>
    <w:rsid w:val="003B6663"/>
    <w:rsid w:val="003C13DB"/>
    <w:rsid w:val="003C2531"/>
    <w:rsid w:val="003D2487"/>
    <w:rsid w:val="003E30B5"/>
    <w:rsid w:val="003E5193"/>
    <w:rsid w:val="003F7D34"/>
    <w:rsid w:val="00406EE2"/>
    <w:rsid w:val="00412607"/>
    <w:rsid w:val="004126E3"/>
    <w:rsid w:val="00424E04"/>
    <w:rsid w:val="004356FA"/>
    <w:rsid w:val="00435B13"/>
    <w:rsid w:val="00447392"/>
    <w:rsid w:val="004556C6"/>
    <w:rsid w:val="00461607"/>
    <w:rsid w:val="0047247F"/>
    <w:rsid w:val="004758EF"/>
    <w:rsid w:val="00490665"/>
    <w:rsid w:val="00493EE0"/>
    <w:rsid w:val="004A5630"/>
    <w:rsid w:val="004C1A6F"/>
    <w:rsid w:val="004C6A62"/>
    <w:rsid w:val="004C6BA5"/>
    <w:rsid w:val="004D0102"/>
    <w:rsid w:val="004D1E6B"/>
    <w:rsid w:val="004D45FD"/>
    <w:rsid w:val="004D6137"/>
    <w:rsid w:val="004E1EDF"/>
    <w:rsid w:val="005011AE"/>
    <w:rsid w:val="005056D1"/>
    <w:rsid w:val="00511793"/>
    <w:rsid w:val="00514A3F"/>
    <w:rsid w:val="00527A25"/>
    <w:rsid w:val="00543C54"/>
    <w:rsid w:val="00545C87"/>
    <w:rsid w:val="005464F5"/>
    <w:rsid w:val="00573D1D"/>
    <w:rsid w:val="00582985"/>
    <w:rsid w:val="00595208"/>
    <w:rsid w:val="0059695B"/>
    <w:rsid w:val="005A0308"/>
    <w:rsid w:val="005B77F5"/>
    <w:rsid w:val="005B7A09"/>
    <w:rsid w:val="005C3350"/>
    <w:rsid w:val="005D2BD7"/>
    <w:rsid w:val="00646B80"/>
    <w:rsid w:val="00664890"/>
    <w:rsid w:val="006C6080"/>
    <w:rsid w:val="006D53DE"/>
    <w:rsid w:val="006E6BFC"/>
    <w:rsid w:val="006F53B7"/>
    <w:rsid w:val="006F661E"/>
    <w:rsid w:val="00701806"/>
    <w:rsid w:val="00721944"/>
    <w:rsid w:val="007236BA"/>
    <w:rsid w:val="00723BA8"/>
    <w:rsid w:val="0073325C"/>
    <w:rsid w:val="007423FE"/>
    <w:rsid w:val="007512D4"/>
    <w:rsid w:val="00764EB5"/>
    <w:rsid w:val="00765AFA"/>
    <w:rsid w:val="00775DCC"/>
    <w:rsid w:val="00783304"/>
    <w:rsid w:val="00784DF7"/>
    <w:rsid w:val="00785ADD"/>
    <w:rsid w:val="007862DE"/>
    <w:rsid w:val="007869BE"/>
    <w:rsid w:val="007A535E"/>
    <w:rsid w:val="007A7E9C"/>
    <w:rsid w:val="007B3FE2"/>
    <w:rsid w:val="007C6132"/>
    <w:rsid w:val="00807158"/>
    <w:rsid w:val="00822DE6"/>
    <w:rsid w:val="0085645E"/>
    <w:rsid w:val="00892A9D"/>
    <w:rsid w:val="00895F96"/>
    <w:rsid w:val="008B23AE"/>
    <w:rsid w:val="008B42DB"/>
    <w:rsid w:val="008C3CDE"/>
    <w:rsid w:val="008D1CCD"/>
    <w:rsid w:val="008D1E9D"/>
    <w:rsid w:val="008E4709"/>
    <w:rsid w:val="008E5CCE"/>
    <w:rsid w:val="009076BE"/>
    <w:rsid w:val="009318E1"/>
    <w:rsid w:val="00943AB7"/>
    <w:rsid w:val="009465A2"/>
    <w:rsid w:val="00946EC6"/>
    <w:rsid w:val="00967DEA"/>
    <w:rsid w:val="00973D61"/>
    <w:rsid w:val="00980998"/>
    <w:rsid w:val="00986D8C"/>
    <w:rsid w:val="009A78F6"/>
    <w:rsid w:val="009B746E"/>
    <w:rsid w:val="009C187E"/>
    <w:rsid w:val="009C6126"/>
    <w:rsid w:val="009D18DA"/>
    <w:rsid w:val="009E2C93"/>
    <w:rsid w:val="009E3088"/>
    <w:rsid w:val="009E7823"/>
    <w:rsid w:val="00A14235"/>
    <w:rsid w:val="00A20242"/>
    <w:rsid w:val="00A54C8A"/>
    <w:rsid w:val="00A600CB"/>
    <w:rsid w:val="00A703EC"/>
    <w:rsid w:val="00A71BFB"/>
    <w:rsid w:val="00A72792"/>
    <w:rsid w:val="00A82078"/>
    <w:rsid w:val="00A84889"/>
    <w:rsid w:val="00A9347D"/>
    <w:rsid w:val="00AB5F43"/>
    <w:rsid w:val="00AB790F"/>
    <w:rsid w:val="00AC3A8F"/>
    <w:rsid w:val="00AD7219"/>
    <w:rsid w:val="00AE4A25"/>
    <w:rsid w:val="00B21BB3"/>
    <w:rsid w:val="00B252A6"/>
    <w:rsid w:val="00B56EB8"/>
    <w:rsid w:val="00B72F4F"/>
    <w:rsid w:val="00B748BA"/>
    <w:rsid w:val="00BC688C"/>
    <w:rsid w:val="00BE4F28"/>
    <w:rsid w:val="00BF0224"/>
    <w:rsid w:val="00BF4F6D"/>
    <w:rsid w:val="00C06D0C"/>
    <w:rsid w:val="00C23AB8"/>
    <w:rsid w:val="00C33A8B"/>
    <w:rsid w:val="00C41C59"/>
    <w:rsid w:val="00C42293"/>
    <w:rsid w:val="00C74E3E"/>
    <w:rsid w:val="00C946D2"/>
    <w:rsid w:val="00CA67EB"/>
    <w:rsid w:val="00CD7BFA"/>
    <w:rsid w:val="00CE6ECA"/>
    <w:rsid w:val="00CF47CE"/>
    <w:rsid w:val="00CF78CB"/>
    <w:rsid w:val="00D05A1E"/>
    <w:rsid w:val="00D1260D"/>
    <w:rsid w:val="00D2324C"/>
    <w:rsid w:val="00D52A2C"/>
    <w:rsid w:val="00D638F9"/>
    <w:rsid w:val="00D6573F"/>
    <w:rsid w:val="00D67554"/>
    <w:rsid w:val="00D71648"/>
    <w:rsid w:val="00D742F3"/>
    <w:rsid w:val="00D80403"/>
    <w:rsid w:val="00DA44BA"/>
    <w:rsid w:val="00DB4701"/>
    <w:rsid w:val="00DC1AD5"/>
    <w:rsid w:val="00DE0AFE"/>
    <w:rsid w:val="00DE5034"/>
    <w:rsid w:val="00DF3E2B"/>
    <w:rsid w:val="00DF6A76"/>
    <w:rsid w:val="00E00E7F"/>
    <w:rsid w:val="00E165EF"/>
    <w:rsid w:val="00E25712"/>
    <w:rsid w:val="00E34FFC"/>
    <w:rsid w:val="00E5054A"/>
    <w:rsid w:val="00E62779"/>
    <w:rsid w:val="00E70D54"/>
    <w:rsid w:val="00E818F3"/>
    <w:rsid w:val="00E81B8A"/>
    <w:rsid w:val="00EA363F"/>
    <w:rsid w:val="00EB7F8B"/>
    <w:rsid w:val="00ED5468"/>
    <w:rsid w:val="00ED59F2"/>
    <w:rsid w:val="00ED7D3A"/>
    <w:rsid w:val="00EE4E5A"/>
    <w:rsid w:val="00F27B38"/>
    <w:rsid w:val="00F27F61"/>
    <w:rsid w:val="00F350A1"/>
    <w:rsid w:val="00F636D5"/>
    <w:rsid w:val="00F668CB"/>
    <w:rsid w:val="00F675E3"/>
    <w:rsid w:val="00F82CAD"/>
    <w:rsid w:val="00F82FCC"/>
    <w:rsid w:val="00F8415A"/>
    <w:rsid w:val="00F92F07"/>
    <w:rsid w:val="00FA122C"/>
    <w:rsid w:val="00FE0EEA"/>
    <w:rsid w:val="00FF4345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3CA9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rsid w:val="00E62779"/>
  </w:style>
  <w:style w:type="paragraph" w:customStyle="1" w:styleId="Reptitle">
    <w:name w:val="Rep_title"/>
    <w:basedOn w:val="Rectitle"/>
    <w:next w:val="Repref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1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nald.Nellis@fa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1954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2020-09-15T15:18:00Z</dcterms:created>
  <dcterms:modified xsi:type="dcterms:W3CDTF">2020-09-15T17:20:00Z</dcterms:modified>
</cp:coreProperties>
</file>