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185822" w:rsidRPr="008A5AF1" w14:paraId="3C8C9369" w14:textId="77777777" w:rsidTr="00BE52BC">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246BA058" w14:textId="77777777" w:rsidR="00185822" w:rsidRPr="006F661E" w:rsidRDefault="00185822" w:rsidP="00BE52BC">
            <w:pPr>
              <w:pStyle w:val="TabletitleBR"/>
              <w:keepNext w:val="0"/>
              <w:keepLines w:val="0"/>
              <w:tabs>
                <w:tab w:val="center" w:pos="4680"/>
              </w:tabs>
              <w:suppressAutoHyphens/>
              <w:spacing w:after="0"/>
              <w:rPr>
                <w:spacing w:val="-3"/>
                <w:szCs w:val="24"/>
              </w:rPr>
            </w:pPr>
            <w:r w:rsidRPr="006F661E">
              <w:rPr>
                <w:lang w:val="en-US"/>
              </w:rPr>
              <w:br w:type="page"/>
            </w:r>
            <w:r w:rsidRPr="006F661E">
              <w:rPr>
                <w:spacing w:val="-3"/>
                <w:szCs w:val="24"/>
              </w:rPr>
              <w:t>U.S. Radiocommunications Sector</w:t>
            </w:r>
          </w:p>
          <w:p w14:paraId="4FF31C2C" w14:textId="77777777" w:rsidR="00185822" w:rsidRPr="006F661E" w:rsidRDefault="00185822" w:rsidP="00BE52BC">
            <w:pPr>
              <w:pStyle w:val="TabletitleBR"/>
              <w:rPr>
                <w:spacing w:val="-3"/>
                <w:szCs w:val="24"/>
              </w:rPr>
            </w:pPr>
            <w:r w:rsidRPr="006F661E">
              <w:rPr>
                <w:spacing w:val="-3"/>
                <w:szCs w:val="24"/>
              </w:rPr>
              <w:t>Fact Sheet</w:t>
            </w:r>
          </w:p>
        </w:tc>
      </w:tr>
      <w:tr w:rsidR="00185822" w:rsidRPr="008A5AF1" w14:paraId="0EB29CB1" w14:textId="77777777" w:rsidTr="00BE52BC">
        <w:trPr>
          <w:trHeight w:val="348"/>
        </w:trPr>
        <w:tc>
          <w:tcPr>
            <w:tcW w:w="4387" w:type="dxa"/>
            <w:tcBorders>
              <w:left w:val="double" w:sz="6" w:space="0" w:color="auto"/>
            </w:tcBorders>
          </w:tcPr>
          <w:p w14:paraId="77FFEB4C" w14:textId="77777777" w:rsidR="00185822" w:rsidRPr="006F661E" w:rsidRDefault="00185822" w:rsidP="00BE52BC">
            <w:pPr>
              <w:spacing w:after="120"/>
              <w:ind w:left="900" w:right="144" w:hanging="756"/>
              <w:rPr>
                <w:szCs w:val="24"/>
              </w:rPr>
            </w:pPr>
            <w:r w:rsidRPr="006F661E">
              <w:rPr>
                <w:b/>
                <w:szCs w:val="24"/>
              </w:rPr>
              <w:t>Working Party:</w:t>
            </w:r>
            <w:r>
              <w:rPr>
                <w:szCs w:val="24"/>
              </w:rPr>
              <w:t xml:space="preserve">  ITU-R WP-5B</w:t>
            </w:r>
          </w:p>
        </w:tc>
        <w:tc>
          <w:tcPr>
            <w:tcW w:w="5006" w:type="dxa"/>
            <w:tcBorders>
              <w:right w:val="double" w:sz="6" w:space="0" w:color="auto"/>
            </w:tcBorders>
          </w:tcPr>
          <w:p w14:paraId="2FF2BFBE" w14:textId="77777777" w:rsidR="00185822" w:rsidRPr="006F661E" w:rsidRDefault="00185822" w:rsidP="00BE52BC">
            <w:pPr>
              <w:spacing w:after="120"/>
              <w:ind w:left="144" w:right="144"/>
              <w:rPr>
                <w:szCs w:val="24"/>
              </w:rPr>
            </w:pPr>
            <w:r w:rsidRPr="006F661E">
              <w:rPr>
                <w:b/>
                <w:szCs w:val="24"/>
              </w:rPr>
              <w:t>Document No:</w:t>
            </w:r>
            <w:r>
              <w:rPr>
                <w:szCs w:val="24"/>
              </w:rPr>
              <w:t xml:space="preserve">  USWP5B30-YY-FS</w:t>
            </w:r>
          </w:p>
        </w:tc>
      </w:tr>
      <w:tr w:rsidR="00185822" w:rsidRPr="008A5AF1" w14:paraId="2ABD2CDD" w14:textId="77777777" w:rsidTr="00BE52BC">
        <w:trPr>
          <w:trHeight w:val="378"/>
        </w:trPr>
        <w:tc>
          <w:tcPr>
            <w:tcW w:w="4387" w:type="dxa"/>
            <w:tcBorders>
              <w:left w:val="double" w:sz="6" w:space="0" w:color="auto"/>
            </w:tcBorders>
          </w:tcPr>
          <w:p w14:paraId="7531DC68" w14:textId="77777777" w:rsidR="00185822" w:rsidRPr="006F661E" w:rsidRDefault="00185822" w:rsidP="00BE52BC">
            <w:pPr>
              <w:spacing w:before="0"/>
              <w:ind w:left="144" w:right="144"/>
              <w:rPr>
                <w:szCs w:val="24"/>
              </w:rPr>
            </w:pPr>
            <w:r w:rsidRPr="006F661E">
              <w:rPr>
                <w:b/>
                <w:szCs w:val="24"/>
                <w:lang w:val="pt-BR"/>
              </w:rPr>
              <w:t>Ref:</w:t>
            </w:r>
            <w:r>
              <w:rPr>
                <w:szCs w:val="24"/>
                <w:lang w:val="pt-BR"/>
              </w:rPr>
              <w:t xml:space="preserve"> Annex 19 to </w:t>
            </w:r>
            <w:r>
              <w:rPr>
                <w:rFonts w:eastAsia="Calibri"/>
              </w:rPr>
              <w:t>Document 5B/649-E</w:t>
            </w:r>
          </w:p>
        </w:tc>
        <w:tc>
          <w:tcPr>
            <w:tcW w:w="5006" w:type="dxa"/>
            <w:tcBorders>
              <w:right w:val="double" w:sz="6" w:space="0" w:color="auto"/>
            </w:tcBorders>
          </w:tcPr>
          <w:p w14:paraId="14E18522" w14:textId="77777777" w:rsidR="00185822" w:rsidRPr="006F661E" w:rsidRDefault="00185822" w:rsidP="00BE52BC">
            <w:pPr>
              <w:tabs>
                <w:tab w:val="left" w:pos="162"/>
              </w:tabs>
              <w:spacing w:before="0"/>
              <w:ind w:left="612" w:right="144" w:hanging="468"/>
              <w:rPr>
                <w:szCs w:val="24"/>
              </w:rPr>
            </w:pPr>
            <w:r w:rsidRPr="006F661E">
              <w:rPr>
                <w:b/>
                <w:szCs w:val="24"/>
              </w:rPr>
              <w:t>Date:</w:t>
            </w:r>
            <w:r>
              <w:rPr>
                <w:szCs w:val="24"/>
              </w:rPr>
              <w:t xml:space="preserve">  11 August 2022</w:t>
            </w:r>
          </w:p>
        </w:tc>
      </w:tr>
      <w:tr w:rsidR="00185822" w:rsidRPr="008A5AF1" w14:paraId="57A137EE" w14:textId="77777777" w:rsidTr="00BE52BC">
        <w:trPr>
          <w:trHeight w:val="459"/>
        </w:trPr>
        <w:tc>
          <w:tcPr>
            <w:tcW w:w="9393" w:type="dxa"/>
            <w:gridSpan w:val="2"/>
            <w:tcBorders>
              <w:left w:val="double" w:sz="6" w:space="0" w:color="auto"/>
              <w:right w:val="double" w:sz="6" w:space="0" w:color="auto"/>
            </w:tcBorders>
          </w:tcPr>
          <w:p w14:paraId="366EE703" w14:textId="77777777" w:rsidR="00185822" w:rsidRPr="00603EE0" w:rsidRDefault="00185822" w:rsidP="00BE52BC">
            <w:pPr>
              <w:pStyle w:val="BodyTextIndent"/>
              <w:spacing w:before="0"/>
              <w:ind w:left="187"/>
              <w:rPr>
                <w:lang w:eastAsia="zh-CN"/>
              </w:rPr>
            </w:pPr>
            <w:r w:rsidRPr="00F636D5">
              <w:rPr>
                <w:rFonts w:ascii="Times New Roman" w:hAnsi="Times New Roman"/>
                <w:b/>
                <w:bCs/>
                <w:szCs w:val="24"/>
              </w:rPr>
              <w:t>Document Title:</w:t>
            </w:r>
            <w:r>
              <w:rPr>
                <w:rFonts w:ascii="Times New Roman" w:hAnsi="Times New Roman"/>
                <w:bCs/>
                <w:szCs w:val="24"/>
              </w:rPr>
              <w:t xml:space="preserve">  WORKING DOCUMENT TOWARDS A </w:t>
            </w:r>
            <w:r>
              <w:rPr>
                <w:lang w:eastAsia="zh-CN"/>
              </w:rPr>
              <w:t xml:space="preserve">PRELIMINARY DRAFT NEW RECOMMENDATION ITU-R </w:t>
            </w:r>
            <w:proofErr w:type="gramStart"/>
            <w:r>
              <w:rPr>
                <w:lang w:eastAsia="zh-CN"/>
              </w:rPr>
              <w:t>M.[</w:t>
            </w:r>
            <w:proofErr w:type="gramEnd"/>
            <w:r>
              <w:rPr>
                <w:lang w:eastAsia="zh-CN"/>
              </w:rPr>
              <w:t>24.45</w:t>
            </w:r>
            <w:r w:rsidRPr="00383239">
              <w:rPr>
                <w:lang w:eastAsia="zh-CN"/>
              </w:rPr>
              <w:t>-</w:t>
            </w:r>
            <w:r>
              <w:rPr>
                <w:lang w:eastAsia="zh-CN"/>
              </w:rPr>
              <w:t>24.65</w:t>
            </w:r>
            <w:r w:rsidRPr="00383239">
              <w:rPr>
                <w:lang w:eastAsia="zh-CN"/>
              </w:rPr>
              <w:t>_GHz_</w:t>
            </w:r>
            <w:r>
              <w:rPr>
                <w:lang w:eastAsia="zh-CN"/>
              </w:rPr>
              <w:t>ARNS]</w:t>
            </w:r>
            <w:r w:rsidRPr="00D7606E">
              <w:rPr>
                <w:lang w:eastAsia="zh-CN"/>
              </w:rPr>
              <w:t xml:space="preserve"> </w:t>
            </w:r>
            <w:r>
              <w:rPr>
                <w:lang w:eastAsia="zh-CN"/>
              </w:rPr>
              <w:t xml:space="preserve"> -  </w:t>
            </w:r>
            <w:r w:rsidRPr="00D7606E">
              <w:rPr>
                <w:lang w:eastAsia="zh-CN"/>
              </w:rPr>
              <w:t>C</w:t>
            </w:r>
            <w:r>
              <w:rPr>
                <w:lang w:eastAsia="zh-CN"/>
              </w:rPr>
              <w:t>haracteristics of and protection criteria for radars operating in the aeronautical radionavigation service in the frequency band 24.45</w:t>
            </w:r>
            <w:r w:rsidRPr="00D7606E">
              <w:rPr>
                <w:lang w:eastAsia="zh-CN"/>
              </w:rPr>
              <w:t>-</w:t>
            </w:r>
            <w:r>
              <w:rPr>
                <w:lang w:eastAsia="zh-CN"/>
              </w:rPr>
              <w:t>24.65</w:t>
            </w:r>
            <w:r w:rsidRPr="00D7606E">
              <w:rPr>
                <w:lang w:eastAsia="zh-CN"/>
              </w:rPr>
              <w:t xml:space="preserve"> GHz</w:t>
            </w:r>
          </w:p>
        </w:tc>
      </w:tr>
      <w:tr w:rsidR="00185822" w:rsidRPr="00490665" w14:paraId="07A7CF0B" w14:textId="77777777" w:rsidTr="00BE52BC">
        <w:trPr>
          <w:trHeight w:val="1960"/>
        </w:trPr>
        <w:tc>
          <w:tcPr>
            <w:tcW w:w="4387" w:type="dxa"/>
            <w:tcBorders>
              <w:left w:val="double" w:sz="6" w:space="0" w:color="auto"/>
            </w:tcBorders>
          </w:tcPr>
          <w:p w14:paraId="5EEB7722" w14:textId="77777777" w:rsidR="00185822" w:rsidRPr="006F661E" w:rsidRDefault="00185822" w:rsidP="00BE52BC">
            <w:pPr>
              <w:ind w:left="144" w:right="144"/>
              <w:rPr>
                <w:b/>
                <w:szCs w:val="24"/>
              </w:rPr>
            </w:pPr>
            <w:r w:rsidRPr="006F661E">
              <w:rPr>
                <w:b/>
                <w:szCs w:val="24"/>
              </w:rPr>
              <w:t>Author(s)/Contributors(s):</w:t>
            </w:r>
          </w:p>
          <w:p w14:paraId="0A462CBF" w14:textId="77777777" w:rsidR="00185822" w:rsidRPr="006F661E" w:rsidRDefault="00185822" w:rsidP="00BE52BC">
            <w:pPr>
              <w:spacing w:before="0"/>
              <w:ind w:left="144" w:right="144"/>
              <w:rPr>
                <w:bCs/>
                <w:iCs/>
                <w:szCs w:val="24"/>
                <w:lang w:val="en-US"/>
              </w:rPr>
            </w:pPr>
          </w:p>
          <w:p w14:paraId="412F4340" w14:textId="77777777" w:rsidR="00185822" w:rsidRDefault="00185822" w:rsidP="00BE52BC">
            <w:pPr>
              <w:spacing w:before="0"/>
              <w:ind w:left="144" w:right="144"/>
              <w:rPr>
                <w:bCs/>
                <w:iCs/>
                <w:szCs w:val="24"/>
                <w:lang w:val="en-US"/>
              </w:rPr>
            </w:pPr>
            <w:r>
              <w:rPr>
                <w:bCs/>
                <w:iCs/>
                <w:szCs w:val="24"/>
                <w:lang w:val="en-US"/>
              </w:rPr>
              <w:t>Mohammed Rahman</w:t>
            </w:r>
          </w:p>
          <w:p w14:paraId="4D33BA01" w14:textId="77777777" w:rsidR="00185822" w:rsidRPr="00864098" w:rsidRDefault="00185822" w:rsidP="00BE52BC">
            <w:pPr>
              <w:spacing w:before="0"/>
              <w:ind w:left="144" w:right="144"/>
              <w:rPr>
                <w:bCs/>
                <w:iCs/>
                <w:szCs w:val="24"/>
                <w:lang w:val="en-US"/>
              </w:rPr>
            </w:pPr>
            <w:r w:rsidRPr="00864098">
              <w:rPr>
                <w:bCs/>
                <w:iCs/>
                <w:szCs w:val="24"/>
                <w:lang w:val="en-US"/>
              </w:rPr>
              <w:t>Federal Aviation Administration</w:t>
            </w:r>
          </w:p>
          <w:p w14:paraId="54738457" w14:textId="77777777" w:rsidR="00185822" w:rsidRPr="00864098" w:rsidRDefault="00185822" w:rsidP="00BE52BC">
            <w:pPr>
              <w:spacing w:before="0"/>
              <w:ind w:left="144" w:right="144"/>
              <w:rPr>
                <w:bCs/>
                <w:iCs/>
                <w:szCs w:val="24"/>
                <w:lang w:val="en-US"/>
              </w:rPr>
            </w:pPr>
            <w:r w:rsidRPr="00864098">
              <w:rPr>
                <w:bCs/>
                <w:iCs/>
                <w:szCs w:val="24"/>
                <w:lang w:val="en-US"/>
              </w:rPr>
              <w:t>800 Independence Ave., S.W.</w:t>
            </w:r>
          </w:p>
          <w:p w14:paraId="6EA8DE7C" w14:textId="77777777" w:rsidR="00185822" w:rsidRDefault="00185822" w:rsidP="00BE52BC">
            <w:pPr>
              <w:spacing w:before="0"/>
              <w:ind w:left="144" w:right="144"/>
              <w:rPr>
                <w:bCs/>
                <w:iCs/>
                <w:szCs w:val="24"/>
                <w:lang w:val="en-US"/>
              </w:rPr>
            </w:pPr>
            <w:r w:rsidRPr="00864098">
              <w:rPr>
                <w:bCs/>
                <w:iCs/>
                <w:szCs w:val="24"/>
                <w:lang w:val="en-US"/>
              </w:rPr>
              <w:t>Washington, DC 20591</w:t>
            </w:r>
          </w:p>
          <w:p w14:paraId="5F6C35ED" w14:textId="77777777" w:rsidR="00185822" w:rsidRDefault="00185822" w:rsidP="00BE52BC">
            <w:pPr>
              <w:spacing w:before="0"/>
              <w:ind w:left="144" w:right="144"/>
              <w:rPr>
                <w:bCs/>
                <w:iCs/>
                <w:szCs w:val="24"/>
                <w:lang w:val="en-US"/>
              </w:rPr>
            </w:pPr>
          </w:p>
          <w:p w14:paraId="555DC11A" w14:textId="77777777" w:rsidR="00185822" w:rsidRPr="007D1623" w:rsidRDefault="00185822" w:rsidP="00BE52BC">
            <w:pPr>
              <w:spacing w:before="0"/>
              <w:ind w:left="144" w:right="144"/>
              <w:rPr>
                <w:bCs/>
                <w:iCs/>
                <w:szCs w:val="24"/>
                <w:lang w:val="en-US"/>
              </w:rPr>
            </w:pPr>
            <w:r w:rsidRPr="007D1623">
              <w:rPr>
                <w:bCs/>
                <w:iCs/>
                <w:szCs w:val="24"/>
                <w:lang w:val="en-US"/>
              </w:rPr>
              <w:t>Don Nellis</w:t>
            </w:r>
          </w:p>
          <w:p w14:paraId="08C5F3E4" w14:textId="77777777" w:rsidR="00185822" w:rsidRPr="007D1623" w:rsidRDefault="00185822" w:rsidP="00BE52BC">
            <w:pPr>
              <w:spacing w:before="0"/>
              <w:ind w:left="144" w:right="144"/>
              <w:rPr>
                <w:bCs/>
                <w:iCs/>
                <w:szCs w:val="24"/>
                <w:lang w:val="en-US"/>
              </w:rPr>
            </w:pPr>
            <w:r w:rsidRPr="007D1623">
              <w:rPr>
                <w:bCs/>
                <w:iCs/>
                <w:szCs w:val="24"/>
                <w:lang w:val="en-US"/>
              </w:rPr>
              <w:t>Federal Aviation Administration</w:t>
            </w:r>
          </w:p>
          <w:p w14:paraId="2D2A2575" w14:textId="77777777" w:rsidR="00185822" w:rsidRPr="007D1623" w:rsidRDefault="00185822" w:rsidP="00BE52BC">
            <w:pPr>
              <w:spacing w:before="0"/>
              <w:ind w:left="144" w:right="144"/>
              <w:rPr>
                <w:bCs/>
                <w:iCs/>
                <w:szCs w:val="24"/>
                <w:lang w:val="en-US"/>
              </w:rPr>
            </w:pPr>
            <w:r w:rsidRPr="007D1623">
              <w:rPr>
                <w:bCs/>
                <w:iCs/>
                <w:szCs w:val="24"/>
                <w:lang w:val="en-US"/>
              </w:rPr>
              <w:t>800 Independence Ave., S.W.</w:t>
            </w:r>
          </w:p>
          <w:p w14:paraId="44EBB2C0" w14:textId="77777777" w:rsidR="00185822" w:rsidRPr="007D1623" w:rsidRDefault="00185822" w:rsidP="00BE52BC">
            <w:pPr>
              <w:spacing w:before="0"/>
              <w:ind w:left="144" w:right="144"/>
              <w:rPr>
                <w:bCs/>
                <w:iCs/>
                <w:szCs w:val="24"/>
                <w:lang w:val="en-US"/>
              </w:rPr>
            </w:pPr>
            <w:r w:rsidRPr="007D1623">
              <w:rPr>
                <w:bCs/>
                <w:iCs/>
                <w:szCs w:val="24"/>
                <w:lang w:val="en-US"/>
              </w:rPr>
              <w:t>Washington, DC 20591</w:t>
            </w:r>
          </w:p>
          <w:p w14:paraId="213540E6" w14:textId="77777777" w:rsidR="00185822" w:rsidRPr="007D1623" w:rsidRDefault="00185822" w:rsidP="00BE52BC">
            <w:pPr>
              <w:spacing w:before="0"/>
              <w:ind w:right="144"/>
              <w:rPr>
                <w:bCs/>
                <w:iCs/>
                <w:szCs w:val="24"/>
                <w:lang w:val="en-US"/>
              </w:rPr>
            </w:pPr>
          </w:p>
          <w:p w14:paraId="13078688" w14:textId="05435546" w:rsidR="00185822" w:rsidRPr="007D1623" w:rsidDel="00185822" w:rsidRDefault="00185822" w:rsidP="00BE52BC">
            <w:pPr>
              <w:spacing w:before="0"/>
              <w:ind w:left="144" w:right="144"/>
              <w:rPr>
                <w:del w:id="0" w:author="Mohammed Rahman (FAA)" w:date="2022-09-01T10:00:00Z"/>
                <w:bCs/>
                <w:iCs/>
                <w:szCs w:val="24"/>
                <w:lang w:val="en-US"/>
              </w:rPr>
            </w:pPr>
            <w:del w:id="1" w:author="Mohammed Rahman (FAA)" w:date="2022-09-01T10:00:00Z">
              <w:r w:rsidRPr="007D1623" w:rsidDel="00185822">
                <w:rPr>
                  <w:bCs/>
                  <w:iCs/>
                  <w:szCs w:val="24"/>
                  <w:lang w:val="en-US"/>
                </w:rPr>
                <w:delText>Michael Neale</w:delText>
              </w:r>
            </w:del>
          </w:p>
          <w:p w14:paraId="22C0D41E" w14:textId="032B150E" w:rsidR="00185822" w:rsidRPr="006F661E" w:rsidRDefault="00185822" w:rsidP="00BE52BC">
            <w:pPr>
              <w:spacing w:before="0"/>
              <w:ind w:left="144" w:right="144"/>
              <w:rPr>
                <w:bCs/>
                <w:iCs/>
                <w:szCs w:val="24"/>
                <w:lang w:val="en-US"/>
              </w:rPr>
            </w:pPr>
            <w:del w:id="2" w:author="Mohammed Rahman (FAA)" w:date="2022-09-01T10:00:00Z">
              <w:r w:rsidRPr="007D1623" w:rsidDel="00185822">
                <w:rPr>
                  <w:bCs/>
                  <w:iCs/>
                  <w:szCs w:val="24"/>
                  <w:lang w:val="en-US"/>
                </w:rPr>
                <w:delText>ACES Corporation for the FAA</w:delText>
              </w:r>
            </w:del>
          </w:p>
        </w:tc>
        <w:tc>
          <w:tcPr>
            <w:tcW w:w="5006" w:type="dxa"/>
            <w:tcBorders>
              <w:right w:val="double" w:sz="6" w:space="0" w:color="auto"/>
            </w:tcBorders>
          </w:tcPr>
          <w:p w14:paraId="5A964C07" w14:textId="77777777" w:rsidR="00185822" w:rsidRPr="006F661E" w:rsidRDefault="00185822" w:rsidP="00BE52BC">
            <w:pPr>
              <w:ind w:left="144" w:right="144"/>
              <w:rPr>
                <w:bCs/>
                <w:szCs w:val="24"/>
                <w:lang w:val="fr-FR"/>
              </w:rPr>
            </w:pPr>
          </w:p>
          <w:p w14:paraId="52EF8D2C" w14:textId="77777777" w:rsidR="00185822" w:rsidRPr="006F661E" w:rsidRDefault="00185822" w:rsidP="00BE52BC">
            <w:pPr>
              <w:spacing w:before="0"/>
              <w:ind w:left="144" w:right="144"/>
              <w:rPr>
                <w:bCs/>
                <w:szCs w:val="24"/>
                <w:lang w:val="fr-FR"/>
              </w:rPr>
            </w:pPr>
          </w:p>
          <w:p w14:paraId="4B07A8A6" w14:textId="77777777" w:rsidR="00185822" w:rsidRPr="00864098" w:rsidRDefault="00185822" w:rsidP="00BE52BC">
            <w:pPr>
              <w:spacing w:before="0"/>
              <w:ind w:left="144" w:right="144"/>
              <w:rPr>
                <w:bCs/>
                <w:color w:val="000000"/>
                <w:szCs w:val="24"/>
                <w:lang w:val="en-US"/>
              </w:rPr>
            </w:pPr>
            <w:r w:rsidRPr="00864098">
              <w:rPr>
                <w:bCs/>
                <w:color w:val="000000"/>
                <w:szCs w:val="24"/>
                <w:lang w:val="en-US"/>
              </w:rPr>
              <w:t>Phone:  (202) 267-</w:t>
            </w:r>
            <w:r>
              <w:rPr>
                <w:bCs/>
                <w:color w:val="000000"/>
                <w:szCs w:val="24"/>
                <w:lang w:val="en-US"/>
              </w:rPr>
              <w:t>6573</w:t>
            </w:r>
          </w:p>
          <w:p w14:paraId="7FDDD612" w14:textId="77777777" w:rsidR="00185822" w:rsidRPr="00864098" w:rsidRDefault="00185822" w:rsidP="00BE52BC">
            <w:pPr>
              <w:spacing w:before="0"/>
              <w:ind w:left="144" w:right="144"/>
              <w:rPr>
                <w:bCs/>
                <w:color w:val="000000"/>
                <w:szCs w:val="24"/>
                <w:lang w:val="en-US"/>
              </w:rPr>
            </w:pPr>
            <w:r>
              <w:rPr>
                <w:bCs/>
                <w:color w:val="000000"/>
                <w:szCs w:val="24"/>
                <w:lang w:val="en-US"/>
              </w:rPr>
              <w:t>e-mail:  Mohammed</w:t>
            </w:r>
            <w:r w:rsidRPr="00864098">
              <w:rPr>
                <w:bCs/>
                <w:color w:val="000000"/>
                <w:szCs w:val="24"/>
                <w:lang w:val="en-US"/>
              </w:rPr>
              <w:t>.</w:t>
            </w:r>
            <w:r>
              <w:rPr>
                <w:bCs/>
                <w:color w:val="000000"/>
                <w:szCs w:val="24"/>
                <w:lang w:val="en-US"/>
              </w:rPr>
              <w:t>Rahman</w:t>
            </w:r>
            <w:r w:rsidRPr="00864098">
              <w:rPr>
                <w:bCs/>
                <w:color w:val="000000"/>
                <w:szCs w:val="24"/>
                <w:lang w:val="en-US"/>
              </w:rPr>
              <w:t>@faa.gov</w:t>
            </w:r>
          </w:p>
          <w:p w14:paraId="7C6A74B6" w14:textId="77777777" w:rsidR="00185822" w:rsidRDefault="00185822" w:rsidP="00BE52BC">
            <w:pPr>
              <w:tabs>
                <w:tab w:val="left" w:pos="966"/>
              </w:tabs>
              <w:spacing w:before="0"/>
              <w:ind w:left="144" w:right="144"/>
              <w:rPr>
                <w:bCs/>
                <w:color w:val="000000"/>
                <w:szCs w:val="24"/>
                <w:lang w:val="fr-FR"/>
              </w:rPr>
            </w:pPr>
          </w:p>
          <w:p w14:paraId="1B0C53D8" w14:textId="77777777" w:rsidR="00185822" w:rsidRDefault="00185822" w:rsidP="00BE52BC">
            <w:pPr>
              <w:tabs>
                <w:tab w:val="left" w:pos="966"/>
              </w:tabs>
              <w:spacing w:before="0"/>
              <w:ind w:left="144" w:right="144"/>
              <w:rPr>
                <w:bCs/>
                <w:color w:val="000000"/>
                <w:szCs w:val="24"/>
                <w:lang w:val="fr-FR"/>
              </w:rPr>
            </w:pPr>
          </w:p>
          <w:p w14:paraId="42F94455" w14:textId="77777777" w:rsidR="00185822" w:rsidRDefault="00185822" w:rsidP="00BE52BC">
            <w:pPr>
              <w:tabs>
                <w:tab w:val="left" w:pos="966"/>
              </w:tabs>
              <w:spacing w:before="0"/>
              <w:ind w:left="144" w:right="144"/>
              <w:rPr>
                <w:bCs/>
                <w:color w:val="000000"/>
                <w:szCs w:val="24"/>
                <w:lang w:val="fr-FR"/>
              </w:rPr>
            </w:pPr>
          </w:p>
          <w:p w14:paraId="6FBF59ED" w14:textId="77777777" w:rsidR="00185822" w:rsidRPr="007D1623" w:rsidRDefault="00185822" w:rsidP="00BE52BC">
            <w:pPr>
              <w:tabs>
                <w:tab w:val="left" w:pos="966"/>
              </w:tabs>
              <w:spacing w:before="0"/>
              <w:ind w:left="144" w:right="144"/>
              <w:rPr>
                <w:bCs/>
                <w:color w:val="000000"/>
                <w:szCs w:val="24"/>
                <w:lang w:val="fr-FR"/>
              </w:rPr>
            </w:pPr>
            <w:proofErr w:type="gramStart"/>
            <w:r w:rsidRPr="007D1623">
              <w:rPr>
                <w:bCs/>
                <w:color w:val="000000"/>
                <w:szCs w:val="24"/>
                <w:lang w:val="fr-FR"/>
              </w:rPr>
              <w:t>Phone:</w:t>
            </w:r>
            <w:proofErr w:type="gramEnd"/>
            <w:r w:rsidRPr="007D1623">
              <w:rPr>
                <w:bCs/>
                <w:color w:val="000000"/>
                <w:szCs w:val="24"/>
                <w:lang w:val="fr-FR"/>
              </w:rPr>
              <w:t xml:space="preserve">  (202) 267-9779</w:t>
            </w:r>
          </w:p>
          <w:p w14:paraId="1AE9CC44" w14:textId="77777777" w:rsidR="00185822" w:rsidRPr="00080059" w:rsidRDefault="00185822" w:rsidP="00BE52BC">
            <w:pPr>
              <w:tabs>
                <w:tab w:val="left" w:pos="966"/>
              </w:tabs>
              <w:spacing w:before="0"/>
              <w:ind w:left="144" w:right="144"/>
              <w:rPr>
                <w:bCs/>
                <w:color w:val="000000"/>
                <w:szCs w:val="24"/>
                <w:lang w:val="fr-FR"/>
              </w:rPr>
            </w:pPr>
            <w:proofErr w:type="gramStart"/>
            <w:r>
              <w:rPr>
                <w:bCs/>
                <w:color w:val="000000"/>
                <w:szCs w:val="24"/>
                <w:lang w:val="fr-FR"/>
              </w:rPr>
              <w:t>e-mail:</w:t>
            </w:r>
            <w:proofErr w:type="gramEnd"/>
            <w:r>
              <w:rPr>
                <w:bCs/>
                <w:color w:val="000000"/>
                <w:szCs w:val="24"/>
                <w:lang w:val="fr-FR"/>
              </w:rPr>
              <w:t xml:space="preserve">  </w:t>
            </w:r>
            <w:r w:rsidRPr="007D1623">
              <w:rPr>
                <w:bCs/>
                <w:color w:val="000000"/>
                <w:szCs w:val="24"/>
                <w:lang w:val="fr-FR"/>
              </w:rPr>
              <w:t>Donald.Nellis@faa.gov</w:t>
            </w:r>
          </w:p>
          <w:p w14:paraId="164E073A" w14:textId="77777777" w:rsidR="00185822" w:rsidRDefault="00185822" w:rsidP="00BE52BC">
            <w:pPr>
              <w:spacing w:before="0"/>
              <w:ind w:left="144" w:right="144"/>
              <w:rPr>
                <w:bCs/>
                <w:color w:val="000000"/>
                <w:szCs w:val="24"/>
                <w:lang w:val="en-US"/>
              </w:rPr>
            </w:pPr>
          </w:p>
          <w:p w14:paraId="4A77EA3A" w14:textId="77777777" w:rsidR="00185822" w:rsidRPr="007D1623" w:rsidRDefault="00185822" w:rsidP="00BE52BC">
            <w:pPr>
              <w:spacing w:before="0"/>
              <w:ind w:left="144" w:right="144"/>
              <w:rPr>
                <w:bCs/>
                <w:color w:val="000000"/>
                <w:szCs w:val="24"/>
                <w:lang w:val="fr-FR"/>
              </w:rPr>
            </w:pPr>
          </w:p>
          <w:p w14:paraId="756188B6" w14:textId="77777777" w:rsidR="00185822" w:rsidRDefault="00185822" w:rsidP="00BE52BC">
            <w:pPr>
              <w:spacing w:before="0"/>
              <w:ind w:left="144" w:right="144"/>
              <w:rPr>
                <w:bCs/>
                <w:color w:val="000000"/>
                <w:szCs w:val="24"/>
                <w:lang w:val="fr-FR"/>
              </w:rPr>
            </w:pPr>
          </w:p>
          <w:p w14:paraId="39C69F8F" w14:textId="131057B4" w:rsidR="00185822" w:rsidRPr="007D1623" w:rsidDel="00185822" w:rsidRDefault="00185822" w:rsidP="00BE52BC">
            <w:pPr>
              <w:spacing w:before="0"/>
              <w:ind w:left="144" w:right="144"/>
              <w:rPr>
                <w:del w:id="3" w:author="Mohammed Rahman (FAA)" w:date="2022-09-01T10:00:00Z"/>
                <w:bCs/>
                <w:color w:val="000000"/>
                <w:szCs w:val="24"/>
                <w:lang w:val="fr-FR"/>
              </w:rPr>
            </w:pPr>
            <w:del w:id="4" w:author="Mohammed Rahman (FAA)" w:date="2022-09-01T10:00:00Z">
              <w:r w:rsidRPr="007D1623" w:rsidDel="00185822">
                <w:rPr>
                  <w:bCs/>
                  <w:color w:val="000000"/>
                  <w:szCs w:val="24"/>
                  <w:lang w:val="fr-FR"/>
                </w:rPr>
                <w:delText>Phone:  (858) 705-8978</w:delText>
              </w:r>
            </w:del>
          </w:p>
          <w:p w14:paraId="13E40B17" w14:textId="552A148F" w:rsidR="00185822" w:rsidDel="00185822" w:rsidRDefault="00185822" w:rsidP="00BE52BC">
            <w:pPr>
              <w:spacing w:before="0"/>
              <w:ind w:left="144" w:right="144"/>
              <w:rPr>
                <w:del w:id="5" w:author="Mohammed Rahman (FAA)" w:date="2022-09-01T10:00:00Z"/>
                <w:bCs/>
                <w:color w:val="000000"/>
                <w:szCs w:val="24"/>
                <w:lang w:val="fr-FR"/>
              </w:rPr>
            </w:pPr>
            <w:del w:id="6" w:author="Mohammed Rahman (FAA)" w:date="2022-09-01T10:00:00Z">
              <w:r w:rsidDel="00185822">
                <w:rPr>
                  <w:bCs/>
                  <w:color w:val="000000"/>
                  <w:szCs w:val="24"/>
                  <w:lang w:val="fr-FR"/>
                </w:rPr>
                <w:delText>e-mail:  Michael.N</w:delText>
              </w:r>
              <w:r w:rsidRPr="007D1623" w:rsidDel="00185822">
                <w:rPr>
                  <w:bCs/>
                  <w:color w:val="000000"/>
                  <w:szCs w:val="24"/>
                  <w:lang w:val="fr-FR"/>
                </w:rPr>
                <w:delText>eale@ACES-INC.COM</w:delText>
              </w:r>
            </w:del>
          </w:p>
          <w:p w14:paraId="2E8A388A" w14:textId="77777777" w:rsidR="00185822" w:rsidRPr="006F661E" w:rsidRDefault="00185822" w:rsidP="008664A3">
            <w:pPr>
              <w:spacing w:before="0"/>
              <w:ind w:left="144" w:right="144"/>
              <w:rPr>
                <w:bCs/>
                <w:color w:val="000000"/>
                <w:szCs w:val="24"/>
                <w:lang w:val="fr-FR"/>
              </w:rPr>
            </w:pPr>
          </w:p>
        </w:tc>
      </w:tr>
      <w:tr w:rsidR="00185822" w:rsidRPr="008A5AF1" w14:paraId="669BC116" w14:textId="77777777" w:rsidTr="00BE52BC">
        <w:trPr>
          <w:trHeight w:val="541"/>
        </w:trPr>
        <w:tc>
          <w:tcPr>
            <w:tcW w:w="9393" w:type="dxa"/>
            <w:gridSpan w:val="2"/>
            <w:tcBorders>
              <w:left w:val="double" w:sz="6" w:space="0" w:color="auto"/>
              <w:right w:val="double" w:sz="6" w:space="0" w:color="auto"/>
            </w:tcBorders>
          </w:tcPr>
          <w:p w14:paraId="4BBE825B" w14:textId="77777777" w:rsidR="00185822" w:rsidRPr="006F661E" w:rsidRDefault="00185822" w:rsidP="00BE52BC">
            <w:pPr>
              <w:spacing w:after="120"/>
              <w:ind w:left="187" w:right="144"/>
              <w:rPr>
                <w:szCs w:val="24"/>
              </w:rPr>
            </w:pPr>
            <w:r w:rsidRPr="006F661E">
              <w:rPr>
                <w:b/>
                <w:szCs w:val="24"/>
              </w:rPr>
              <w:t>Purpose/Objective:</w:t>
            </w:r>
            <w:r w:rsidRPr="006F661E">
              <w:rPr>
                <w:bCs/>
                <w:szCs w:val="24"/>
              </w:rPr>
              <w:t xml:space="preserve">  </w:t>
            </w:r>
            <w:r w:rsidRPr="007D1623">
              <w:rPr>
                <w:bCs/>
                <w:szCs w:val="24"/>
              </w:rPr>
              <w:t xml:space="preserve">The purpose of this contribution is to </w:t>
            </w:r>
            <w:r>
              <w:rPr>
                <w:bCs/>
                <w:szCs w:val="24"/>
              </w:rPr>
              <w:t xml:space="preserve">develop a </w:t>
            </w:r>
            <w:r w:rsidRPr="007D1623">
              <w:rPr>
                <w:bCs/>
                <w:szCs w:val="24"/>
              </w:rPr>
              <w:t xml:space="preserve">new </w:t>
            </w:r>
            <w:r>
              <w:rPr>
                <w:bCs/>
                <w:szCs w:val="24"/>
              </w:rPr>
              <w:t xml:space="preserve">recommendation for aeronautical radionavigation systems, including unmanned aircraft systems (UAS) Detect and </w:t>
            </w:r>
            <w:r w:rsidRPr="007D1623">
              <w:rPr>
                <w:bCs/>
                <w:szCs w:val="24"/>
              </w:rPr>
              <w:t xml:space="preserve">Avoid </w:t>
            </w:r>
            <w:r>
              <w:rPr>
                <w:bCs/>
                <w:szCs w:val="24"/>
              </w:rPr>
              <w:t xml:space="preserve">(DAA) radar </w:t>
            </w:r>
            <w:r w:rsidRPr="007D1623">
              <w:rPr>
                <w:bCs/>
                <w:szCs w:val="24"/>
              </w:rPr>
              <w:t>systems</w:t>
            </w:r>
            <w:r>
              <w:rPr>
                <w:bCs/>
                <w:szCs w:val="24"/>
              </w:rPr>
              <w:t>,</w:t>
            </w:r>
            <w:r w:rsidRPr="007D1623">
              <w:rPr>
                <w:bCs/>
                <w:szCs w:val="24"/>
              </w:rPr>
              <w:t xml:space="preserve"> </w:t>
            </w:r>
            <w:r>
              <w:rPr>
                <w:bCs/>
                <w:szCs w:val="24"/>
              </w:rPr>
              <w:t>in the 24.45-24.65 GHz band</w:t>
            </w:r>
            <w:r w:rsidRPr="007D1623">
              <w:rPr>
                <w:bCs/>
                <w:szCs w:val="24"/>
              </w:rPr>
              <w:t>.</w:t>
            </w:r>
          </w:p>
        </w:tc>
      </w:tr>
      <w:tr w:rsidR="00185822" w:rsidRPr="008A5AF1" w14:paraId="463819AC" w14:textId="77777777" w:rsidTr="00BE52BC">
        <w:trPr>
          <w:trHeight w:val="1380"/>
        </w:trPr>
        <w:tc>
          <w:tcPr>
            <w:tcW w:w="9393" w:type="dxa"/>
            <w:gridSpan w:val="2"/>
            <w:tcBorders>
              <w:left w:val="double" w:sz="6" w:space="0" w:color="auto"/>
              <w:bottom w:val="single" w:sz="12" w:space="0" w:color="auto"/>
              <w:right w:val="double" w:sz="6" w:space="0" w:color="auto"/>
            </w:tcBorders>
          </w:tcPr>
          <w:p w14:paraId="004B55A4" w14:textId="77777777" w:rsidR="00185822" w:rsidRDefault="00185822" w:rsidP="00BE52BC">
            <w:pPr>
              <w:ind w:left="180" w:right="144"/>
              <w:rPr>
                <w:bCs/>
                <w:szCs w:val="24"/>
              </w:rPr>
            </w:pPr>
            <w:r w:rsidRPr="006F661E">
              <w:rPr>
                <w:b/>
                <w:szCs w:val="24"/>
              </w:rPr>
              <w:t>Abstract:</w:t>
            </w:r>
            <w:r w:rsidRPr="006F661E">
              <w:rPr>
                <w:bCs/>
                <w:szCs w:val="24"/>
              </w:rPr>
              <w:t xml:space="preserve">  </w:t>
            </w:r>
            <w:r w:rsidRPr="007D1623">
              <w:rPr>
                <w:bCs/>
                <w:szCs w:val="24"/>
              </w:rPr>
              <w:t xml:space="preserve">This contribution will </w:t>
            </w:r>
            <w:r>
              <w:rPr>
                <w:bCs/>
                <w:szCs w:val="24"/>
              </w:rPr>
              <w:t>continue the process of developing a new recommendation</w:t>
            </w:r>
            <w:r w:rsidRPr="00C8099A">
              <w:rPr>
                <w:bCs/>
                <w:szCs w:val="24"/>
              </w:rPr>
              <w:t xml:space="preserve"> </w:t>
            </w:r>
            <w:r>
              <w:rPr>
                <w:bCs/>
                <w:szCs w:val="24"/>
              </w:rPr>
              <w:t xml:space="preserve">for systems that operate in the 24.45-24.65 GHz Aeronautical Radionavigation Service allocation including </w:t>
            </w:r>
            <w:r w:rsidRPr="00320FA5">
              <w:rPr>
                <w:bCs/>
                <w:szCs w:val="24"/>
              </w:rPr>
              <w:t>UAS DAA</w:t>
            </w:r>
            <w:r>
              <w:rPr>
                <w:bCs/>
                <w:szCs w:val="24"/>
              </w:rPr>
              <w:t xml:space="preserve"> systems</w:t>
            </w:r>
            <w:r w:rsidRPr="007D1623">
              <w:rPr>
                <w:bCs/>
                <w:szCs w:val="24"/>
              </w:rPr>
              <w:t>.</w:t>
            </w:r>
            <w:r>
              <w:rPr>
                <w:bCs/>
                <w:szCs w:val="24"/>
              </w:rPr>
              <w:t xml:space="preserve"> This contribution will address comments received from other administrations during the previous ITU-R WP-5B meeting and will be an update to the </w:t>
            </w:r>
            <w:r w:rsidRPr="00864098">
              <w:rPr>
                <w:bCs/>
                <w:szCs w:val="24"/>
                <w:lang w:val="en-US"/>
              </w:rPr>
              <w:t xml:space="preserve">new report </w:t>
            </w:r>
            <w:r>
              <w:rPr>
                <w:bCs/>
                <w:szCs w:val="24"/>
                <w:lang w:val="en-US"/>
              </w:rPr>
              <w:t>found in Annex 19 of the Chairman’s Report of the 5 August</w:t>
            </w:r>
            <w:r w:rsidRPr="00864098">
              <w:rPr>
                <w:bCs/>
                <w:szCs w:val="24"/>
                <w:lang w:val="en-US"/>
              </w:rPr>
              <w:t xml:space="preserve"> </w:t>
            </w:r>
            <w:r>
              <w:rPr>
                <w:bCs/>
                <w:szCs w:val="24"/>
                <w:lang w:val="en-US"/>
              </w:rPr>
              <w:t xml:space="preserve">2022 </w:t>
            </w:r>
            <w:r>
              <w:rPr>
                <w:bCs/>
                <w:szCs w:val="24"/>
              </w:rPr>
              <w:t>Document 5B/649-E hybrid meeting.</w:t>
            </w:r>
          </w:p>
          <w:p w14:paraId="65213697" w14:textId="77777777" w:rsidR="00185822" w:rsidRPr="006F661E" w:rsidRDefault="00185822" w:rsidP="00BE52BC">
            <w:pPr>
              <w:ind w:left="180" w:right="144"/>
              <w:rPr>
                <w:bCs/>
                <w:szCs w:val="24"/>
              </w:rPr>
            </w:pPr>
          </w:p>
        </w:tc>
      </w:tr>
    </w:tbl>
    <w:p w14:paraId="6EB51461" w14:textId="1B0AE840" w:rsidR="00185822" w:rsidRDefault="00185822"/>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D01BC7" w14:paraId="53D34ABD" w14:textId="77777777" w:rsidTr="00876A8A">
        <w:trPr>
          <w:cantSplit/>
        </w:trPr>
        <w:tc>
          <w:tcPr>
            <w:tcW w:w="6487" w:type="dxa"/>
            <w:vAlign w:val="center"/>
          </w:tcPr>
          <w:p w14:paraId="0D688346" w14:textId="05502556" w:rsidR="009F6520" w:rsidRPr="00D01BC7" w:rsidRDefault="009F6520" w:rsidP="009F6520">
            <w:pPr>
              <w:shd w:val="solid" w:color="FFFFFF" w:fill="FFFFFF"/>
              <w:spacing w:before="0"/>
              <w:rPr>
                <w:rFonts w:ascii="Verdana" w:hAnsi="Verdana" w:cs="Times New Roman Bold"/>
                <w:b/>
                <w:bCs/>
                <w:sz w:val="26"/>
                <w:szCs w:val="26"/>
              </w:rPr>
            </w:pPr>
            <w:r w:rsidRPr="00D01BC7">
              <w:rPr>
                <w:rFonts w:ascii="Verdana" w:hAnsi="Verdana" w:cs="Times New Roman Bold"/>
                <w:b/>
                <w:bCs/>
                <w:sz w:val="26"/>
                <w:szCs w:val="26"/>
              </w:rPr>
              <w:lastRenderedPageBreak/>
              <w:t>Radiocommunication Study Groups</w:t>
            </w:r>
          </w:p>
        </w:tc>
        <w:tc>
          <w:tcPr>
            <w:tcW w:w="3402" w:type="dxa"/>
          </w:tcPr>
          <w:p w14:paraId="7D80DE0B" w14:textId="77777777" w:rsidR="009F6520" w:rsidRPr="00D01BC7" w:rsidRDefault="007551CC" w:rsidP="007551CC">
            <w:pPr>
              <w:shd w:val="solid" w:color="FFFFFF" w:fill="FFFFFF"/>
              <w:spacing w:before="0" w:line="240" w:lineRule="atLeast"/>
            </w:pPr>
            <w:bookmarkStart w:id="7" w:name="ditulogo"/>
            <w:bookmarkEnd w:id="7"/>
            <w:r w:rsidRPr="00D01BC7">
              <w:rPr>
                <w:noProof/>
                <w:lang w:val="en-US"/>
              </w:rPr>
              <w:drawing>
                <wp:inline distT="0" distB="0" distL="0" distR="0" wp14:anchorId="0DDA1583" wp14:editId="0277E882">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D01BC7" w14:paraId="75B1A996" w14:textId="77777777" w:rsidTr="00876A8A">
        <w:trPr>
          <w:cantSplit/>
        </w:trPr>
        <w:tc>
          <w:tcPr>
            <w:tcW w:w="6487" w:type="dxa"/>
            <w:tcBorders>
              <w:bottom w:val="single" w:sz="12" w:space="0" w:color="auto"/>
            </w:tcBorders>
          </w:tcPr>
          <w:p w14:paraId="6BE704C2" w14:textId="77777777" w:rsidR="000069D4" w:rsidRPr="00D01BC7"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8AE66FD" w14:textId="77777777" w:rsidR="000069D4" w:rsidRPr="00D01BC7" w:rsidRDefault="000069D4" w:rsidP="00A5173C">
            <w:pPr>
              <w:shd w:val="solid" w:color="FFFFFF" w:fill="FFFFFF"/>
              <w:spacing w:before="0" w:after="48" w:line="240" w:lineRule="atLeast"/>
              <w:rPr>
                <w:sz w:val="22"/>
                <w:szCs w:val="22"/>
              </w:rPr>
            </w:pPr>
          </w:p>
        </w:tc>
      </w:tr>
      <w:tr w:rsidR="000069D4" w:rsidRPr="00D01BC7" w14:paraId="0802276A" w14:textId="77777777" w:rsidTr="00876A8A">
        <w:trPr>
          <w:cantSplit/>
        </w:trPr>
        <w:tc>
          <w:tcPr>
            <w:tcW w:w="6487" w:type="dxa"/>
            <w:tcBorders>
              <w:top w:val="single" w:sz="12" w:space="0" w:color="auto"/>
            </w:tcBorders>
          </w:tcPr>
          <w:p w14:paraId="3BC3C9BE" w14:textId="77777777" w:rsidR="000069D4" w:rsidRPr="00D01BC7"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11F4760" w14:textId="77777777" w:rsidR="000069D4" w:rsidRPr="00D01BC7" w:rsidRDefault="000069D4" w:rsidP="00A5173C">
            <w:pPr>
              <w:shd w:val="solid" w:color="FFFFFF" w:fill="FFFFFF"/>
              <w:spacing w:before="0" w:after="48" w:line="240" w:lineRule="atLeast"/>
            </w:pPr>
          </w:p>
        </w:tc>
      </w:tr>
      <w:tr w:rsidR="00F20BCD" w:rsidRPr="00D01BC7" w14:paraId="693B192F" w14:textId="77777777" w:rsidTr="00876A8A">
        <w:trPr>
          <w:cantSplit/>
        </w:trPr>
        <w:tc>
          <w:tcPr>
            <w:tcW w:w="6487" w:type="dxa"/>
            <w:vMerge w:val="restart"/>
          </w:tcPr>
          <w:p w14:paraId="47F916FB" w14:textId="1F638957" w:rsidR="00F20BCD" w:rsidRPr="00D01BC7" w:rsidRDefault="00F20BCD" w:rsidP="00F20BCD">
            <w:pPr>
              <w:shd w:val="solid" w:color="FFFFFF" w:fill="FFFFFF"/>
              <w:spacing w:before="0" w:after="240"/>
              <w:ind w:left="1134" w:hanging="1134"/>
              <w:rPr>
                <w:rFonts w:ascii="Verdana" w:hAnsi="Verdana"/>
                <w:sz w:val="20"/>
              </w:rPr>
            </w:pPr>
            <w:bookmarkStart w:id="8" w:name="recibido"/>
            <w:bookmarkStart w:id="9" w:name="dnum" w:colFirst="1" w:colLast="1"/>
            <w:bookmarkEnd w:id="8"/>
            <w:r w:rsidRPr="00D01BC7">
              <w:rPr>
                <w:rFonts w:ascii="Verdana" w:hAnsi="Verdana"/>
                <w:sz w:val="20"/>
              </w:rPr>
              <w:t>Source:</w:t>
            </w:r>
            <w:r w:rsidRPr="00D01BC7">
              <w:rPr>
                <w:rFonts w:ascii="Verdana" w:hAnsi="Verdana"/>
                <w:sz w:val="20"/>
              </w:rPr>
              <w:tab/>
            </w:r>
            <w:r>
              <w:rPr>
                <w:rFonts w:ascii="Verdana" w:hAnsi="Verdana"/>
                <w:sz w:val="20"/>
              </w:rPr>
              <w:t xml:space="preserve"> Annex 19 to </w:t>
            </w:r>
            <w:r w:rsidRPr="007327DE">
              <w:rPr>
                <w:rFonts w:ascii="Verdana" w:hAnsi="Verdana"/>
                <w:sz w:val="20"/>
              </w:rPr>
              <w:t>Document</w:t>
            </w:r>
            <w:r>
              <w:rPr>
                <w:rFonts w:ascii="Verdana" w:hAnsi="Verdana"/>
                <w:sz w:val="20"/>
              </w:rPr>
              <w:t xml:space="preserve"> 5B/649-E</w:t>
            </w:r>
          </w:p>
          <w:p w14:paraId="2A00AE4F" w14:textId="39F367C3" w:rsidR="00F20BCD" w:rsidRPr="00D01BC7" w:rsidRDefault="00F20BCD" w:rsidP="00F20BCD">
            <w:pPr>
              <w:shd w:val="solid" w:color="FFFFFF" w:fill="FFFFFF"/>
              <w:tabs>
                <w:tab w:val="clear" w:pos="1134"/>
                <w:tab w:val="clear" w:pos="1871"/>
                <w:tab w:val="clear" w:pos="2268"/>
              </w:tabs>
              <w:spacing w:before="0" w:after="240"/>
              <w:ind w:left="1134" w:hanging="1134"/>
              <w:rPr>
                <w:rFonts w:ascii="Verdana" w:hAnsi="Verdana"/>
                <w:sz w:val="20"/>
              </w:rPr>
            </w:pPr>
            <w:r w:rsidRPr="00D01BC7">
              <w:rPr>
                <w:rFonts w:ascii="Verdana" w:hAnsi="Verdana"/>
                <w:sz w:val="20"/>
              </w:rPr>
              <w:t>Subject:</w:t>
            </w:r>
            <w:r w:rsidRPr="00D01BC7">
              <w:rPr>
                <w:rFonts w:ascii="Verdana" w:hAnsi="Verdana"/>
                <w:sz w:val="20"/>
              </w:rPr>
              <w:tab/>
              <w:t xml:space="preserve">New Recommendation ITU-R </w:t>
            </w:r>
            <w:r w:rsidRPr="00D01BC7">
              <w:rPr>
                <w:rFonts w:ascii="Verdana" w:hAnsi="Verdana"/>
                <w:sz w:val="20"/>
              </w:rPr>
              <w:br/>
            </w:r>
            <w:proofErr w:type="gramStart"/>
            <w:r w:rsidRPr="00D01BC7">
              <w:rPr>
                <w:rFonts w:ascii="Verdana" w:hAnsi="Verdana"/>
                <w:sz w:val="20"/>
              </w:rPr>
              <w:t>M.[</w:t>
            </w:r>
            <w:proofErr w:type="gramEnd"/>
            <w:r w:rsidRPr="00D01BC7">
              <w:rPr>
                <w:rFonts w:ascii="Verdana" w:hAnsi="Verdana"/>
                <w:sz w:val="20"/>
              </w:rPr>
              <w:t>24.45-24.65_GHZ_ARNS]</w:t>
            </w:r>
          </w:p>
        </w:tc>
        <w:tc>
          <w:tcPr>
            <w:tcW w:w="3402" w:type="dxa"/>
          </w:tcPr>
          <w:p w14:paraId="772BDFF1" w14:textId="7195766C" w:rsidR="00F20BCD" w:rsidRPr="00D01BC7" w:rsidRDefault="00F20BCD" w:rsidP="00F20BCD">
            <w:pPr>
              <w:shd w:val="solid" w:color="FFFFFF" w:fill="FFFFFF"/>
              <w:spacing w:before="0" w:line="240" w:lineRule="atLeast"/>
              <w:rPr>
                <w:rFonts w:ascii="Verdana" w:hAnsi="Verdana"/>
                <w:sz w:val="20"/>
                <w:lang w:eastAsia="zh-CN"/>
              </w:rPr>
            </w:pPr>
            <w:r w:rsidRPr="0069593D">
              <w:rPr>
                <w:rFonts w:ascii="Verdana" w:hAnsi="Verdana"/>
                <w:b/>
                <w:sz w:val="20"/>
                <w:lang w:val="fr-CH" w:eastAsia="zh-CN"/>
              </w:rPr>
              <w:t>Document 5B/</w:t>
            </w:r>
            <w:r>
              <w:rPr>
                <w:rFonts w:ascii="Verdana" w:hAnsi="Verdana"/>
                <w:b/>
                <w:sz w:val="20"/>
                <w:lang w:val="fr-CH" w:eastAsia="zh-CN"/>
              </w:rPr>
              <w:t>XXX</w:t>
            </w:r>
            <w:r w:rsidRPr="0069593D">
              <w:rPr>
                <w:rFonts w:ascii="Verdana" w:hAnsi="Verdana"/>
                <w:b/>
                <w:sz w:val="20"/>
                <w:lang w:val="fr-CH" w:eastAsia="zh-CN"/>
              </w:rPr>
              <w:t>-E</w:t>
            </w:r>
          </w:p>
        </w:tc>
      </w:tr>
      <w:tr w:rsidR="00F20BCD" w:rsidRPr="00D01BC7" w14:paraId="306FD6AC" w14:textId="77777777" w:rsidTr="00876A8A">
        <w:trPr>
          <w:cantSplit/>
        </w:trPr>
        <w:tc>
          <w:tcPr>
            <w:tcW w:w="6487" w:type="dxa"/>
            <w:vMerge/>
          </w:tcPr>
          <w:p w14:paraId="1B420B00" w14:textId="77777777" w:rsidR="00F20BCD" w:rsidRPr="00D01BC7" w:rsidRDefault="00F20BCD" w:rsidP="00F20BCD">
            <w:pPr>
              <w:spacing w:before="60"/>
              <w:jc w:val="center"/>
              <w:rPr>
                <w:b/>
                <w:smallCaps/>
                <w:sz w:val="32"/>
                <w:lang w:eastAsia="zh-CN"/>
              </w:rPr>
            </w:pPr>
            <w:bookmarkStart w:id="10" w:name="ddate" w:colFirst="1" w:colLast="1"/>
            <w:bookmarkEnd w:id="9"/>
          </w:p>
        </w:tc>
        <w:tc>
          <w:tcPr>
            <w:tcW w:w="3402" w:type="dxa"/>
          </w:tcPr>
          <w:p w14:paraId="4FACBA31" w14:textId="0D06011B" w:rsidR="00F20BCD" w:rsidRPr="00D01BC7" w:rsidRDefault="00F20BCD" w:rsidP="00F20BCD">
            <w:pPr>
              <w:shd w:val="solid" w:color="FFFFFF" w:fill="FFFFFF"/>
              <w:spacing w:before="0" w:line="240" w:lineRule="atLeast"/>
              <w:rPr>
                <w:rFonts w:ascii="Verdana" w:hAnsi="Verdana"/>
                <w:sz w:val="20"/>
                <w:lang w:eastAsia="zh-CN"/>
              </w:rPr>
            </w:pPr>
            <w:del w:id="11" w:author="Mohammed Rahman (FAA)" w:date="2022-09-29T13:45:00Z">
              <w:r w:rsidDel="0010015E">
                <w:rPr>
                  <w:rFonts w:ascii="Verdana" w:hAnsi="Verdana"/>
                  <w:b/>
                  <w:sz w:val="20"/>
                  <w:lang w:eastAsia="zh-CN"/>
                </w:rPr>
                <w:delText xml:space="preserve">1 </w:delText>
              </w:r>
            </w:del>
            <w:ins w:id="12" w:author="Mohammed Rahman (FAA)" w:date="2022-09-29T13:45:00Z">
              <w:r w:rsidR="0010015E" w:rsidRPr="0010015E">
                <w:rPr>
                  <w:rFonts w:ascii="Verdana" w:hAnsi="Verdana"/>
                  <w:b/>
                  <w:sz w:val="20"/>
                  <w:highlight w:val="cyan"/>
                  <w:lang w:eastAsia="zh-CN"/>
                </w:rPr>
                <w:t>29</w:t>
              </w:r>
              <w:r w:rsidR="0010015E">
                <w:rPr>
                  <w:rFonts w:ascii="Verdana" w:hAnsi="Verdana"/>
                  <w:b/>
                  <w:sz w:val="20"/>
                  <w:lang w:eastAsia="zh-CN"/>
                </w:rPr>
                <w:t xml:space="preserve"> </w:t>
              </w:r>
            </w:ins>
            <w:r>
              <w:rPr>
                <w:rFonts w:ascii="Verdana" w:hAnsi="Verdana"/>
                <w:b/>
                <w:sz w:val="20"/>
                <w:lang w:eastAsia="zh-CN"/>
              </w:rPr>
              <w:t>September 2022</w:t>
            </w:r>
          </w:p>
        </w:tc>
      </w:tr>
      <w:tr w:rsidR="00F20BCD" w:rsidRPr="00D01BC7" w14:paraId="4F17C14E" w14:textId="77777777" w:rsidTr="00876A8A">
        <w:trPr>
          <w:cantSplit/>
        </w:trPr>
        <w:tc>
          <w:tcPr>
            <w:tcW w:w="6487" w:type="dxa"/>
            <w:vMerge/>
          </w:tcPr>
          <w:p w14:paraId="4D8B5B67" w14:textId="77777777" w:rsidR="00F20BCD" w:rsidRPr="00D01BC7" w:rsidRDefault="00F20BCD" w:rsidP="00F20BCD">
            <w:pPr>
              <w:spacing w:before="60"/>
              <w:jc w:val="center"/>
              <w:rPr>
                <w:b/>
                <w:smallCaps/>
                <w:sz w:val="32"/>
                <w:lang w:eastAsia="zh-CN"/>
              </w:rPr>
            </w:pPr>
            <w:bookmarkStart w:id="13" w:name="dorlang" w:colFirst="1" w:colLast="1"/>
            <w:bookmarkEnd w:id="10"/>
          </w:p>
        </w:tc>
        <w:tc>
          <w:tcPr>
            <w:tcW w:w="3402" w:type="dxa"/>
          </w:tcPr>
          <w:p w14:paraId="763E4CDD" w14:textId="69C0B971" w:rsidR="00F20BCD" w:rsidRPr="00D01BC7" w:rsidRDefault="00F20BCD" w:rsidP="00F20BCD">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rsidRPr="00D01BC7" w14:paraId="3B74A5D0" w14:textId="77777777" w:rsidTr="00D046A7">
        <w:trPr>
          <w:cantSplit/>
        </w:trPr>
        <w:tc>
          <w:tcPr>
            <w:tcW w:w="9889" w:type="dxa"/>
            <w:gridSpan w:val="2"/>
          </w:tcPr>
          <w:p w14:paraId="5D5FB376" w14:textId="06498755" w:rsidR="000069D4" w:rsidRPr="00D01BC7" w:rsidRDefault="007D60CC" w:rsidP="007551CC">
            <w:pPr>
              <w:pStyle w:val="Source"/>
              <w:rPr>
                <w:lang w:eastAsia="zh-CN"/>
              </w:rPr>
            </w:pPr>
            <w:bookmarkStart w:id="14" w:name="dsource" w:colFirst="0" w:colLast="0"/>
            <w:bookmarkEnd w:id="13"/>
            <w:r w:rsidRPr="00D01BC7">
              <w:t xml:space="preserve">Annex 19 to </w:t>
            </w:r>
            <w:r w:rsidR="00A20A30" w:rsidRPr="00D01BC7">
              <w:t xml:space="preserve">Working Party 5B </w:t>
            </w:r>
            <w:r w:rsidRPr="00D01BC7">
              <w:t xml:space="preserve">Chairman’s </w:t>
            </w:r>
            <w:r w:rsidR="00B02D59" w:rsidRPr="00D01BC7">
              <w:t xml:space="preserve">Report </w:t>
            </w:r>
          </w:p>
        </w:tc>
      </w:tr>
      <w:tr w:rsidR="000069D4" w:rsidRPr="00D01BC7" w14:paraId="66A108BB" w14:textId="77777777" w:rsidTr="00D046A7">
        <w:trPr>
          <w:cantSplit/>
        </w:trPr>
        <w:tc>
          <w:tcPr>
            <w:tcW w:w="9889" w:type="dxa"/>
            <w:gridSpan w:val="2"/>
          </w:tcPr>
          <w:p w14:paraId="0509DE47" w14:textId="4C74DE2B" w:rsidR="000069D4" w:rsidRPr="00D01BC7" w:rsidRDefault="00821AEA" w:rsidP="00A5173C">
            <w:pPr>
              <w:pStyle w:val="Title1"/>
              <w:rPr>
                <w:lang w:eastAsia="zh-CN"/>
              </w:rPr>
            </w:pPr>
            <w:bookmarkStart w:id="15" w:name="drec" w:colFirst="0" w:colLast="0"/>
            <w:bookmarkEnd w:id="14"/>
            <w:r w:rsidRPr="00D01BC7">
              <w:rPr>
                <w:caps w:val="0"/>
              </w:rPr>
              <w:t xml:space="preserve">WORKING DOCUMENT TOWARDS A PRELIMINARY DRAFT NEW </w:t>
            </w:r>
            <w:r w:rsidRPr="00D01BC7">
              <w:rPr>
                <w:caps w:val="0"/>
              </w:rPr>
              <w:br/>
              <w:t xml:space="preserve">RECOMMENDATION </w:t>
            </w:r>
            <w:r w:rsidRPr="00D01BC7">
              <w:rPr>
                <w:rStyle w:val="href"/>
                <w:caps w:val="0"/>
              </w:rPr>
              <w:t xml:space="preserve">ITU-R </w:t>
            </w:r>
            <w:proofErr w:type="gramStart"/>
            <w:r w:rsidRPr="00D01BC7">
              <w:rPr>
                <w:rStyle w:val="href"/>
                <w:caps w:val="0"/>
              </w:rPr>
              <w:t>M.[</w:t>
            </w:r>
            <w:proofErr w:type="gramEnd"/>
            <w:r w:rsidRPr="00D01BC7">
              <w:rPr>
                <w:rStyle w:val="href"/>
                <w:caps w:val="0"/>
              </w:rPr>
              <w:t>24.45-24.65_GHZ_ARNS]</w:t>
            </w:r>
          </w:p>
        </w:tc>
      </w:tr>
      <w:tr w:rsidR="000069D4" w:rsidRPr="00D01BC7" w14:paraId="7CC7A251" w14:textId="77777777" w:rsidTr="00D046A7">
        <w:trPr>
          <w:cantSplit/>
        </w:trPr>
        <w:tc>
          <w:tcPr>
            <w:tcW w:w="9889" w:type="dxa"/>
            <w:gridSpan w:val="2"/>
          </w:tcPr>
          <w:p w14:paraId="4AD8DDF3" w14:textId="4659DA6A" w:rsidR="000069D4" w:rsidRPr="00D01BC7" w:rsidRDefault="00821AEA" w:rsidP="00821AEA">
            <w:pPr>
              <w:pStyle w:val="Title4"/>
              <w:rPr>
                <w:lang w:eastAsia="zh-CN"/>
              </w:rPr>
            </w:pPr>
            <w:bookmarkStart w:id="16" w:name="dtitle1" w:colFirst="0" w:colLast="0"/>
            <w:bookmarkEnd w:id="15"/>
            <w:r w:rsidRPr="00D01BC7">
              <w:rPr>
                <w:lang w:eastAsia="zh-CN"/>
              </w:rPr>
              <w:t xml:space="preserve">Characteristics of and protection criteria for radars operating in the </w:t>
            </w:r>
            <w:r w:rsidRPr="00D01BC7">
              <w:rPr>
                <w:lang w:eastAsia="zh-CN"/>
              </w:rPr>
              <w:br/>
              <w:t xml:space="preserve">aeronautical radionavigation service in the frequency </w:t>
            </w:r>
            <w:r w:rsidRPr="00D01BC7">
              <w:rPr>
                <w:lang w:eastAsia="zh-CN"/>
              </w:rPr>
              <w:br/>
              <w:t>band 24.45-24.65 GHz</w:t>
            </w:r>
          </w:p>
        </w:tc>
      </w:tr>
    </w:tbl>
    <w:p w14:paraId="761238D5" w14:textId="6F91EDC7" w:rsidR="006118B3" w:rsidRPr="00D01BC7" w:rsidRDefault="006118B3" w:rsidP="00675A30">
      <w:pPr>
        <w:pStyle w:val="Recdate"/>
      </w:pPr>
      <w:bookmarkStart w:id="17" w:name="dbreak"/>
      <w:bookmarkEnd w:id="16"/>
      <w:bookmarkEnd w:id="17"/>
      <w:r w:rsidRPr="00D01BC7">
        <w:t>(202X)</w:t>
      </w:r>
    </w:p>
    <w:p w14:paraId="15ABD4EA" w14:textId="7305EBDC" w:rsidR="006118B3" w:rsidRPr="00D01BC7" w:rsidRDefault="006118B3" w:rsidP="007D60CC">
      <w:pPr>
        <w:pStyle w:val="EditorsNote"/>
        <w:jc w:val="both"/>
        <w:rPr>
          <w:color w:val="FF0000"/>
        </w:rPr>
      </w:pPr>
      <w:r w:rsidRPr="00D01BC7">
        <w:rPr>
          <w:color w:val="FF0000"/>
        </w:rPr>
        <w:t xml:space="preserve">[Editor’s </w:t>
      </w:r>
      <w:r w:rsidR="00821AEA" w:rsidRPr="00D01BC7">
        <w:rPr>
          <w:color w:val="FF0000"/>
        </w:rPr>
        <w:t>note</w:t>
      </w:r>
      <w:r w:rsidRPr="00D01BC7">
        <w:rPr>
          <w:color w:val="FF0000"/>
        </w:rPr>
        <w:t xml:space="preserve">:  During the July 2022 WP 5B meeting, it was agreed that further work was required to fully develop this document.  This additional work needs to include a more robust description of the Detect and Avoid (DAA) radar systems </w:t>
      </w:r>
      <w:proofErr w:type="gramStart"/>
      <w:r w:rsidRPr="00D01BC7">
        <w:rPr>
          <w:color w:val="FF0000"/>
        </w:rPr>
        <w:t>similar to</w:t>
      </w:r>
      <w:proofErr w:type="gramEnd"/>
      <w:r w:rsidRPr="00D01BC7">
        <w:rPr>
          <w:color w:val="FF0000"/>
        </w:rPr>
        <w:t xml:space="preserve"> what is found in Section 5 of Annex 1 in Recommendation ITU-R M.1796-2.  The description should include scanning strategies, operations in and around airports, interference detection capacities, and operating conditions.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Recommendations such as ITU-R M.1796-2 would be helpful.  Finally, the relationship and compatibility requirements for airborne and ground based DAA radars that are proposed for this band.]</w:t>
      </w:r>
    </w:p>
    <w:p w14:paraId="7C13D930" w14:textId="77777777" w:rsidR="006118B3" w:rsidRPr="00D01BC7" w:rsidRDefault="006118B3" w:rsidP="00675A30">
      <w:pPr>
        <w:pStyle w:val="HeadingSum"/>
        <w:rPr>
          <w:szCs w:val="22"/>
          <w:lang w:val="en-GB"/>
        </w:rPr>
      </w:pPr>
      <w:r w:rsidRPr="00D01BC7">
        <w:rPr>
          <w:szCs w:val="22"/>
          <w:lang w:val="en-GB"/>
        </w:rPr>
        <w:t>Scope</w:t>
      </w:r>
    </w:p>
    <w:p w14:paraId="208011E2" w14:textId="77777777" w:rsidR="006118B3" w:rsidRPr="00D01BC7" w:rsidRDefault="006118B3" w:rsidP="00675A30">
      <w:pPr>
        <w:jc w:val="both"/>
        <w:rPr>
          <w:sz w:val="22"/>
          <w:szCs w:val="22"/>
        </w:rPr>
      </w:pPr>
      <w:r w:rsidRPr="00D01BC7">
        <w:rPr>
          <w:sz w:val="22"/>
          <w:szCs w:val="22"/>
        </w:rPr>
        <w:t>This document specifies the characteristics and protection criteria of radars operating in the aeronautical radionavigation service (ARNS) in the frequency band 24.45-24.65 GHz. The technical and operational characteristics should be used in analysing compatibility between radars operating in the aeronautical radionavigation service and systems in other services.</w:t>
      </w:r>
    </w:p>
    <w:p w14:paraId="6C3ABFEC" w14:textId="77777777" w:rsidR="006118B3" w:rsidRPr="00D01BC7" w:rsidRDefault="006118B3" w:rsidP="00675A30">
      <w:pPr>
        <w:pStyle w:val="Headingb"/>
      </w:pPr>
      <w:r w:rsidRPr="00D01BC7">
        <w:t>Keywords</w:t>
      </w:r>
    </w:p>
    <w:p w14:paraId="24E1C31D" w14:textId="77777777" w:rsidR="006118B3" w:rsidRPr="00D01BC7" w:rsidRDefault="006118B3" w:rsidP="00675A30">
      <w:r w:rsidRPr="00D01BC7">
        <w:t>24.45-24.65 GHz, radar, characteristics, protection.</w:t>
      </w:r>
    </w:p>
    <w:p w14:paraId="0406E51D" w14:textId="77777777" w:rsidR="006118B3" w:rsidRPr="00D01BC7" w:rsidRDefault="006118B3" w:rsidP="00675A30">
      <w:pPr>
        <w:pStyle w:val="Headingb"/>
        <w:spacing w:after="120"/>
      </w:pPr>
      <w:r w:rsidRPr="00D01BC7">
        <w:t>Abbreviations/Glossary</w:t>
      </w:r>
    </w:p>
    <w:p w14:paraId="17903825" w14:textId="77777777" w:rsidR="006118B3" w:rsidRPr="00D01BC7" w:rsidRDefault="006118B3" w:rsidP="009704D9">
      <w:pPr>
        <w:spacing w:before="60"/>
      </w:pPr>
      <w:r w:rsidRPr="00D01BC7">
        <w:t>ABDAA:</w:t>
      </w:r>
      <w:r w:rsidRPr="00D01BC7">
        <w:tab/>
        <w:t>Airborne detect and avoid</w:t>
      </w:r>
    </w:p>
    <w:p w14:paraId="12C6962C" w14:textId="27AFFFF6" w:rsidR="006118B3" w:rsidRPr="00D01BC7" w:rsidRDefault="006118B3" w:rsidP="00675A30">
      <w:r w:rsidRPr="00D01BC7">
        <w:t>ARNS</w:t>
      </w:r>
      <w:r w:rsidR="007D60CC" w:rsidRPr="00D01BC7">
        <w:t>:</w:t>
      </w:r>
      <w:r w:rsidRPr="00D01BC7">
        <w:tab/>
        <w:t>Aeronautical radionavigation service</w:t>
      </w:r>
    </w:p>
    <w:p w14:paraId="677BC856" w14:textId="77777777" w:rsidR="006118B3" w:rsidRPr="00D01BC7" w:rsidRDefault="006118B3" w:rsidP="009704D9">
      <w:pPr>
        <w:spacing w:before="60"/>
      </w:pPr>
      <w:r w:rsidRPr="00D01BC7">
        <w:t xml:space="preserve">ATC: </w:t>
      </w:r>
      <w:r w:rsidRPr="00D01BC7">
        <w:tab/>
        <w:t>Air traffic control</w:t>
      </w:r>
    </w:p>
    <w:p w14:paraId="12C1677B" w14:textId="25FB4800" w:rsidR="006118B3" w:rsidRPr="00D01BC7" w:rsidRDefault="006118B3" w:rsidP="00675A30">
      <w:pPr>
        <w:spacing w:before="60"/>
      </w:pPr>
      <w:r w:rsidRPr="00D01BC7">
        <w:t>CDMA</w:t>
      </w:r>
      <w:r w:rsidR="007D60CC" w:rsidRPr="00D01BC7">
        <w:t>:</w:t>
      </w:r>
      <w:r w:rsidRPr="00D01BC7">
        <w:tab/>
        <w:t>Code-division multiple access</w:t>
      </w:r>
    </w:p>
    <w:p w14:paraId="20ABA42A" w14:textId="26CE455D" w:rsidR="006118B3" w:rsidRPr="00D01BC7" w:rsidRDefault="006118B3" w:rsidP="00675A30">
      <w:pPr>
        <w:spacing w:before="60"/>
      </w:pPr>
      <w:r w:rsidRPr="00D01BC7">
        <w:lastRenderedPageBreak/>
        <w:t>DAA</w:t>
      </w:r>
      <w:r w:rsidR="007D60CC" w:rsidRPr="00D01BC7">
        <w:t>:</w:t>
      </w:r>
      <w:r w:rsidRPr="00D01BC7">
        <w:tab/>
        <w:t>Detect and avoid</w:t>
      </w:r>
    </w:p>
    <w:p w14:paraId="37983947" w14:textId="77777777" w:rsidR="00646ED2" w:rsidRDefault="00646ED2" w:rsidP="00646ED2">
      <w:pPr>
        <w:spacing w:before="60"/>
        <w:rPr>
          <w:ins w:id="18" w:author="Mohammed Rahman (FAA)" w:date="2022-08-29T18:05:00Z"/>
        </w:rPr>
      </w:pPr>
      <w:ins w:id="19" w:author="Mohammed Rahman (FAA)" w:date="2022-08-29T18:05:00Z">
        <w:r>
          <w:t>DV</w:t>
        </w:r>
        <w:r>
          <w:tab/>
          <w:t>Declaration Volume</w:t>
        </w:r>
      </w:ins>
    </w:p>
    <w:p w14:paraId="73C5A7DC" w14:textId="5247D84D" w:rsidR="006118B3" w:rsidRPr="00D01BC7" w:rsidRDefault="006118B3" w:rsidP="00675A30">
      <w:pPr>
        <w:spacing w:before="60"/>
      </w:pPr>
      <w:proofErr w:type="spellStart"/>
      <w:r w:rsidRPr="00D01BC7">
        <w:t>e.i.r.p</w:t>
      </w:r>
      <w:proofErr w:type="spellEnd"/>
      <w:r w:rsidRPr="00D01BC7">
        <w:t>.</w:t>
      </w:r>
      <w:r w:rsidR="007D60CC" w:rsidRPr="00D01BC7">
        <w:t>:</w:t>
      </w:r>
      <w:r w:rsidRPr="00D01BC7">
        <w:tab/>
        <w:t xml:space="preserve">Effective </w:t>
      </w:r>
      <w:proofErr w:type="spellStart"/>
      <w:r w:rsidRPr="00D01BC7">
        <w:t>isotropically</w:t>
      </w:r>
      <w:proofErr w:type="spellEnd"/>
      <w:r w:rsidRPr="00D01BC7">
        <w:t xml:space="preserve"> radiated power</w:t>
      </w:r>
    </w:p>
    <w:p w14:paraId="00C5A381" w14:textId="77777777" w:rsidR="006118B3" w:rsidRPr="00D01BC7" w:rsidRDefault="006118B3" w:rsidP="009704D9">
      <w:pPr>
        <w:spacing w:before="60"/>
      </w:pPr>
      <w:r w:rsidRPr="00D01BC7">
        <w:t>ESA:</w:t>
      </w:r>
      <w:r w:rsidRPr="00D01BC7">
        <w:tab/>
        <w:t>Electronically scanned array</w:t>
      </w:r>
    </w:p>
    <w:p w14:paraId="391E33A7" w14:textId="2941E1CF" w:rsidR="006118B3" w:rsidRPr="00D01BC7" w:rsidRDefault="006118B3" w:rsidP="00675A30">
      <w:pPr>
        <w:spacing w:before="60"/>
      </w:pPr>
      <w:r w:rsidRPr="00D01BC7">
        <w:t>FDMA</w:t>
      </w:r>
      <w:r w:rsidR="007D60CC" w:rsidRPr="00D01BC7">
        <w:t>:</w:t>
      </w:r>
      <w:r w:rsidRPr="00D01BC7">
        <w:tab/>
        <w:t>Frequency division multiple access</w:t>
      </w:r>
    </w:p>
    <w:p w14:paraId="56B05274" w14:textId="5F8081E3" w:rsidR="006118B3" w:rsidRPr="00D01BC7" w:rsidRDefault="006118B3" w:rsidP="00675A30">
      <w:pPr>
        <w:spacing w:before="60"/>
      </w:pPr>
      <w:r w:rsidRPr="00D01BC7">
        <w:t>FMCW</w:t>
      </w:r>
      <w:r w:rsidR="007D60CC" w:rsidRPr="00D01BC7">
        <w:t>:</w:t>
      </w:r>
      <w:r w:rsidRPr="00D01BC7">
        <w:tab/>
        <w:t>Frequency-modulated continuous wave</w:t>
      </w:r>
    </w:p>
    <w:p w14:paraId="455807B4" w14:textId="0C7A16E3" w:rsidR="006118B3" w:rsidRPr="00D01BC7" w:rsidRDefault="006118B3" w:rsidP="009704D9">
      <w:pPr>
        <w:spacing w:before="60"/>
      </w:pPr>
      <w:r w:rsidRPr="00D01BC7">
        <w:t>GBDAA</w:t>
      </w:r>
      <w:r w:rsidR="007D60CC" w:rsidRPr="00D01BC7">
        <w:t>:</w:t>
      </w:r>
      <w:r w:rsidRPr="00D01BC7">
        <w:tab/>
        <w:t>Ground based detect and avoid</w:t>
      </w:r>
    </w:p>
    <w:p w14:paraId="5D2C5CE1" w14:textId="42CCC108" w:rsidR="006118B3" w:rsidRPr="00D01BC7" w:rsidRDefault="006118B3" w:rsidP="00675A30">
      <w:pPr>
        <w:spacing w:before="60"/>
      </w:pPr>
      <w:r w:rsidRPr="00D01BC7">
        <w:t>GBSS</w:t>
      </w:r>
      <w:r w:rsidR="007D60CC" w:rsidRPr="00D01BC7">
        <w:t>:</w:t>
      </w:r>
      <w:r w:rsidRPr="00D01BC7">
        <w:tab/>
        <w:t>Ground based surveillance system</w:t>
      </w:r>
    </w:p>
    <w:p w14:paraId="09F41170" w14:textId="44161D15" w:rsidR="006118B3" w:rsidRPr="00D01BC7" w:rsidRDefault="006118B3" w:rsidP="00675A30">
      <w:pPr>
        <w:spacing w:before="60"/>
      </w:pPr>
      <w:r w:rsidRPr="00D01BC7">
        <w:t>LFM</w:t>
      </w:r>
      <w:r w:rsidR="007D60CC" w:rsidRPr="00D01BC7">
        <w:t>:</w:t>
      </w:r>
      <w:r w:rsidRPr="00D01BC7">
        <w:tab/>
        <w:t>Linear frequency modulation</w:t>
      </w:r>
    </w:p>
    <w:p w14:paraId="7DEDADAA" w14:textId="77777777" w:rsidR="00646ED2" w:rsidRDefault="00646ED2" w:rsidP="00646ED2">
      <w:pPr>
        <w:spacing w:before="60"/>
        <w:rPr>
          <w:ins w:id="20" w:author="Mohammed Rahman (FAA)" w:date="2022-08-29T18:06:00Z"/>
        </w:rPr>
      </w:pPr>
      <w:ins w:id="21" w:author="Mohammed Rahman (FAA)" w:date="2022-08-29T18:06:00Z">
        <w:r>
          <w:t>OV</w:t>
        </w:r>
        <w:r>
          <w:tab/>
        </w:r>
        <w:r w:rsidRPr="006F4467">
          <w:t>Operational</w:t>
        </w:r>
        <w:r>
          <w:t xml:space="preserve"> Volume</w:t>
        </w:r>
      </w:ins>
    </w:p>
    <w:p w14:paraId="734DA62A" w14:textId="1F668BEB" w:rsidR="006118B3" w:rsidRPr="00D01BC7" w:rsidRDefault="006118B3" w:rsidP="00675A30">
      <w:pPr>
        <w:spacing w:before="60"/>
      </w:pPr>
      <w:r w:rsidRPr="00D01BC7">
        <w:t>PSD</w:t>
      </w:r>
      <w:r w:rsidR="007D60CC" w:rsidRPr="00D01BC7">
        <w:t>:</w:t>
      </w:r>
      <w:r w:rsidRPr="00D01BC7">
        <w:tab/>
        <w:t>Power spectral density</w:t>
      </w:r>
    </w:p>
    <w:p w14:paraId="51720ED2" w14:textId="77777777" w:rsidR="00646ED2" w:rsidRDefault="00646ED2" w:rsidP="00646ED2">
      <w:pPr>
        <w:spacing w:before="60"/>
        <w:rPr>
          <w:ins w:id="22" w:author="Mohammed Rahman (FAA)" w:date="2022-08-29T18:11:00Z"/>
        </w:rPr>
      </w:pPr>
      <w:ins w:id="23" w:author="Mohammed Rahman (FAA)" w:date="2022-08-29T18:11:00Z">
        <w:r>
          <w:t>RCS</w:t>
        </w:r>
        <w:r>
          <w:tab/>
        </w:r>
      </w:ins>
      <w:ins w:id="24" w:author="Mohammed Rahman (FAA)" w:date="2022-09-01T09:54:00Z">
        <w:r w:rsidRPr="00AA0E4A">
          <w:t>Radar cross-section</w:t>
        </w:r>
      </w:ins>
    </w:p>
    <w:p w14:paraId="04EC871B" w14:textId="77777777" w:rsidR="006118B3" w:rsidRPr="00D01BC7" w:rsidRDefault="006118B3" w:rsidP="009704D9">
      <w:pPr>
        <w:spacing w:before="60"/>
      </w:pPr>
      <w:r w:rsidRPr="00D01BC7">
        <w:t>RR:</w:t>
      </w:r>
      <w:r w:rsidRPr="00D01BC7">
        <w:tab/>
        <w:t>Radio Regulation</w:t>
      </w:r>
    </w:p>
    <w:p w14:paraId="27D16D48" w14:textId="77777777" w:rsidR="00646ED2" w:rsidRDefault="00646ED2" w:rsidP="00646ED2">
      <w:pPr>
        <w:spacing w:before="60"/>
        <w:rPr>
          <w:ins w:id="25" w:author="Mohammed Rahman (FAA)" w:date="2022-08-29T18:10:00Z"/>
        </w:rPr>
      </w:pPr>
      <w:ins w:id="26" w:author="Mohammed Rahman (FAA)" w:date="2022-08-29T18:11:00Z">
        <w:r>
          <w:t>SNR</w:t>
        </w:r>
        <w:r>
          <w:tab/>
        </w:r>
      </w:ins>
      <w:ins w:id="27" w:author="Mohammed Rahman (FAA)" w:date="2022-08-29T18:10:00Z">
        <w:r>
          <w:t>Signal-to-Noise power Ratio</w:t>
        </w:r>
      </w:ins>
    </w:p>
    <w:p w14:paraId="0107D561" w14:textId="3C126F51" w:rsidR="006118B3" w:rsidRPr="00D01BC7" w:rsidRDefault="006118B3" w:rsidP="00675A30">
      <w:pPr>
        <w:spacing w:before="60"/>
      </w:pPr>
      <w:r w:rsidRPr="00D01BC7">
        <w:t>TDMA</w:t>
      </w:r>
      <w:r w:rsidR="007D60CC" w:rsidRPr="00D01BC7">
        <w:t>:</w:t>
      </w:r>
      <w:r w:rsidRPr="00D01BC7">
        <w:tab/>
        <w:t>Time-division multiple access</w:t>
      </w:r>
    </w:p>
    <w:p w14:paraId="2491910E" w14:textId="2A455211" w:rsidR="006118B3" w:rsidRPr="00D01BC7" w:rsidRDefault="006118B3" w:rsidP="00675A30">
      <w:pPr>
        <w:spacing w:before="60"/>
      </w:pPr>
      <w:r w:rsidRPr="00D01BC7">
        <w:t>UA</w:t>
      </w:r>
      <w:r w:rsidR="007D60CC" w:rsidRPr="00D01BC7">
        <w:t>:</w:t>
      </w:r>
      <w:r w:rsidRPr="00D01BC7">
        <w:tab/>
        <w:t>Unmanned aircraft</w:t>
      </w:r>
    </w:p>
    <w:p w14:paraId="7F767D02" w14:textId="406A0F45" w:rsidR="006118B3" w:rsidRPr="00D01BC7" w:rsidRDefault="006118B3" w:rsidP="00675A30">
      <w:pPr>
        <w:spacing w:before="60"/>
      </w:pPr>
      <w:r w:rsidRPr="00D01BC7">
        <w:t>UAS</w:t>
      </w:r>
      <w:r w:rsidR="007D60CC" w:rsidRPr="00D01BC7">
        <w:t>:</w:t>
      </w:r>
      <w:r w:rsidRPr="00D01BC7">
        <w:tab/>
        <w:t>Unmanned aircraft system</w:t>
      </w:r>
    </w:p>
    <w:p w14:paraId="36699218" w14:textId="77777777" w:rsidR="006118B3" w:rsidRPr="00D01BC7" w:rsidRDefault="006118B3" w:rsidP="00D01BC7">
      <w:pPr>
        <w:pStyle w:val="Headingb"/>
      </w:pPr>
      <w:r w:rsidRPr="00D01BC7">
        <w:rPr>
          <w:rFonts w:eastAsia="SimSun"/>
        </w:rPr>
        <w:t>Related ITU Recommendations, Reports</w:t>
      </w:r>
      <w:r w:rsidRPr="00D01BC7">
        <w:t xml:space="preserve"> </w:t>
      </w:r>
    </w:p>
    <w:p w14:paraId="0B1672F8" w14:textId="77777777" w:rsidR="006118B3" w:rsidRPr="00D01BC7" w:rsidRDefault="006118B3" w:rsidP="009704D9">
      <w:pPr>
        <w:pStyle w:val="Headingi"/>
      </w:pPr>
      <w:r w:rsidRPr="00D01BC7">
        <w:t xml:space="preserve">Recommendations </w:t>
      </w:r>
    </w:p>
    <w:p w14:paraId="77455C2C" w14:textId="6F429A94" w:rsidR="006118B3" w:rsidRPr="00D01BC7" w:rsidRDefault="007D60CC" w:rsidP="009704D9">
      <w:pPr>
        <w:tabs>
          <w:tab w:val="clear" w:pos="1134"/>
          <w:tab w:val="clear" w:pos="1871"/>
        </w:tabs>
        <w:ind w:left="1985" w:hanging="1985"/>
        <w:jc w:val="both"/>
        <w:rPr>
          <w:spacing w:val="-2"/>
        </w:rPr>
      </w:pPr>
      <w:r w:rsidRPr="00D01BC7">
        <w:rPr>
          <w:bCs/>
        </w:rPr>
        <w:t xml:space="preserve">ITU-R </w:t>
      </w:r>
      <w:hyperlink r:id="rId11" w:history="1">
        <w:r w:rsidRPr="00D01BC7">
          <w:rPr>
            <w:color w:val="0000FF" w:themeColor="hyperlink"/>
            <w:u w:val="single"/>
          </w:rPr>
          <w:t>M.1372</w:t>
        </w:r>
      </w:hyperlink>
      <w:r w:rsidR="006118B3" w:rsidRPr="00D01BC7">
        <w:tab/>
      </w:r>
      <w:r w:rsidR="006118B3" w:rsidRPr="00D01BC7">
        <w:rPr>
          <w:spacing w:val="-2"/>
        </w:rPr>
        <w:t>Efficient use of the radio spectrum by radar stations in the radiodetermination service</w:t>
      </w:r>
    </w:p>
    <w:p w14:paraId="3AEDFA26" w14:textId="77777777" w:rsidR="006118B3" w:rsidRPr="00D01BC7" w:rsidRDefault="006118B3" w:rsidP="009704D9">
      <w:pPr>
        <w:pStyle w:val="Headingi"/>
      </w:pPr>
      <w:r w:rsidRPr="00D01BC7">
        <w:t>Report</w:t>
      </w:r>
    </w:p>
    <w:p w14:paraId="56A24883" w14:textId="1AD293CB" w:rsidR="006118B3" w:rsidRPr="00D01BC7" w:rsidRDefault="007D60CC" w:rsidP="009704D9">
      <w:pPr>
        <w:tabs>
          <w:tab w:val="clear" w:pos="1134"/>
          <w:tab w:val="clear" w:pos="1871"/>
        </w:tabs>
        <w:ind w:left="1985" w:hanging="1985"/>
        <w:jc w:val="both"/>
        <w:rPr>
          <w:spacing w:val="-2"/>
        </w:rPr>
      </w:pPr>
      <w:r w:rsidRPr="00D01BC7">
        <w:rPr>
          <w:bCs/>
        </w:rPr>
        <w:t xml:space="preserve">ITU-R </w:t>
      </w:r>
      <w:hyperlink r:id="rId12" w:history="1">
        <w:r w:rsidRPr="00D01BC7">
          <w:rPr>
            <w:color w:val="0000FF" w:themeColor="hyperlink"/>
            <w:u w:val="single"/>
          </w:rPr>
          <w:t>M.2204</w:t>
        </w:r>
      </w:hyperlink>
      <w:r w:rsidR="006118B3" w:rsidRPr="00D01BC7">
        <w:tab/>
      </w:r>
      <w:r w:rsidR="006118B3" w:rsidRPr="00D01BC7">
        <w:rPr>
          <w:spacing w:val="-2"/>
        </w:rPr>
        <w:t>Characteristics and spectrum considerations for sense and avoid systems use on Unmanned Aircraft Systems (UAS)</w:t>
      </w:r>
    </w:p>
    <w:p w14:paraId="2AC4B916" w14:textId="38249A5C" w:rsidR="006118B3" w:rsidRPr="00D01BC7" w:rsidRDefault="006118B3" w:rsidP="00675A30">
      <w:pPr>
        <w:pStyle w:val="Normalaftertitle"/>
        <w:rPr>
          <w:bCs/>
        </w:rPr>
      </w:pPr>
      <w:r w:rsidRPr="00D01BC7">
        <w:rPr>
          <w:bCs/>
        </w:rPr>
        <w:t>The ITU Radiocommunication Assembly,</w:t>
      </w:r>
    </w:p>
    <w:p w14:paraId="57FD3F42" w14:textId="77777777" w:rsidR="006118B3" w:rsidRPr="00D01BC7" w:rsidRDefault="006118B3" w:rsidP="00675A30">
      <w:pPr>
        <w:pStyle w:val="Call"/>
      </w:pPr>
      <w:r w:rsidRPr="00D01BC7">
        <w:t>considering</w:t>
      </w:r>
    </w:p>
    <w:p w14:paraId="29709EA5" w14:textId="77777777" w:rsidR="006118B3" w:rsidRPr="00D01BC7" w:rsidRDefault="006118B3" w:rsidP="00675A30">
      <w:pPr>
        <w:jc w:val="both"/>
      </w:pPr>
      <w:r w:rsidRPr="00D01BC7">
        <w:rPr>
          <w:i/>
          <w:iCs/>
        </w:rPr>
        <w:t>a)</w:t>
      </w:r>
      <w:r w:rsidRPr="00D01BC7">
        <w:tab/>
        <w:t xml:space="preserve">that antenna, signal propagation, target detection, and wide necessary bandwidth of radar required to achieve their functions are optimum in certain frequency </w:t>
      </w:r>
      <w:proofErr w:type="gramStart"/>
      <w:r w:rsidRPr="00D01BC7">
        <w:t>bands;</w:t>
      </w:r>
      <w:proofErr w:type="gramEnd"/>
    </w:p>
    <w:p w14:paraId="6082E759" w14:textId="77777777" w:rsidR="006118B3" w:rsidRPr="00D01BC7" w:rsidRDefault="006118B3" w:rsidP="00675A30">
      <w:pPr>
        <w:jc w:val="both"/>
      </w:pPr>
      <w:r w:rsidRPr="00D01BC7">
        <w:rPr>
          <w:i/>
          <w:iCs/>
        </w:rPr>
        <w:t>b)</w:t>
      </w:r>
      <w:r w:rsidRPr="00D01BC7">
        <w:tab/>
        <w:t xml:space="preserve">that the technical characteristics of radars operating in the aeronautical radionavigation service (ARNS) are determined by the mission of the system and vary widely even within a frequency </w:t>
      </w:r>
      <w:proofErr w:type="gramStart"/>
      <w:r w:rsidRPr="00D01BC7">
        <w:t>band;</w:t>
      </w:r>
      <w:proofErr w:type="gramEnd"/>
    </w:p>
    <w:p w14:paraId="18F21F25" w14:textId="3F0036D1" w:rsidR="006118B3" w:rsidRPr="00D01BC7" w:rsidRDefault="006118B3" w:rsidP="009704D9">
      <w:pPr>
        <w:jc w:val="both"/>
      </w:pPr>
      <w:r w:rsidRPr="00D01BC7">
        <w:rPr>
          <w:i/>
        </w:rPr>
        <w:t>c)</w:t>
      </w:r>
      <w:r w:rsidRPr="00D01BC7">
        <w:t xml:space="preserve"> </w:t>
      </w:r>
      <w:r w:rsidRPr="00D01BC7">
        <w:tab/>
        <w:t xml:space="preserve">that the performance characteristics of receivers should be adequate to ensure that they do not suffer from interference due to transmitters situated at a reasonable distance and which operate </w:t>
      </w:r>
      <w:del w:id="28" w:author="Mohammed Rahman (FAA)" w:date="2022-09-01T10:01:00Z">
        <w:r w:rsidRPr="00D01BC7" w:rsidDel="00185822">
          <w:delText>[</w:delText>
        </w:r>
      </w:del>
      <w:r w:rsidRPr="00D01BC7">
        <w:t>in accordance with the</w:t>
      </w:r>
      <w:del w:id="29" w:author="Mohammed Rahman (FAA)" w:date="2022-09-01T10:01:00Z">
        <w:r w:rsidRPr="00D01BC7" w:rsidDel="00185822">
          <w:delText>se</w:delText>
        </w:r>
      </w:del>
      <w:r w:rsidRPr="00D01BC7">
        <w:t xml:space="preserve"> </w:t>
      </w:r>
      <w:ins w:id="30" w:author="Mohammed Rahman (FAA)" w:date="2022-09-01T10:01:00Z">
        <w:r w:rsidR="00185822">
          <w:t xml:space="preserve">Radio </w:t>
        </w:r>
      </w:ins>
      <w:r w:rsidRPr="00D01BC7">
        <w:t>Regulations</w:t>
      </w:r>
      <w:del w:id="31" w:author="Mohammed Rahman (FAA)" w:date="2022-09-01T10:01:00Z">
        <w:r w:rsidRPr="00D01BC7" w:rsidDel="00185822">
          <w:delText>]</w:delText>
        </w:r>
      </w:del>
      <w:r w:rsidRPr="00D01BC7">
        <w:t>,</w:t>
      </w:r>
    </w:p>
    <w:p w14:paraId="1BA191CE" w14:textId="5369EFC3" w:rsidR="006118B3" w:rsidRPr="00D01BC7" w:rsidRDefault="006118B3" w:rsidP="002666E2">
      <w:pPr>
        <w:jc w:val="both"/>
        <w:rPr>
          <w:i/>
          <w:iCs/>
          <w:color w:val="FF0000"/>
        </w:rPr>
      </w:pPr>
      <w:del w:id="32" w:author="Mohammed Rahman (FAA)" w:date="2022-09-01T10:01:00Z">
        <w:r w:rsidRPr="00D01BC7" w:rsidDel="00185822">
          <w:rPr>
            <w:i/>
            <w:iCs/>
            <w:color w:val="FF0000"/>
          </w:rPr>
          <w:delText>[Editor’s Note:  The text in square brackets above needs to be more precise.]</w:delText>
        </w:r>
      </w:del>
    </w:p>
    <w:p w14:paraId="20634AA1" w14:textId="77777777" w:rsidR="006118B3" w:rsidRPr="00D01BC7" w:rsidRDefault="006118B3" w:rsidP="00675A30">
      <w:pPr>
        <w:pStyle w:val="Call"/>
        <w:rPr>
          <w:szCs w:val="24"/>
        </w:rPr>
      </w:pPr>
      <w:r w:rsidRPr="00D01BC7">
        <w:rPr>
          <w:szCs w:val="24"/>
        </w:rPr>
        <w:t>recognizing</w:t>
      </w:r>
    </w:p>
    <w:p w14:paraId="1C32BE35" w14:textId="77777777" w:rsidR="006118B3" w:rsidRPr="00D01BC7" w:rsidRDefault="006118B3" w:rsidP="00675A30">
      <w:pPr>
        <w:jc w:val="both"/>
      </w:pPr>
      <w:r w:rsidRPr="00D01BC7">
        <w:rPr>
          <w:i/>
          <w:iCs/>
        </w:rPr>
        <w:t>a)</w:t>
      </w:r>
      <w:r w:rsidRPr="00D01BC7">
        <w:tab/>
        <w:t>that the frequency band 24.45-24.65 GHz is allocated on a primary basis to the radionavigation (including aeronautical radionavigation), fixed, mobile except aeronautical mobile, and inter-satellite services in ITU</w:t>
      </w:r>
      <w:r w:rsidRPr="00D01BC7">
        <w:noBreakHyphen/>
        <w:t xml:space="preserve">R Region </w:t>
      </w:r>
      <w:proofErr w:type="gramStart"/>
      <w:r w:rsidRPr="00D01BC7">
        <w:t>2;</w:t>
      </w:r>
      <w:proofErr w:type="gramEnd"/>
    </w:p>
    <w:p w14:paraId="61B7C82D" w14:textId="77777777" w:rsidR="006118B3" w:rsidRPr="00D01BC7" w:rsidRDefault="006118B3" w:rsidP="00675A30">
      <w:pPr>
        <w:jc w:val="both"/>
      </w:pPr>
      <w:r w:rsidRPr="00D01BC7">
        <w:rPr>
          <w:i/>
          <w:iCs/>
        </w:rPr>
        <w:lastRenderedPageBreak/>
        <w:t>b)</w:t>
      </w:r>
      <w:r w:rsidRPr="00D01BC7">
        <w:tab/>
        <w:t xml:space="preserve">that the frequency band 24.45-24.65 GHz is allocated on a primary basis to the radionavigation (including aeronautical radionavigation), inter-satellite, fixed, and mobile services in ITU-R Region </w:t>
      </w:r>
      <w:proofErr w:type="gramStart"/>
      <w:r w:rsidRPr="00D01BC7">
        <w:t>3;</w:t>
      </w:r>
      <w:proofErr w:type="gramEnd"/>
    </w:p>
    <w:p w14:paraId="628746C7" w14:textId="77777777" w:rsidR="006118B3" w:rsidRPr="00D01BC7" w:rsidRDefault="006118B3" w:rsidP="009704D9">
      <w:pPr>
        <w:jc w:val="both"/>
      </w:pPr>
      <w:r w:rsidRPr="00D01BC7">
        <w:rPr>
          <w:i/>
        </w:rPr>
        <w:t>c)</w:t>
      </w:r>
      <w:r w:rsidRPr="00D01BC7">
        <w:rPr>
          <w:i/>
        </w:rPr>
        <w:tab/>
      </w:r>
      <w:r w:rsidRPr="00D01BC7">
        <w:t xml:space="preserve">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w:t>
      </w:r>
      <w:proofErr w:type="gramStart"/>
      <w:r w:rsidRPr="00D01BC7">
        <w:t>service;</w:t>
      </w:r>
      <w:proofErr w:type="gramEnd"/>
    </w:p>
    <w:p w14:paraId="7AB337BA" w14:textId="77777777" w:rsidR="006118B3" w:rsidRPr="00D01BC7" w:rsidRDefault="006118B3" w:rsidP="00675A30">
      <w:pPr>
        <w:jc w:val="both"/>
      </w:pPr>
      <w:r w:rsidRPr="00D01BC7">
        <w:rPr>
          <w:i/>
        </w:rPr>
        <w:t>d)</w:t>
      </w:r>
      <w:r w:rsidRPr="00D01BC7">
        <w:tab/>
        <w:t>that the inter-satellite service operating in the frequency band 24.45-24.65 GHz shall not claim protection from harmful interference from airport surface detection equipment stations of the radionavigation service,</w:t>
      </w:r>
    </w:p>
    <w:p w14:paraId="36C28E75" w14:textId="77777777" w:rsidR="006118B3" w:rsidRPr="00D01BC7" w:rsidRDefault="006118B3" w:rsidP="00A0225C">
      <w:pPr>
        <w:jc w:val="both"/>
        <w:rPr>
          <w:i/>
          <w:iCs/>
          <w:color w:val="FF0000"/>
        </w:rPr>
      </w:pPr>
      <w:r w:rsidRPr="00D01BC7">
        <w:rPr>
          <w:i/>
          <w:iCs/>
          <w:color w:val="FF0000"/>
        </w:rPr>
        <w:t xml:space="preserve">[Editor’s Note:  Updates to the recommends should only be undertaken once the protection criteria </w:t>
      </w:r>
      <w:proofErr w:type="gramStart"/>
      <w:r w:rsidRPr="00D01BC7">
        <w:rPr>
          <w:i/>
          <w:iCs/>
          <w:color w:val="FF0000"/>
        </w:rPr>
        <w:t>has</w:t>
      </w:r>
      <w:proofErr w:type="gramEnd"/>
      <w:r w:rsidRPr="00D01BC7">
        <w:rPr>
          <w:i/>
          <w:iCs/>
          <w:color w:val="FF0000"/>
        </w:rPr>
        <w:t xml:space="preserve"> been updated.]</w:t>
      </w:r>
    </w:p>
    <w:p w14:paraId="60DFEE3A" w14:textId="77777777" w:rsidR="006118B3" w:rsidRPr="00D01BC7" w:rsidRDefault="006118B3" w:rsidP="00675A30">
      <w:pPr>
        <w:pStyle w:val="Call"/>
        <w:rPr>
          <w:szCs w:val="24"/>
        </w:rPr>
      </w:pPr>
      <w:r w:rsidRPr="00D01BC7">
        <w:rPr>
          <w:szCs w:val="24"/>
        </w:rPr>
        <w:t>recommends</w:t>
      </w:r>
    </w:p>
    <w:p w14:paraId="734678AD" w14:textId="77777777" w:rsidR="00AB6587" w:rsidRPr="00D01BC7" w:rsidRDefault="006118B3" w:rsidP="009704D9">
      <w:r w:rsidRPr="00D01BC7">
        <w:rPr>
          <w:szCs w:val="24"/>
        </w:rPr>
        <w:t>1</w:t>
      </w:r>
      <w:r w:rsidRPr="00D01BC7">
        <w:rPr>
          <w:szCs w:val="24"/>
        </w:rPr>
        <w:tab/>
      </w:r>
      <w:r w:rsidRPr="00D01BC7">
        <w:t xml:space="preserve">that the technical and operational characteristics of the ARNS radars operating in the ARNS described in the Annex should be considered representative of those operating in the frequency band 24.45-24.65 GHz and used in studies of compatibility with systems in other </w:t>
      </w:r>
      <w:proofErr w:type="gramStart"/>
      <w:r w:rsidRPr="00D01BC7">
        <w:t>services;</w:t>
      </w:r>
      <w:proofErr w:type="gramEnd"/>
    </w:p>
    <w:p w14:paraId="1A8DAABB" w14:textId="77777777" w:rsidR="006118B3" w:rsidRPr="00D01BC7" w:rsidRDefault="006118B3" w:rsidP="00675A30">
      <w:r w:rsidRPr="00D01BC7">
        <w:t>2</w:t>
      </w:r>
      <w:r w:rsidRPr="00D01BC7">
        <w:tab/>
        <w:t>that the criterion of interfering signal power to radar receiver noise power level (</w:t>
      </w:r>
      <w:r w:rsidRPr="00D01BC7">
        <w:rPr>
          <w:i/>
          <w:iCs/>
        </w:rPr>
        <w:t>I</w:t>
      </w:r>
      <w:r w:rsidRPr="00D01BC7">
        <w:t>/</w:t>
      </w:r>
      <w:r w:rsidRPr="00D01BC7">
        <w:rPr>
          <w:i/>
          <w:iCs/>
        </w:rPr>
        <w:t>N)</w:t>
      </w:r>
      <w:r w:rsidRPr="00D01BC7">
        <w:t xml:space="preserve"> of [−6 dB/−10 </w:t>
      </w:r>
      <w:proofErr w:type="gramStart"/>
      <w:r w:rsidRPr="00D01BC7">
        <w:t>dB ]</w:t>
      </w:r>
      <w:proofErr w:type="gramEnd"/>
      <w:r w:rsidRPr="00D01BC7">
        <w:t>, should be used as the required protection level for the aeronautical radionavigation radars, and that this represents the aggregate protection level if multiple interferers are present.</w:t>
      </w:r>
    </w:p>
    <w:p w14:paraId="4C47E3BA" w14:textId="77777777" w:rsidR="006118B3" w:rsidRPr="00D01BC7" w:rsidRDefault="006118B3" w:rsidP="00675A30"/>
    <w:p w14:paraId="7CF8361A" w14:textId="77777777" w:rsidR="006118B3" w:rsidRPr="00D01BC7" w:rsidRDefault="006118B3" w:rsidP="00675A30">
      <w:pPr>
        <w:pStyle w:val="AnnexNoTitle"/>
        <w:rPr>
          <w:lang w:val="en-GB"/>
        </w:rPr>
      </w:pPr>
      <w:r w:rsidRPr="00D01BC7">
        <w:rPr>
          <w:lang w:val="en-GB"/>
        </w:rPr>
        <w:t>Annex</w:t>
      </w:r>
      <w:r w:rsidRPr="00D01BC7">
        <w:rPr>
          <w:lang w:val="en-GB"/>
        </w:rPr>
        <w:br/>
      </w:r>
      <w:r w:rsidRPr="00D01BC7">
        <w:rPr>
          <w:lang w:val="en-GB"/>
        </w:rPr>
        <w:br/>
        <w:t>Technical and operational characteristics of radars operating in the</w:t>
      </w:r>
      <w:r w:rsidRPr="00D01BC7">
        <w:rPr>
          <w:lang w:val="en-GB"/>
        </w:rPr>
        <w:br/>
        <w:t>aeronautical radionavigation service in the</w:t>
      </w:r>
      <w:r w:rsidRPr="00D01BC7">
        <w:rPr>
          <w:lang w:val="en-GB"/>
        </w:rPr>
        <w:br/>
        <w:t>frequency band 24.45-24.65 GHz</w:t>
      </w:r>
    </w:p>
    <w:p w14:paraId="594073FD" w14:textId="77777777" w:rsidR="006118B3" w:rsidRPr="00D01BC7" w:rsidRDefault="006118B3" w:rsidP="00675A30">
      <w:pPr>
        <w:pStyle w:val="Heading1"/>
      </w:pPr>
      <w:r w:rsidRPr="00D01BC7">
        <w:t>1</w:t>
      </w:r>
      <w:r w:rsidRPr="00D01BC7">
        <w:tab/>
        <w:t>Introduction</w:t>
      </w:r>
    </w:p>
    <w:p w14:paraId="18AE8429" w14:textId="77777777" w:rsidR="006118B3" w:rsidRPr="00D01BC7" w:rsidRDefault="006118B3" w:rsidP="00675A30">
      <w:pPr>
        <w:jc w:val="both"/>
      </w:pPr>
      <w:r w:rsidRPr="00D01BC7">
        <w:t xml:space="preserve">ARNS system operates in </w:t>
      </w:r>
      <w:proofErr w:type="gramStart"/>
      <w:r w:rsidRPr="00D01BC7">
        <w:t>Regions</w:t>
      </w:r>
      <w:proofErr w:type="gramEnd"/>
      <w:r w:rsidRPr="00D01BC7">
        <w:t xml:space="preserve"> 2 and 3 on a primary basis in the frequency band 24.45</w:t>
      </w:r>
      <w:r w:rsidRPr="00D01BC7">
        <w:noBreakHyphen/>
        <w:t>24.65 GHz. This Annex presents the technical and operational characteristics of representative ARNS radars operating in this frequency band.</w:t>
      </w:r>
    </w:p>
    <w:p w14:paraId="7A10C4CD" w14:textId="77777777" w:rsidR="006118B3" w:rsidRPr="00D01BC7" w:rsidRDefault="006118B3" w:rsidP="00675A30">
      <w:pPr>
        <w:jc w:val="both"/>
      </w:pPr>
      <w:r w:rsidRPr="00D01BC7">
        <w:t>ARNS systems are installed in unmanned aircraft (UA) or on the ground to detect non-cooperative aircraft as a component of an UA Detect and Avoid (DAA) system. These radars are used for collision avoidance on-board UA and are a vital part of the integration of unmanned aircraft system (UAS</w:t>
      </w:r>
      <w:proofErr w:type="gramStart"/>
      <w:r w:rsidRPr="00D01BC7">
        <w:t>)[</w:t>
      </w:r>
      <w:proofErr w:type="gramEnd"/>
      <w:r w:rsidRPr="00D01BC7">
        <w:t xml:space="preserve"> in non-segregated airspace].</w:t>
      </w:r>
    </w:p>
    <w:p w14:paraId="705AD73E" w14:textId="77777777" w:rsidR="006118B3" w:rsidRPr="00D01BC7" w:rsidRDefault="006118B3" w:rsidP="003973FD">
      <w:pPr>
        <w:jc w:val="both"/>
        <w:rPr>
          <w:i/>
          <w:iCs/>
          <w:color w:val="FF0000"/>
        </w:rPr>
      </w:pPr>
      <w:r w:rsidRPr="00D01BC7">
        <w:rPr>
          <w:i/>
          <w:iCs/>
          <w:color w:val="FF0000"/>
        </w:rPr>
        <w:t>[Editor’s Note:  The text in square brackets above has been proposed for deletion by some Administrations while other Administrations wish to keep the text.]</w:t>
      </w:r>
    </w:p>
    <w:p w14:paraId="5CB81A8F" w14:textId="77777777" w:rsidR="00185822" w:rsidRDefault="006118B3" w:rsidP="00675A30">
      <w:pPr>
        <w:pStyle w:val="Heading1"/>
        <w:spacing w:before="240"/>
        <w:rPr>
          <w:ins w:id="33" w:author="Mohammed Rahman (FAA)" w:date="2022-09-01T10:04:00Z"/>
          <w:rFonts w:ascii="Times New Roman Bold" w:hAnsi="Times New Roman Bold"/>
          <w:spacing w:val="-2"/>
        </w:rPr>
      </w:pPr>
      <w:r w:rsidRPr="00D01BC7">
        <w:lastRenderedPageBreak/>
        <w:t>2</w:t>
      </w:r>
      <w:r w:rsidRPr="00D01BC7">
        <w:tab/>
      </w:r>
      <w:ins w:id="34" w:author="Mohammed Rahman (FAA)" w:date="2022-09-01T10:04:00Z">
        <w:r w:rsidR="00185822" w:rsidRPr="00E41B15">
          <w:t>Description of the Detect and Avoid (DAA) radar systems Characteristics</w:t>
        </w:r>
        <w:r w:rsidR="00185822" w:rsidRPr="00D01BC7">
          <w:rPr>
            <w:rFonts w:ascii="Times New Roman Bold" w:hAnsi="Times New Roman Bold"/>
            <w:spacing w:val="-2"/>
          </w:rPr>
          <w:t xml:space="preserve"> </w:t>
        </w:r>
      </w:ins>
    </w:p>
    <w:p w14:paraId="71D14F3B" w14:textId="05113AAC" w:rsidR="00185822" w:rsidRDefault="00185822" w:rsidP="00185822">
      <w:moveToRangeStart w:id="35" w:author="Mohammed Rahman (FAA)" w:date="2022-09-01T10:07:00Z" w:name="move112919269"/>
      <w:moveTo w:id="36" w:author="Mohammed Rahman (FAA)" w:date="2022-09-01T10:07:00Z">
        <w:r w:rsidRPr="00D01BC7">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  </w:t>
        </w:r>
      </w:moveTo>
      <w:moveToRangeEnd w:id="35"/>
    </w:p>
    <w:p w14:paraId="4AA6FE1B" w14:textId="77777777" w:rsidR="001763BB" w:rsidRPr="00D01BC7" w:rsidRDefault="001763BB" w:rsidP="001763BB">
      <w:pPr>
        <w:spacing w:before="240" w:after="240"/>
        <w:jc w:val="both"/>
        <w:rPr>
          <w:i/>
          <w:color w:val="FF0000"/>
        </w:rPr>
      </w:pPr>
      <w:r w:rsidRPr="00D01BC7">
        <w:rPr>
          <w:i/>
          <w:color w:val="FF0000"/>
        </w:rPr>
        <w:t>[Editor’s note: the benefit from ground based detect and avoid is not justified compared to the airborne detect and avoid. Consistently with the French contribution on Handbook on DAA, it is important to address first the need for airborne systems.</w:t>
      </w:r>
    </w:p>
    <w:p w14:paraId="036F267B" w14:textId="77777777" w:rsidR="001763BB" w:rsidRPr="00D01BC7" w:rsidRDefault="001763BB" w:rsidP="001763BB">
      <w:pPr>
        <w:spacing w:before="240" w:after="240"/>
        <w:jc w:val="both"/>
        <w:rPr>
          <w:i/>
          <w:color w:val="FF0000"/>
        </w:rPr>
      </w:pPr>
      <w:r w:rsidRPr="00D01BC7">
        <w:rPr>
          <w:i/>
          <w:color w:val="FF0000"/>
        </w:rPr>
        <w:t xml:space="preserve">It seems not appropriate to address in the same system “Air-to-air and Ground-to-Air aeronautical radionavigation DAA radar” which each would require totally different performance requirements. The choice of modulation as FMCW is also questionable. What are the detailed scenarios and types of UAS that are expected to be addressed with these systems. </w:t>
      </w:r>
    </w:p>
    <w:p w14:paraId="5A23F9E6" w14:textId="77777777" w:rsidR="001763BB" w:rsidRPr="00D01BC7" w:rsidRDefault="001763BB" w:rsidP="001763BB">
      <w:pPr>
        <w:spacing w:before="240" w:after="240"/>
        <w:jc w:val="both"/>
        <w:rPr>
          <w:i/>
          <w:color w:val="FF0000"/>
        </w:rPr>
      </w:pPr>
      <w:r w:rsidRPr="00D01BC7">
        <w:rPr>
          <w:i/>
          <w:color w:val="FF0000"/>
        </w:rPr>
        <w:t>For example, maximum altitude up to 20 km is not understandable for the ground based DAA, if the intent is to complement existing surveillance systems.]</w:t>
      </w:r>
    </w:p>
    <w:p w14:paraId="11114735" w14:textId="3E02242B" w:rsidR="001763BB" w:rsidRDefault="001763BB" w:rsidP="001763BB">
      <w:pPr>
        <w:pStyle w:val="Heading1"/>
        <w:spacing w:before="240"/>
        <w:jc w:val="both"/>
        <w:rPr>
          <w:ins w:id="37" w:author="Mohammed Rahman (FAA)" w:date="2022-09-01T10:09:00Z"/>
        </w:rPr>
      </w:pPr>
      <w:ins w:id="38" w:author="Mohammed Rahman (FAA)" w:date="2022-09-01T10:08:00Z">
        <w:r>
          <w:rPr>
            <w:rFonts w:ascii="Times New Roman Bold" w:hAnsi="Times New Roman Bold"/>
            <w:spacing w:val="-2"/>
          </w:rPr>
          <w:t>2.1</w:t>
        </w:r>
      </w:ins>
      <w:ins w:id="39" w:author="Mohammed Rahman (FAA)" w:date="2022-09-01T10:09:00Z">
        <w:r>
          <w:t xml:space="preserve"> </w:t>
        </w:r>
        <w:r>
          <w:tab/>
        </w:r>
        <w:r w:rsidRPr="00E41B15">
          <w:t>Airborne detect-and-avoid (</w:t>
        </w:r>
        <w:r>
          <w:t>AB</w:t>
        </w:r>
        <w:r w:rsidRPr="00E41B15">
          <w:t>DAA) Radar</w:t>
        </w:r>
      </w:ins>
    </w:p>
    <w:p w14:paraId="63620805" w14:textId="4C155C53" w:rsidR="001763BB" w:rsidRDefault="001763BB" w:rsidP="001763BB">
      <w:pPr>
        <w:rPr>
          <w:ins w:id="40" w:author="Mohammed Rahman (FAA)" w:date="2022-09-01T10:10:00Z"/>
        </w:rPr>
      </w:pPr>
      <w:ins w:id="41" w:author="Mohammed Rahman (FAA)" w:date="2022-09-01T10:09:00Z">
        <w:r>
          <w:t>ABDAA</w:t>
        </w:r>
        <w:r w:rsidRPr="00AA2C82">
          <w:t xml:space="preserve"> radars</w:t>
        </w:r>
        <w:r>
          <w:t xml:space="preserve"> are</w:t>
        </w:r>
        <w:r w:rsidRPr="00AA2C82">
          <w:t xml:space="preserve"> being developed for the purpose of enhancing flight safety by providing warnings of potential collisions or conflicts</w:t>
        </w:r>
        <w:r>
          <w:t xml:space="preserve"> </w:t>
        </w:r>
        <w:r w:rsidRPr="0001009F">
          <w:t>with non-cooperative aircraft</w:t>
        </w:r>
        <w:r w:rsidRPr="001763BB">
          <w:t>2</w:t>
        </w:r>
        <w:r>
          <w:t>.</w:t>
        </w:r>
        <w:r w:rsidRPr="0001009F">
          <w:t xml:space="preserve"> The mission of this class of airborne radars encompasses several </w:t>
        </w:r>
        <w:proofErr w:type="gramStart"/>
        <w:r w:rsidRPr="0001009F">
          <w:t>partially-overlapping</w:t>
        </w:r>
        <w:proofErr w:type="gramEnd"/>
        <w:r w:rsidRPr="0001009F">
          <w:t xml:space="preserve">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w:t>
        </w:r>
        <w:r>
          <w:t>.</w:t>
        </w:r>
        <w:r w:rsidRPr="001763BB">
          <w:t xml:space="preserve"> </w:t>
        </w:r>
      </w:ins>
      <w:moveToRangeStart w:id="42" w:author="Mohammed Rahman (FAA)" w:date="2022-09-01T10:09:00Z" w:name="move112919414"/>
      <w:moveTo w:id="43" w:author="Mohammed Rahman (FAA)" w:date="2022-09-01T10:09:00Z">
        <w:r w:rsidRPr="00D01BC7">
          <w:t>Unmanned aircraft are powered, aircraft that do not carry a human pilot, use aerodynamic forces to provide vehicle lift, and may fly semi-autonomously or autonomously, or be piloted remotely.</w:t>
        </w:r>
      </w:moveTo>
      <w:moveToRangeEnd w:id="42"/>
    </w:p>
    <w:p w14:paraId="3280D56C" w14:textId="77777777" w:rsidR="001763BB" w:rsidRPr="001763BB" w:rsidRDefault="001763BB" w:rsidP="001763BB">
      <w:pPr>
        <w:jc w:val="both"/>
        <w:rPr>
          <w:ins w:id="44" w:author="Mohammed Rahman (FAA)" w:date="2022-09-01T10:10:00Z"/>
        </w:rPr>
      </w:pPr>
      <w:ins w:id="45" w:author="Mohammed Rahman (FAA)" w:date="2022-09-01T10:10:00Z">
        <w:r w:rsidRPr="001763BB">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rsidRPr="001763BB">
          <w:t>fairly rapid</w:t>
        </w:r>
        <w:proofErr w:type="gramEnd"/>
        <w:r w:rsidRPr="001763BB">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ins>
    </w:p>
    <w:p w14:paraId="13884FB4" w14:textId="77777777" w:rsidR="001763BB" w:rsidRPr="001763BB" w:rsidRDefault="001763BB" w:rsidP="001763BB">
      <w:pPr>
        <w:jc w:val="both"/>
        <w:rPr>
          <w:ins w:id="46" w:author="Mohammed Rahman (FAA)" w:date="2022-09-01T10:10:00Z"/>
        </w:rPr>
      </w:pPr>
      <w:ins w:id="47" w:author="Mohammed Rahman (FAA)" w:date="2022-09-01T10:10:00Z">
        <w:r w:rsidRPr="001763BB">
          <w:t>The range required for detection and tracking depends on the amount of warning time required. This in turn depends on the speed of the host platform (called the ‘</w:t>
        </w:r>
        <w:proofErr w:type="spellStart"/>
        <w:r w:rsidRPr="001763BB">
          <w:t>ownship</w:t>
        </w:r>
        <w:proofErr w:type="spellEnd"/>
        <w:r w:rsidRPr="001763BB">
          <w:t xml:space="preserve">’), the speed of intruder aircraft, the </w:t>
        </w:r>
        <w:proofErr w:type="spellStart"/>
        <w:r w:rsidRPr="001763BB">
          <w:t>ownship’s</w:t>
        </w:r>
        <w:proofErr w:type="spellEnd"/>
        <w:r w:rsidRPr="001763BB">
          <w:t xml:space="preserve"> manoeuvring capability, the type of avoidance manoeuvre (</w:t>
        </w:r>
        <w:proofErr w:type="gramStart"/>
        <w:r w:rsidRPr="001763BB">
          <w:t>e.g.</w:t>
        </w:r>
        <w:proofErr w:type="gramEnd"/>
        <w:r w:rsidRPr="001763BB">
          <w:t xml:space="preserve"> lateral vs vertical) and delays in initiating and executing the avoidance manoeuvre. A relatively fast UA with limited manoeuvrability would require a sensor with a greater range than a slower, more manoeuvrable UA.</w:t>
        </w:r>
      </w:ins>
    </w:p>
    <w:p w14:paraId="6F665A18" w14:textId="77777777" w:rsidR="001763BB" w:rsidRPr="001763BB" w:rsidRDefault="001763BB" w:rsidP="001763BB">
      <w:pPr>
        <w:jc w:val="both"/>
        <w:rPr>
          <w:ins w:id="48" w:author="Mohammed Rahman (FAA)" w:date="2022-09-01T10:10:00Z"/>
        </w:rPr>
      </w:pPr>
    </w:p>
    <w:p w14:paraId="449B4347" w14:textId="77777777" w:rsidR="001763BB" w:rsidRPr="001763BB" w:rsidRDefault="001763BB" w:rsidP="001763BB">
      <w:pPr>
        <w:jc w:val="both"/>
        <w:rPr>
          <w:ins w:id="49" w:author="Mohammed Rahman (FAA)" w:date="2022-09-01T10:10:00Z"/>
        </w:rPr>
      </w:pPr>
    </w:p>
    <w:p w14:paraId="1370DEAD" w14:textId="77777777" w:rsidR="001763BB" w:rsidRPr="001763BB" w:rsidRDefault="001763BB" w:rsidP="001763BB">
      <w:pPr>
        <w:jc w:val="both"/>
        <w:rPr>
          <w:ins w:id="50" w:author="Mohammed Rahman (FAA)" w:date="2022-09-01T10:10:00Z"/>
        </w:rPr>
      </w:pPr>
    </w:p>
    <w:p w14:paraId="6C1B4B31" w14:textId="77777777" w:rsidR="001763BB" w:rsidRPr="001763BB" w:rsidRDefault="001763BB" w:rsidP="001763BB">
      <w:pPr>
        <w:jc w:val="both"/>
        <w:rPr>
          <w:ins w:id="51" w:author="Mohammed Rahman (FAA)" w:date="2022-09-01T10:10:00Z"/>
        </w:rPr>
      </w:pPr>
    </w:p>
    <w:p w14:paraId="6E20876A" w14:textId="77777777" w:rsidR="001763BB" w:rsidRPr="001763BB" w:rsidRDefault="001763BB" w:rsidP="001763BB">
      <w:pPr>
        <w:jc w:val="both"/>
        <w:rPr>
          <w:ins w:id="52" w:author="Mohammed Rahman (FAA)" w:date="2022-09-01T10:10:00Z"/>
        </w:rPr>
      </w:pPr>
      <w:ins w:id="53" w:author="Mohammed Rahman (FAA)" w:date="2022-09-01T10:10:00Z">
        <w:r w:rsidRPr="001763BB">
          <w:t>_________________</w:t>
        </w:r>
      </w:ins>
    </w:p>
    <w:p w14:paraId="70F7EE02" w14:textId="77777777" w:rsidR="001763BB" w:rsidRPr="001763BB" w:rsidRDefault="001763BB" w:rsidP="001763BB">
      <w:pPr>
        <w:jc w:val="both"/>
        <w:rPr>
          <w:ins w:id="54" w:author="Mohammed Rahman (FAA)" w:date="2022-09-01T10:10:00Z"/>
        </w:rPr>
      </w:pPr>
      <w:ins w:id="55" w:author="Mohammed Rahman (FAA)" w:date="2022-09-01T10:10:00Z">
        <w:r w:rsidRPr="001763BB">
          <w:t>2   Aircraft that are not equipped with an air traffic control radar beacon system transponder, automatic dependent surveillance-broadcast system, traffic alert and collision avoidance system or airborne collision avoidance system].</w:t>
        </w:r>
      </w:ins>
    </w:p>
    <w:p w14:paraId="0203C237" w14:textId="3B06838D" w:rsidR="001763BB" w:rsidRPr="00D01BC7" w:rsidRDefault="001763BB" w:rsidP="001763BB">
      <w:pPr>
        <w:jc w:val="both"/>
        <w:rPr>
          <w:moveTo w:id="56" w:author="Mohammed Rahman (FAA)" w:date="2022-09-01T10:11:00Z"/>
        </w:rPr>
      </w:pPr>
      <w:moveToRangeStart w:id="57" w:author="Mohammed Rahman (FAA)" w:date="2022-09-01T10:11:00Z" w:name="move112919492"/>
      <w:moveTo w:id="58" w:author="Mohammed Rahman (FAA)" w:date="2022-09-01T10:11:00Z">
        <w:r w:rsidRPr="00D01BC7">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D01BC7">
          <w:t>In order for</w:t>
        </w:r>
        <w:proofErr w:type="gramEnd"/>
        <w:r w:rsidRPr="00D01BC7">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D01BC7">
          <w:t>in order to</w:t>
        </w:r>
        <w:proofErr w:type="gramEnd"/>
        <w:r w:rsidRPr="00D01BC7">
          <w:t xml:space="preserve"> maintain adequate separation from intruder</w:t>
        </w:r>
        <w:del w:id="59" w:author="Mohammed Rahman (FAA)" w:date="2022-09-01T10:11:00Z">
          <w:r w:rsidRPr="00D01BC7" w:rsidDel="001763BB">
            <w:delText>s</w:delText>
          </w:r>
        </w:del>
      </w:moveTo>
      <w:ins w:id="60" w:author="Mohammed Rahman (FAA)" w:date="2022-09-01T10:11:00Z">
        <w:r>
          <w:t xml:space="preserve"> aircraft</w:t>
        </w:r>
      </w:ins>
      <w:moveTo w:id="61" w:author="Mohammed Rahman (FAA)" w:date="2022-09-01T10:11:00Z">
        <w:r w:rsidRPr="00D01BC7">
          <w:t xml:space="preserve">. The system utilizes a “Pilot-in-the-Loop” approach in which the ground-based UA pilot will have final authority regarding UAS manoeuvres to avoid other aircraft (manned or unmanned). </w:t>
        </w:r>
      </w:moveTo>
    </w:p>
    <w:moveToRangeEnd w:id="57"/>
    <w:p w14:paraId="3E79D904" w14:textId="52962D20" w:rsidR="001763BB" w:rsidRDefault="00FB4FF1" w:rsidP="001763BB">
      <w:pPr>
        <w:pStyle w:val="Heading1"/>
        <w:spacing w:before="240"/>
        <w:jc w:val="both"/>
        <w:rPr>
          <w:ins w:id="62" w:author="Mohammed Rahman (FAA)" w:date="2022-09-01T10:12:00Z"/>
        </w:rPr>
      </w:pPr>
      <w:ins w:id="63" w:author="Mohammed Rahman (FAA)" w:date="2022-09-01T10:12:00Z">
        <w:r>
          <w:t>2.2</w:t>
        </w:r>
        <w:r w:rsidR="001763BB">
          <w:t xml:space="preserve"> </w:t>
        </w:r>
        <w:r w:rsidR="001763BB">
          <w:tab/>
        </w:r>
      </w:ins>
      <w:ins w:id="64" w:author="Mohammed Rahman (FAA)" w:date="2022-09-01T14:45:00Z">
        <w:r>
          <w:t>Ground based</w:t>
        </w:r>
      </w:ins>
      <w:ins w:id="65" w:author="Mohammed Rahman (FAA)" w:date="2022-09-01T10:12:00Z">
        <w:r w:rsidR="001763BB" w:rsidRPr="00E41B15">
          <w:t xml:space="preserve"> detect-and-avoid (</w:t>
        </w:r>
      </w:ins>
      <w:ins w:id="66" w:author="Mohammed Rahman (FAA)" w:date="2022-09-01T14:45:00Z">
        <w:r>
          <w:t>GB</w:t>
        </w:r>
      </w:ins>
      <w:ins w:id="67" w:author="Mohammed Rahman (FAA)" w:date="2022-09-01T10:12:00Z">
        <w:r w:rsidR="001763BB" w:rsidRPr="00E41B15">
          <w:t>DAA) Radar</w:t>
        </w:r>
      </w:ins>
    </w:p>
    <w:p w14:paraId="638739FB" w14:textId="77777777" w:rsidR="001763BB" w:rsidRDefault="001763BB" w:rsidP="001763BB">
      <w:pPr>
        <w:rPr>
          <w:ins w:id="68" w:author="Mohammed Rahman (FAA)" w:date="2022-09-01T10:12:00Z"/>
        </w:rPr>
      </w:pPr>
      <w:ins w:id="69" w:author="Mohammed Rahman (FAA)" w:date="2022-09-01T10:12:00Z">
        <w:r>
          <w:t xml:space="preserve">GBDAA </w:t>
        </w:r>
        <w:r w:rsidRPr="003E22A5">
          <w:t xml:space="preserve">is used for air traffic surveillance in support of DAA operations for unmanned aircraft. </w:t>
        </w:r>
        <w:r>
          <w:t xml:space="preserve">GBDAA </w:t>
        </w:r>
        <w:r w:rsidRPr="003E22A5">
          <w:t xml:space="preserve">detects and generate tracks within its Declaration Volume (DV) of airborne traffics. Unlike primary radars, DAA radars detect aircraft that flies at relatively low altitudes with smaller radar cross-sections. </w:t>
        </w:r>
      </w:ins>
    </w:p>
    <w:p w14:paraId="55C82F9E" w14:textId="77777777" w:rsidR="001763BB" w:rsidRDefault="001763BB" w:rsidP="001763BB">
      <w:pPr>
        <w:rPr>
          <w:ins w:id="70" w:author="Mohammed Rahman (FAA)" w:date="2022-09-01T10:12:00Z"/>
        </w:rPr>
      </w:pPr>
      <w:ins w:id="71" w:author="Mohammed Rahman (FAA)" w:date="2022-09-01T10:12:00Z">
        <w:r w:rsidRPr="003E22A5">
          <w:t xml:space="preserve">As with </w:t>
        </w:r>
        <w:r w:rsidRPr="006F4467">
          <w:t>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w:t>
        </w:r>
        <w:r w:rsidRPr="003E22A5">
          <w:t xml:space="preserve"> Volume (OV) to remain</w:t>
        </w:r>
        <w:r>
          <w:t xml:space="preserve"> well clear of other aircraft. </w:t>
        </w:r>
      </w:ins>
    </w:p>
    <w:p w14:paraId="53BCB3D2" w14:textId="77777777" w:rsidR="001763BB" w:rsidRPr="00D01BC7" w:rsidRDefault="001763BB" w:rsidP="001763BB">
      <w:pPr>
        <w:pStyle w:val="FigureNo"/>
        <w:rPr>
          <w:moveTo w:id="72" w:author="Mohammed Rahman (FAA)" w:date="2022-09-01T10:12:00Z"/>
        </w:rPr>
      </w:pPr>
      <w:moveToRangeStart w:id="73" w:author="Mohammed Rahman (FAA)" w:date="2022-09-01T10:12:00Z" w:name="move112919560"/>
      <w:moveTo w:id="74" w:author="Mohammed Rahman (FAA)" w:date="2022-09-01T10:12:00Z">
        <w:r w:rsidRPr="00D01BC7">
          <w:lastRenderedPageBreak/>
          <w:t>FIGURE 1</w:t>
        </w:r>
      </w:moveTo>
    </w:p>
    <w:p w14:paraId="094B6A5E" w14:textId="77777777" w:rsidR="001763BB" w:rsidRPr="00D01BC7" w:rsidRDefault="001763BB" w:rsidP="001763BB">
      <w:pPr>
        <w:pStyle w:val="Figuretitle"/>
        <w:rPr>
          <w:moveTo w:id="75" w:author="Mohammed Rahman (FAA)" w:date="2022-09-01T10:12:00Z"/>
        </w:rPr>
      </w:pPr>
      <w:moveTo w:id="76" w:author="Mohammed Rahman (FAA)" w:date="2022-09-01T10:12:00Z">
        <w:r w:rsidRPr="00D01BC7">
          <w:t>Ground-based detect and avoid</w:t>
        </w:r>
      </w:moveTo>
    </w:p>
    <w:moveToRangeEnd w:id="73"/>
    <w:p w14:paraId="0A6243DE" w14:textId="4C633230" w:rsidR="001763BB" w:rsidRDefault="001763BB" w:rsidP="00675A30">
      <w:pPr>
        <w:pStyle w:val="Heading1"/>
        <w:spacing w:before="240"/>
        <w:rPr>
          <w:ins w:id="77" w:author="Mohammed Rahman (FAA)" w:date="2022-09-01T10:12:00Z"/>
          <w:rFonts w:ascii="Times New Roman Bold" w:hAnsi="Times New Roman Bold"/>
          <w:spacing w:val="-2"/>
        </w:rPr>
      </w:pPr>
      <w:ins w:id="78" w:author="Mohammed Rahman (FAA)" w:date="2022-09-01T10:12:00Z">
        <w:r>
          <w:rPr>
            <w:rFonts w:ascii="Times New Roman Bold" w:hAnsi="Times New Roman Bold"/>
            <w:spacing w:val="-2"/>
          </w:rPr>
          <w:t xml:space="preserve">        </w:t>
        </w:r>
      </w:ins>
      <w:moveToRangeStart w:id="79" w:author="Mohammed Rahman (FAA)" w:date="2022-09-01T10:12:00Z" w:name="move112919576"/>
      <w:moveTo w:id="80" w:author="Mohammed Rahman (FAA)" w:date="2022-09-01T10:12:00Z">
        <w:r w:rsidRPr="00D01BC7">
          <w:rPr>
            <w:noProof/>
            <w:lang w:val="en-US"/>
          </w:rPr>
          <w:drawing>
            <wp:inline distT="0" distB="0" distL="0" distR="0" wp14:anchorId="5BAB896E" wp14:editId="5EC419E6">
              <wp:extent cx="5456555" cy="3877310"/>
              <wp:effectExtent l="0" t="0" r="0" b="8890"/>
              <wp:docPr id="3" name="Picture 3"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moveTo>
      <w:moveToRangeEnd w:id="79"/>
    </w:p>
    <w:p w14:paraId="53009B70" w14:textId="77777777" w:rsidR="001763BB" w:rsidRPr="001763BB" w:rsidRDefault="001763BB" w:rsidP="001763BB">
      <w:pPr>
        <w:rPr>
          <w:ins w:id="81" w:author="Mohammed Rahman (FAA)" w:date="2022-09-01T10:13:00Z"/>
        </w:rPr>
      </w:pPr>
      <w:ins w:id="82" w:author="Mohammed Rahman (FAA)" w:date="2022-09-01T10:13:00Z">
        <w:r w:rsidRPr="001763BB">
          <w:t xml:space="preserve">Presently, in the 15.4-15.7 GHz band, there are no significant differences between the GBDAA and ABDAA systems. The requirements </w:t>
        </w:r>
        <w:proofErr w:type="gramStart"/>
        <w:r w:rsidRPr="001763BB">
          <w:t>is</w:t>
        </w:r>
        <w:proofErr w:type="gramEnd"/>
        <w:r w:rsidRPr="001763BB">
          <w:t xml:space="preserv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w:t>
        </w:r>
        <w:proofErr w:type="gramStart"/>
        <w:r w:rsidRPr="001763BB">
          <w:t>ground based</w:t>
        </w:r>
        <w:proofErr w:type="gramEnd"/>
        <w:r w:rsidRPr="001763BB">
          <w:t xml:space="preserve">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ins>
    </w:p>
    <w:p w14:paraId="5958053B" w14:textId="77777777" w:rsidR="001763BB" w:rsidRPr="001763BB" w:rsidRDefault="001763BB" w:rsidP="001763BB">
      <w:pPr>
        <w:rPr>
          <w:ins w:id="83" w:author="Mohammed Rahman (FAA)" w:date="2022-09-01T10:13:00Z"/>
        </w:rPr>
      </w:pPr>
      <w:ins w:id="84" w:author="Mohammed Rahman (FAA)" w:date="2022-09-01T10:13:00Z">
        <w:r w:rsidRPr="001763BB">
          <w:t xml:space="preserve">GBDAA systems use </w:t>
        </w:r>
        <w:proofErr w:type="gramStart"/>
        <w:r w:rsidRPr="001763BB">
          <w:t>ground based</w:t>
        </w:r>
        <w:proofErr w:type="gramEnd"/>
        <w:r w:rsidRPr="001763BB">
          <w:t xml:space="preserve"> sensor as the surveillance sensor and may have multiple GBDAA sensors to cover the necessary Surveillance Volume. The GBDAA can be utilized to enable transit operations, or operations at lower altitudes in area near airports as well as to enable extended operations. </w:t>
        </w:r>
      </w:ins>
    </w:p>
    <w:p w14:paraId="68005F94" w14:textId="43A73848" w:rsidR="006118B3" w:rsidRPr="00D01BC7" w:rsidRDefault="001763BB" w:rsidP="00675A30">
      <w:pPr>
        <w:pStyle w:val="Heading1"/>
        <w:spacing w:before="240"/>
      </w:pPr>
      <w:ins w:id="85" w:author="Mohammed Rahman (FAA)" w:date="2022-09-01T10:13:00Z">
        <w:r>
          <w:rPr>
            <w:rFonts w:ascii="Times New Roman Bold" w:hAnsi="Times New Roman Bold"/>
            <w:spacing w:val="-2"/>
          </w:rPr>
          <w:t>3</w:t>
        </w:r>
        <w:r>
          <w:rPr>
            <w:rFonts w:ascii="Times New Roman Bold" w:hAnsi="Times New Roman Bold"/>
            <w:spacing w:val="-2"/>
          </w:rPr>
          <w:tab/>
        </w:r>
      </w:ins>
      <w:r w:rsidR="006118B3" w:rsidRPr="00D01BC7">
        <w:rPr>
          <w:rFonts w:ascii="Times New Roman Bold" w:hAnsi="Times New Roman Bold"/>
          <w:spacing w:val="-2"/>
        </w:rPr>
        <w:t>Characteristics of aeronautical radionavigation detect and avoid radar</w:t>
      </w:r>
    </w:p>
    <w:p w14:paraId="199C8592" w14:textId="19830A10" w:rsidR="006118B3" w:rsidRPr="00D01BC7" w:rsidRDefault="006118B3" w:rsidP="00D01BC7">
      <w:pPr>
        <w:rPr>
          <w:i/>
        </w:rPr>
      </w:pPr>
      <w:moveFromRangeStart w:id="86" w:author="Mohammed Rahman (FAA)" w:date="2022-09-01T10:09:00Z" w:name="move112919414"/>
      <w:moveFrom w:id="87" w:author="Mohammed Rahman (FAA)" w:date="2022-09-01T10:09:00Z">
        <w:r w:rsidRPr="00D01BC7" w:rsidDel="001763BB">
          <w:t>Unmanned aircraft are powered, aircraft that do not carry a human pilot, use aerodynamic forces to provide vehicle lift, and may fly semi-autonomously or autonomously, or be piloted remotely.</w:t>
        </w:r>
        <w:r w:rsidRPr="00D01BC7" w:rsidDel="001763BB">
          <w:rPr>
            <w:color w:val="FF0000"/>
          </w:rPr>
          <w:t xml:space="preserve"> </w:t>
        </w:r>
      </w:moveFrom>
      <w:moveFromRangeStart w:id="88" w:author="Mohammed Rahman (FAA)" w:date="2022-09-01T10:07:00Z" w:name="move112919269"/>
      <w:moveFromRangeEnd w:id="86"/>
      <w:moveFrom w:id="89" w:author="Mohammed Rahman (FAA)" w:date="2022-09-01T10:07:00Z">
        <w:r w:rsidRPr="00D01BC7" w:rsidDel="00185822">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w:t>
        </w:r>
        <w:r w:rsidRPr="00D01BC7" w:rsidDel="00185822">
          <w:lastRenderedPageBreak/>
          <w:t xml:space="preserve">class comprises sensor(s) or electronic system(s) on the air vehicle and is called airborne detect and avoid (ABDAA). The second class involves sensor(s) or electronic system(s) monitoring the air space from the ground and is refer to as ground based DAA (GBDAA).  </w:t>
        </w:r>
      </w:moveFrom>
      <w:moveFromRangeEnd w:id="88"/>
    </w:p>
    <w:p w14:paraId="24BD031D" w14:textId="5F5CB11E" w:rsidR="006118B3" w:rsidRPr="00D01BC7" w:rsidDel="001763BB" w:rsidRDefault="006118B3" w:rsidP="00371B77">
      <w:pPr>
        <w:jc w:val="both"/>
        <w:rPr>
          <w:moveFrom w:id="90" w:author="Mohammed Rahman (FAA)" w:date="2022-09-01T10:11:00Z"/>
        </w:rPr>
      </w:pPr>
      <w:moveFromRangeStart w:id="91" w:author="Mohammed Rahman (FAA)" w:date="2022-09-01T10:11:00Z" w:name="move112919492"/>
      <w:moveFrom w:id="92" w:author="Mohammed Rahman (FAA)" w:date="2022-09-01T10:11:00Z">
        <w:r w:rsidRPr="00D01BC7" w:rsidDel="001763BB">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intruders. The system utilizes a “Pilot-in-the-Loop” approach in which the ground-based UA pilot will have final authority regarding UAS manoeuvres to avoid other aircraft (manned or unmanned). </w:t>
        </w:r>
      </w:moveFrom>
    </w:p>
    <w:moveFromRangeEnd w:id="91"/>
    <w:p w14:paraId="022D378C" w14:textId="4B6A602A" w:rsidR="006118B3" w:rsidRPr="00D01BC7" w:rsidDel="001763BB" w:rsidRDefault="006118B3" w:rsidP="00371B77">
      <w:pPr>
        <w:jc w:val="both"/>
        <w:rPr>
          <w:del w:id="93" w:author="Mohammed Rahman (FAA)" w:date="2022-09-01T10:14:00Z"/>
        </w:rPr>
      </w:pPr>
      <w:del w:id="94" w:author="Mohammed Rahman (FAA)" w:date="2022-09-01T10:14:00Z">
        <w:r w:rsidRPr="00D01BC7" w:rsidDel="001763BB">
          <w:delText>The safe operation of UAS outside segregated airspace requires addressing the same issues as manned aircraft, namely integration into the air traffic control (ATC) system. There are scenarios that occur when traditional existing ground-based surveillance radars are unable to detect the UA when they are flying at low altitude. These scenarios are caused by terrain, man-made structures, flight below normal radar coverage and lack of a transponder. Implementation of GBDAA radar is necessitated to fill this gap by incorporating self-separation that requires the UAS operate in airspace inside a fixed threat detection airspace with no other air vehicles. If an aircraft enters the threat detection airspace, a ground-based surveillance system warns the operator. The operator will then execute the second phase and fly the UAS to a safe state. A safe state exists when the UAS lands, exits from its operating area into a safe area, or controlled or restricted airspace.</w:delText>
        </w:r>
      </w:del>
    </w:p>
    <w:p w14:paraId="1BB89854" w14:textId="28F7D684" w:rsidR="006118B3" w:rsidRPr="00D01BC7" w:rsidDel="001763BB" w:rsidRDefault="006118B3" w:rsidP="00371B77">
      <w:pPr>
        <w:pStyle w:val="FigureNo"/>
        <w:rPr>
          <w:moveFrom w:id="95" w:author="Mohammed Rahman (FAA)" w:date="2022-09-01T10:12:00Z"/>
        </w:rPr>
      </w:pPr>
      <w:moveFromRangeStart w:id="96" w:author="Mohammed Rahman (FAA)" w:date="2022-09-01T10:12:00Z" w:name="move112919560"/>
      <w:moveFrom w:id="97" w:author="Mohammed Rahman (FAA)" w:date="2022-09-01T10:12:00Z">
        <w:r w:rsidRPr="00D01BC7" w:rsidDel="001763BB">
          <w:lastRenderedPageBreak/>
          <w:t>FIGURE 1</w:t>
        </w:r>
      </w:moveFrom>
    </w:p>
    <w:p w14:paraId="13B89747" w14:textId="169E58AD" w:rsidR="006118B3" w:rsidRPr="00D01BC7" w:rsidDel="001763BB" w:rsidRDefault="006118B3" w:rsidP="00371B77">
      <w:pPr>
        <w:pStyle w:val="Figuretitle"/>
        <w:rPr>
          <w:moveFrom w:id="98" w:author="Mohammed Rahman (FAA)" w:date="2022-09-01T10:12:00Z"/>
        </w:rPr>
      </w:pPr>
      <w:moveFrom w:id="99" w:author="Mohammed Rahman (FAA)" w:date="2022-09-01T10:12:00Z">
        <w:r w:rsidRPr="00D01BC7" w:rsidDel="001763BB">
          <w:t>Ground-based detect and avoid</w:t>
        </w:r>
      </w:moveFrom>
    </w:p>
    <w:p w14:paraId="2B903139" w14:textId="2D6BF905" w:rsidR="006118B3" w:rsidRPr="00D01BC7" w:rsidRDefault="006118B3" w:rsidP="00371B77">
      <w:pPr>
        <w:pStyle w:val="Figure"/>
        <w:rPr>
          <w:noProof w:val="0"/>
        </w:rPr>
      </w:pPr>
      <w:moveFromRangeStart w:id="100" w:author="Mohammed Rahman (FAA)" w:date="2022-09-01T10:12:00Z" w:name="move112919576"/>
      <w:moveFromRangeEnd w:id="96"/>
      <w:moveFrom w:id="101" w:author="Mohammed Rahman (FAA)" w:date="2022-09-01T10:12:00Z">
        <w:r w:rsidRPr="00D01BC7" w:rsidDel="001763BB">
          <w:rPr>
            <w:lang w:val="en-US" w:eastAsia="en-US"/>
          </w:rPr>
          <w:drawing>
            <wp:inline distT="0" distB="0" distL="0" distR="0" wp14:anchorId="201D19F7" wp14:editId="1779D341">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moveFrom>
      <w:moveFromRangeEnd w:id="100"/>
    </w:p>
    <w:p w14:paraId="55BD148C" w14:textId="2987E9E2" w:rsidR="006118B3" w:rsidRPr="00D01BC7" w:rsidDel="001763BB" w:rsidRDefault="006118B3" w:rsidP="00371B77">
      <w:pPr>
        <w:jc w:val="both"/>
        <w:rPr>
          <w:del w:id="102" w:author="Mohammed Rahman (FAA)" w:date="2022-09-01T10:14:00Z"/>
        </w:rPr>
      </w:pPr>
      <w:del w:id="103" w:author="Mohammed Rahman (FAA)" w:date="2022-09-01T10:14:00Z">
        <w:r w:rsidRPr="00D01BC7" w:rsidDel="001763BB">
          <w:delText>GBDAA is a critical component to the overall DAA solution and predominant solution to support all classes of UAS to operate in non-segregated airspace because many operations are conducted with relatively much small classes of UAS that do not have the power, cooling and physical space to accommodate the currently projected size and weight of current onboard ABDAA systems.</w:delText>
        </w:r>
      </w:del>
    </w:p>
    <w:p w14:paraId="51CA2B94" w14:textId="50E466E1" w:rsidR="006118B3" w:rsidRPr="00D01BC7" w:rsidRDefault="006118B3" w:rsidP="00675A30">
      <w:pPr>
        <w:jc w:val="both"/>
      </w:pPr>
      <w:r w:rsidRPr="00D01BC7">
        <w:t>The technical parameters are provided in Table 1.</w:t>
      </w:r>
    </w:p>
    <w:p w14:paraId="53F6BC1C" w14:textId="77777777" w:rsidR="006118B3" w:rsidRPr="00D01BC7" w:rsidRDefault="006118B3" w:rsidP="00675A30">
      <w:pPr>
        <w:pStyle w:val="TableNo"/>
      </w:pPr>
      <w:r w:rsidRPr="00D01BC7">
        <w:t>TABLE 1</w:t>
      </w:r>
    </w:p>
    <w:p w14:paraId="3B9B54DD" w14:textId="5DDF356E" w:rsidR="006118B3" w:rsidRPr="00D01BC7" w:rsidRDefault="006118B3" w:rsidP="00675A30">
      <w:pPr>
        <w:pStyle w:val="Tabletitle"/>
        <w:rPr>
          <w:rFonts w:ascii="Times New Roman" w:hAnsi="Times New Roman"/>
          <w:b w:val="0"/>
          <w:i/>
          <w:iCs/>
        </w:rPr>
      </w:pPr>
      <w:r w:rsidRPr="00D01BC7">
        <w:t>Technical parameters of detect and avoid radar</w:t>
      </w:r>
      <w:r w:rsidRPr="00D01BC7">
        <w:br/>
      </w:r>
      <w:del w:id="104" w:author="Mohammed Rahman (FAA)" w:date="2022-09-29T13:44:00Z">
        <w:r w:rsidRPr="0010015E" w:rsidDel="0010015E">
          <w:rPr>
            <w:rFonts w:ascii="Times New Roman" w:hAnsi="Times New Roman"/>
            <w:b w:val="0"/>
            <w:i/>
            <w:iCs/>
            <w:highlight w:val="cyan"/>
          </w:rPr>
          <w:delText>[Editor’s note: parameters will need to be further reviewed and confirmed at future meetings]</w:delText>
        </w:r>
      </w:del>
    </w:p>
    <w:tbl>
      <w:tblPr>
        <w:tblW w:w="93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1260"/>
        <w:gridCol w:w="1101"/>
        <w:gridCol w:w="1484"/>
        <w:gridCol w:w="295"/>
        <w:gridCol w:w="3083"/>
      </w:tblGrid>
      <w:tr w:rsidR="00B504ED" w:rsidRPr="00D01BC7" w14:paraId="55176974" w14:textId="2FE1DD8E" w:rsidTr="00B504ED">
        <w:trPr>
          <w:cantSplit/>
          <w:tblHeader/>
          <w:jc w:val="center"/>
        </w:trPr>
        <w:tc>
          <w:tcPr>
            <w:tcW w:w="2155" w:type="dxa"/>
          </w:tcPr>
          <w:p w14:paraId="51138231" w14:textId="77777777" w:rsidR="00B504ED" w:rsidRPr="00D01BC7" w:rsidRDefault="00B504ED" w:rsidP="00942F8B">
            <w:pPr>
              <w:pStyle w:val="Tablehead"/>
            </w:pPr>
            <w:r w:rsidRPr="00D01BC7">
              <w:t>Parameter</w:t>
            </w:r>
          </w:p>
        </w:tc>
        <w:tc>
          <w:tcPr>
            <w:tcW w:w="1260" w:type="dxa"/>
            <w:vAlign w:val="center"/>
          </w:tcPr>
          <w:p w14:paraId="74767ED2" w14:textId="77777777" w:rsidR="00B504ED" w:rsidRPr="00D01BC7" w:rsidRDefault="00B504ED" w:rsidP="00942F8B">
            <w:pPr>
              <w:pStyle w:val="Tablehead"/>
            </w:pPr>
            <w:r w:rsidRPr="00D01BC7">
              <w:t>Units</w:t>
            </w:r>
          </w:p>
        </w:tc>
        <w:tc>
          <w:tcPr>
            <w:tcW w:w="2880" w:type="dxa"/>
            <w:gridSpan w:val="3"/>
            <w:vAlign w:val="center"/>
          </w:tcPr>
          <w:p w14:paraId="00EC2326" w14:textId="58F25721" w:rsidR="00B504ED" w:rsidRPr="00D01BC7" w:rsidRDefault="00B504ED" w:rsidP="00942F8B">
            <w:pPr>
              <w:pStyle w:val="Tablehead"/>
            </w:pPr>
            <w:r w:rsidRPr="00D01BC7">
              <w:t>Radar 1</w:t>
            </w:r>
            <w:ins w:id="105" w:author="Mohammed Rahman (FAA)" w:date="2022-09-29T13:31:00Z">
              <w:r>
                <w:br/>
              </w:r>
              <w:r w:rsidRPr="00B504ED">
                <w:rPr>
                  <w:b w:val="0"/>
                  <w:highlight w:val="cyan"/>
                </w:rPr>
                <w:t>(Note 1)</w:t>
              </w:r>
            </w:ins>
          </w:p>
        </w:tc>
        <w:tc>
          <w:tcPr>
            <w:tcW w:w="3083" w:type="dxa"/>
          </w:tcPr>
          <w:p w14:paraId="2F35C3FF" w14:textId="77777777" w:rsidR="00B504ED" w:rsidRDefault="00B504ED" w:rsidP="001763BB">
            <w:pPr>
              <w:pStyle w:val="Tablehead"/>
              <w:rPr>
                <w:ins w:id="106" w:author="Mohammed Rahman (FAA)" w:date="2022-09-29T13:31:00Z"/>
              </w:rPr>
            </w:pPr>
            <w:r w:rsidRPr="00D01BC7">
              <w:t>Radar 2</w:t>
            </w:r>
          </w:p>
          <w:p w14:paraId="7E0D08CC" w14:textId="29EF6F3D" w:rsidR="00B504ED" w:rsidRPr="00D01BC7" w:rsidRDefault="00B504ED" w:rsidP="001763BB">
            <w:pPr>
              <w:pStyle w:val="Tablehead"/>
            </w:pPr>
            <w:ins w:id="107" w:author="Mohammed Rahman (FAA)" w:date="2022-09-29T13:31:00Z">
              <w:r w:rsidRPr="00B504ED">
                <w:rPr>
                  <w:highlight w:val="cyan"/>
                </w:rPr>
                <w:t>(Note 1)</w:t>
              </w:r>
            </w:ins>
          </w:p>
        </w:tc>
      </w:tr>
      <w:tr w:rsidR="00B504ED" w:rsidRPr="00D01BC7" w14:paraId="0BB885BA" w14:textId="41FCF3E0" w:rsidTr="00B504ED">
        <w:trPr>
          <w:cantSplit/>
          <w:jc w:val="center"/>
        </w:trPr>
        <w:tc>
          <w:tcPr>
            <w:tcW w:w="2155" w:type="dxa"/>
            <w:vAlign w:val="center"/>
          </w:tcPr>
          <w:p w14:paraId="7E35695E" w14:textId="77777777" w:rsidR="00B504ED" w:rsidRPr="00D01BC7" w:rsidRDefault="00B504ED" w:rsidP="00942F8B">
            <w:pPr>
              <w:pStyle w:val="Tabletext"/>
            </w:pPr>
            <w:r w:rsidRPr="00D01BC7">
              <w:t>Platform</w:t>
            </w:r>
          </w:p>
        </w:tc>
        <w:tc>
          <w:tcPr>
            <w:tcW w:w="1260" w:type="dxa"/>
            <w:vAlign w:val="center"/>
          </w:tcPr>
          <w:p w14:paraId="6218405F" w14:textId="77777777" w:rsidR="00B504ED" w:rsidRPr="00D01BC7" w:rsidRDefault="00B504ED" w:rsidP="00942F8B">
            <w:pPr>
              <w:pStyle w:val="Tabletext"/>
              <w:jc w:val="center"/>
            </w:pPr>
          </w:p>
        </w:tc>
        <w:tc>
          <w:tcPr>
            <w:tcW w:w="2880" w:type="dxa"/>
            <w:gridSpan w:val="3"/>
            <w:vAlign w:val="center"/>
          </w:tcPr>
          <w:p w14:paraId="576A54DA" w14:textId="4B4E333E" w:rsidR="00B504ED" w:rsidRPr="00D01BC7" w:rsidRDefault="00B504ED" w:rsidP="001763BB">
            <w:pPr>
              <w:pStyle w:val="Tabletext"/>
              <w:jc w:val="center"/>
            </w:pPr>
            <w:r w:rsidRPr="00D01BC7">
              <w:t xml:space="preserve">Airborne </w:t>
            </w:r>
            <w:del w:id="108" w:author="Mohammed Rahman (FAA)" w:date="2022-09-01T10:16:00Z">
              <w:r w:rsidRPr="00D01BC7" w:rsidDel="001763BB">
                <w:delText>/</w:delText>
              </w:r>
            </w:del>
            <w:r w:rsidRPr="00D01BC7">
              <w:t xml:space="preserve"> </w:t>
            </w:r>
            <w:del w:id="109" w:author="Mohammed Rahman (FAA)" w:date="2022-09-01T10:16:00Z">
              <w:r w:rsidRPr="00D01BC7" w:rsidDel="001763BB">
                <w:delText>Ground</w:delText>
              </w:r>
            </w:del>
          </w:p>
        </w:tc>
        <w:tc>
          <w:tcPr>
            <w:tcW w:w="3083" w:type="dxa"/>
            <w:vAlign w:val="center"/>
          </w:tcPr>
          <w:p w14:paraId="25460EF5" w14:textId="64B44C03" w:rsidR="00B504ED" w:rsidRPr="00D01BC7" w:rsidRDefault="00B504ED" w:rsidP="001763BB">
            <w:pPr>
              <w:pStyle w:val="Tabletext"/>
              <w:jc w:val="center"/>
            </w:pPr>
            <w:r w:rsidRPr="00D01BC7">
              <w:t xml:space="preserve">Airborne </w:t>
            </w:r>
            <w:del w:id="110" w:author="Mohammed Rahman (FAA)" w:date="2022-09-01T10:16:00Z">
              <w:r w:rsidRPr="00D01BC7" w:rsidDel="001763BB">
                <w:delText>/ Ground</w:delText>
              </w:r>
            </w:del>
          </w:p>
        </w:tc>
      </w:tr>
      <w:tr w:rsidR="00B504ED" w:rsidRPr="00D01BC7" w14:paraId="3681F51D" w14:textId="39AAC71A" w:rsidTr="00B504ED">
        <w:trPr>
          <w:cantSplit/>
          <w:jc w:val="center"/>
        </w:trPr>
        <w:tc>
          <w:tcPr>
            <w:tcW w:w="2155" w:type="dxa"/>
            <w:vAlign w:val="center"/>
          </w:tcPr>
          <w:p w14:paraId="40EEF74E" w14:textId="77777777" w:rsidR="00B504ED" w:rsidRPr="00D01BC7" w:rsidRDefault="00B504ED" w:rsidP="00942F8B">
            <w:pPr>
              <w:pStyle w:val="Tabletext"/>
            </w:pPr>
            <w:r w:rsidRPr="00D01BC7">
              <w:t xml:space="preserve">Platform height </w:t>
            </w:r>
          </w:p>
        </w:tc>
        <w:tc>
          <w:tcPr>
            <w:tcW w:w="1260" w:type="dxa"/>
            <w:vAlign w:val="center"/>
          </w:tcPr>
          <w:p w14:paraId="2A9230CC" w14:textId="77777777" w:rsidR="00B504ED" w:rsidRPr="00D01BC7" w:rsidRDefault="00B504ED" w:rsidP="00942F8B">
            <w:pPr>
              <w:pStyle w:val="Tabletext"/>
              <w:jc w:val="center"/>
            </w:pPr>
            <w:r w:rsidRPr="00D01BC7">
              <w:t>km</w:t>
            </w:r>
          </w:p>
        </w:tc>
        <w:tc>
          <w:tcPr>
            <w:tcW w:w="2880" w:type="dxa"/>
            <w:gridSpan w:val="3"/>
            <w:vAlign w:val="center"/>
          </w:tcPr>
          <w:p w14:paraId="4566C432" w14:textId="4B76483A" w:rsidR="00B504ED" w:rsidRPr="00D01BC7" w:rsidRDefault="00B504ED" w:rsidP="00942F8B">
            <w:pPr>
              <w:pStyle w:val="Tabletext"/>
              <w:jc w:val="center"/>
            </w:pPr>
            <w:r w:rsidRPr="00D01BC7">
              <w:t xml:space="preserve">Up to 20 </w:t>
            </w:r>
            <w:del w:id="111" w:author="Mohammed Rahman (FAA)" w:date="2022-09-01T10:17:00Z">
              <w:r w:rsidRPr="00D01BC7" w:rsidDel="001763BB">
                <w:delText>(Air)</w:delText>
              </w:r>
            </w:del>
          </w:p>
          <w:p w14:paraId="128193F3" w14:textId="2740EA32" w:rsidR="00B504ED" w:rsidRPr="00D01BC7" w:rsidRDefault="00B504ED" w:rsidP="00942F8B">
            <w:pPr>
              <w:pStyle w:val="Tabletext"/>
              <w:jc w:val="center"/>
            </w:pPr>
            <w:del w:id="112" w:author="Mohammed Rahman (FAA)" w:date="2022-09-01T10:17:00Z">
              <w:r w:rsidRPr="00D01BC7" w:rsidDel="001763BB">
                <w:delText>0 (Ground)</w:delText>
              </w:r>
            </w:del>
          </w:p>
        </w:tc>
        <w:tc>
          <w:tcPr>
            <w:tcW w:w="3083" w:type="dxa"/>
            <w:vAlign w:val="center"/>
          </w:tcPr>
          <w:p w14:paraId="10158654" w14:textId="4CB11D12" w:rsidR="00B504ED" w:rsidRPr="00D01BC7" w:rsidRDefault="00B504ED" w:rsidP="00942F8B">
            <w:pPr>
              <w:pStyle w:val="Tabletext"/>
              <w:jc w:val="center"/>
            </w:pPr>
            <w:r w:rsidRPr="00D01BC7">
              <w:t xml:space="preserve">Up to 20 </w:t>
            </w:r>
            <w:del w:id="113" w:author="Mohammed Rahman (FAA)" w:date="2022-09-01T10:16:00Z">
              <w:r w:rsidRPr="00D01BC7" w:rsidDel="001763BB">
                <w:delText>(Air)</w:delText>
              </w:r>
            </w:del>
          </w:p>
          <w:p w14:paraId="24CF0F12" w14:textId="19602BAB" w:rsidR="00B504ED" w:rsidRPr="00D01BC7" w:rsidRDefault="00B504ED" w:rsidP="00942F8B">
            <w:pPr>
              <w:pStyle w:val="Tabletext"/>
              <w:jc w:val="center"/>
            </w:pPr>
            <w:del w:id="114" w:author="Mohammed Rahman (FAA)" w:date="2022-09-01T10:17:00Z">
              <w:r w:rsidRPr="00D01BC7" w:rsidDel="001763BB">
                <w:delText>0 (Ground)</w:delText>
              </w:r>
            </w:del>
          </w:p>
        </w:tc>
      </w:tr>
      <w:tr w:rsidR="00B504ED" w:rsidRPr="00D01BC7" w14:paraId="4174CFA0" w14:textId="42741996" w:rsidTr="00B504ED">
        <w:trPr>
          <w:cantSplit/>
          <w:jc w:val="center"/>
        </w:trPr>
        <w:tc>
          <w:tcPr>
            <w:tcW w:w="2155" w:type="dxa"/>
            <w:vAlign w:val="center"/>
          </w:tcPr>
          <w:p w14:paraId="32A52FA1" w14:textId="5F6E0597" w:rsidR="00B504ED" w:rsidRPr="00B504ED" w:rsidRDefault="00B504ED" w:rsidP="00942F8B">
            <w:pPr>
              <w:pStyle w:val="Tabletext"/>
              <w:rPr>
                <w:highlight w:val="cyan"/>
              </w:rPr>
            </w:pPr>
            <w:del w:id="115" w:author="Mohammed Rahman (FAA)" w:date="2022-09-29T13:32:00Z">
              <w:r w:rsidRPr="00B504ED" w:rsidDel="00B504ED">
                <w:rPr>
                  <w:highlight w:val="cyan"/>
                </w:rPr>
                <w:delText>Spectral usage</w:delText>
              </w:r>
            </w:del>
          </w:p>
        </w:tc>
        <w:tc>
          <w:tcPr>
            <w:tcW w:w="1260" w:type="dxa"/>
            <w:vAlign w:val="center"/>
          </w:tcPr>
          <w:p w14:paraId="06210204" w14:textId="77777777" w:rsidR="00B504ED" w:rsidRPr="00B504ED" w:rsidRDefault="00B504ED" w:rsidP="00942F8B">
            <w:pPr>
              <w:pStyle w:val="Tabletext"/>
              <w:jc w:val="center"/>
              <w:rPr>
                <w:highlight w:val="cyan"/>
              </w:rPr>
            </w:pPr>
          </w:p>
        </w:tc>
        <w:tc>
          <w:tcPr>
            <w:tcW w:w="2880" w:type="dxa"/>
            <w:gridSpan w:val="3"/>
            <w:vAlign w:val="center"/>
          </w:tcPr>
          <w:p w14:paraId="3B5714B7" w14:textId="3DD64050" w:rsidR="00B504ED" w:rsidRPr="00B504ED" w:rsidRDefault="00B504ED" w:rsidP="00B3575F">
            <w:pPr>
              <w:pStyle w:val="Tabletext"/>
              <w:jc w:val="center"/>
              <w:rPr>
                <w:highlight w:val="cyan"/>
              </w:rPr>
            </w:pPr>
            <w:del w:id="116" w:author="Mohammed Rahman (FAA)" w:date="2022-09-29T13:32:00Z">
              <w:r w:rsidRPr="00B504ED" w:rsidDel="00B504ED">
                <w:rPr>
                  <w:highlight w:val="cyan"/>
                </w:rPr>
                <w:delText>Air-to-air</w:delText>
              </w:r>
            </w:del>
            <w:del w:id="117" w:author="Mohammed Rahman (FAA)" w:date="2022-09-01T10:32:00Z">
              <w:r w:rsidRPr="00B504ED" w:rsidDel="00B3575F">
                <w:rPr>
                  <w:highlight w:val="cyan"/>
                </w:rPr>
                <w:delText xml:space="preserve"> and Ground-to-air </w:delText>
              </w:r>
            </w:del>
            <w:del w:id="118" w:author="Mohammed Rahman (FAA)" w:date="2022-09-29T13:32:00Z">
              <w:r w:rsidRPr="00B504ED" w:rsidDel="00B504ED">
                <w:rPr>
                  <w:highlight w:val="cyan"/>
                </w:rPr>
                <w:delText>aeronautical radionavigation DAA radar</w:delText>
              </w:r>
            </w:del>
          </w:p>
        </w:tc>
        <w:tc>
          <w:tcPr>
            <w:tcW w:w="3083" w:type="dxa"/>
            <w:vAlign w:val="center"/>
          </w:tcPr>
          <w:p w14:paraId="16C29257" w14:textId="5D2A97B6" w:rsidR="00B504ED" w:rsidRPr="00B504ED" w:rsidRDefault="00B504ED" w:rsidP="00B3575F">
            <w:pPr>
              <w:pStyle w:val="Tabletext"/>
              <w:jc w:val="center"/>
              <w:rPr>
                <w:highlight w:val="cyan"/>
              </w:rPr>
            </w:pPr>
            <w:del w:id="119" w:author="Mohammed Rahman (FAA)" w:date="2022-09-29T13:32:00Z">
              <w:r w:rsidRPr="00B504ED" w:rsidDel="00B504ED">
                <w:rPr>
                  <w:highlight w:val="cyan"/>
                </w:rPr>
                <w:delText>Ground-to-air</w:delText>
              </w:r>
            </w:del>
            <w:del w:id="120" w:author="Mohammed Rahman (FAA)" w:date="2022-09-01T10:33:00Z">
              <w:r w:rsidRPr="00B504ED" w:rsidDel="00B3575F">
                <w:rPr>
                  <w:highlight w:val="cyan"/>
                </w:rPr>
                <w:delText xml:space="preserve"> and</w:delText>
              </w:r>
            </w:del>
            <w:del w:id="121" w:author="Mohammed Rahman (FAA)" w:date="2022-09-29T13:32:00Z">
              <w:r w:rsidRPr="00B504ED" w:rsidDel="00B504ED">
                <w:rPr>
                  <w:highlight w:val="cyan"/>
                </w:rPr>
                <w:delText xml:space="preserve"> </w:delText>
              </w:r>
            </w:del>
            <w:del w:id="122" w:author="Mohammed Rahman (FAA)" w:date="2022-09-01T10:33:00Z">
              <w:r w:rsidRPr="00B504ED" w:rsidDel="00B3575F">
                <w:rPr>
                  <w:highlight w:val="cyan"/>
                </w:rPr>
                <w:delText xml:space="preserve">Ground-to-air </w:delText>
              </w:r>
            </w:del>
            <w:del w:id="123" w:author="Mohammed Rahman (FAA)" w:date="2022-09-29T13:32:00Z">
              <w:r w:rsidRPr="00B504ED" w:rsidDel="00B504ED">
                <w:rPr>
                  <w:highlight w:val="cyan"/>
                </w:rPr>
                <w:delText>aeronautical radionavigation DAA radar</w:delText>
              </w:r>
            </w:del>
          </w:p>
        </w:tc>
      </w:tr>
      <w:tr w:rsidR="00B504ED" w:rsidRPr="00D01BC7" w14:paraId="1B813A86" w14:textId="410C27A7" w:rsidTr="00B504ED">
        <w:trPr>
          <w:cantSplit/>
          <w:jc w:val="center"/>
        </w:trPr>
        <w:tc>
          <w:tcPr>
            <w:tcW w:w="2155" w:type="dxa"/>
            <w:vAlign w:val="center"/>
          </w:tcPr>
          <w:p w14:paraId="394DF38F" w14:textId="77777777" w:rsidR="00B504ED" w:rsidRPr="00D01BC7" w:rsidRDefault="00B504ED" w:rsidP="00942F8B">
            <w:pPr>
              <w:pStyle w:val="Tabletext"/>
            </w:pPr>
            <w:r w:rsidRPr="00D01BC7">
              <w:t>Radar type</w:t>
            </w:r>
          </w:p>
        </w:tc>
        <w:tc>
          <w:tcPr>
            <w:tcW w:w="1260" w:type="dxa"/>
            <w:vAlign w:val="center"/>
          </w:tcPr>
          <w:p w14:paraId="7E8584E5" w14:textId="77777777" w:rsidR="00B504ED" w:rsidRPr="00D01BC7" w:rsidRDefault="00B504ED" w:rsidP="00942F8B">
            <w:pPr>
              <w:pStyle w:val="Tabletext"/>
              <w:jc w:val="center"/>
            </w:pPr>
          </w:p>
        </w:tc>
        <w:tc>
          <w:tcPr>
            <w:tcW w:w="2880" w:type="dxa"/>
            <w:gridSpan w:val="3"/>
            <w:vAlign w:val="center"/>
          </w:tcPr>
          <w:p w14:paraId="63483E20" w14:textId="77777777" w:rsidR="00B504ED" w:rsidRPr="00D01BC7" w:rsidRDefault="00B504ED" w:rsidP="00942F8B">
            <w:pPr>
              <w:pStyle w:val="Tabletext"/>
              <w:jc w:val="center"/>
            </w:pPr>
            <w:r w:rsidRPr="00D01BC7">
              <w:t>FMCW</w:t>
            </w:r>
          </w:p>
        </w:tc>
        <w:tc>
          <w:tcPr>
            <w:tcW w:w="3083" w:type="dxa"/>
            <w:vAlign w:val="center"/>
          </w:tcPr>
          <w:p w14:paraId="6584320E" w14:textId="0B6220C6" w:rsidR="00B504ED" w:rsidRPr="00D01BC7" w:rsidRDefault="00B504ED" w:rsidP="00942F8B">
            <w:pPr>
              <w:pStyle w:val="Tabletext"/>
              <w:jc w:val="center"/>
            </w:pPr>
            <w:r w:rsidRPr="00D01BC7">
              <w:t>FMCW</w:t>
            </w:r>
          </w:p>
        </w:tc>
      </w:tr>
      <w:tr w:rsidR="00B504ED" w:rsidRPr="00D01BC7" w14:paraId="31010476" w14:textId="3C1944A8" w:rsidTr="00B504ED">
        <w:trPr>
          <w:cantSplit/>
          <w:jc w:val="center"/>
        </w:trPr>
        <w:tc>
          <w:tcPr>
            <w:tcW w:w="2155" w:type="dxa"/>
            <w:vAlign w:val="center"/>
          </w:tcPr>
          <w:p w14:paraId="47AEEEB0" w14:textId="77777777" w:rsidR="00B504ED" w:rsidRPr="00D01BC7" w:rsidRDefault="00B504ED" w:rsidP="00942F8B">
            <w:pPr>
              <w:pStyle w:val="Tabletext"/>
            </w:pPr>
            <w:r w:rsidRPr="00D01BC7">
              <w:t>Range class</w:t>
            </w:r>
          </w:p>
        </w:tc>
        <w:tc>
          <w:tcPr>
            <w:tcW w:w="1260" w:type="dxa"/>
            <w:vAlign w:val="center"/>
          </w:tcPr>
          <w:p w14:paraId="1D079EC5" w14:textId="77777777" w:rsidR="00B504ED" w:rsidRPr="00D01BC7" w:rsidRDefault="00B504ED" w:rsidP="00942F8B">
            <w:pPr>
              <w:pStyle w:val="Tabletext"/>
              <w:jc w:val="center"/>
            </w:pPr>
          </w:p>
        </w:tc>
        <w:tc>
          <w:tcPr>
            <w:tcW w:w="2880" w:type="dxa"/>
            <w:gridSpan w:val="3"/>
            <w:vAlign w:val="center"/>
          </w:tcPr>
          <w:p w14:paraId="4862B452" w14:textId="77777777" w:rsidR="00B504ED" w:rsidRPr="00D01BC7" w:rsidDel="001E590A" w:rsidRDefault="00B504ED" w:rsidP="00942F8B">
            <w:pPr>
              <w:pStyle w:val="Tabletext"/>
              <w:jc w:val="center"/>
            </w:pPr>
            <w:r w:rsidRPr="00D01BC7">
              <w:t>Short range</w:t>
            </w:r>
          </w:p>
        </w:tc>
        <w:tc>
          <w:tcPr>
            <w:tcW w:w="3083" w:type="dxa"/>
          </w:tcPr>
          <w:p w14:paraId="0DAC95F1" w14:textId="066B3D44" w:rsidR="00B504ED" w:rsidRPr="00D01BC7" w:rsidDel="001E590A" w:rsidRDefault="00B504ED" w:rsidP="00942F8B">
            <w:pPr>
              <w:pStyle w:val="Tabletext"/>
              <w:jc w:val="center"/>
            </w:pPr>
            <w:r w:rsidRPr="00D01BC7">
              <w:t>Medium range</w:t>
            </w:r>
          </w:p>
        </w:tc>
      </w:tr>
      <w:tr w:rsidR="00B504ED" w:rsidRPr="00D01BC7" w14:paraId="46FF7478" w14:textId="2FC4907F" w:rsidTr="00B504ED">
        <w:trPr>
          <w:cantSplit/>
          <w:jc w:val="center"/>
        </w:trPr>
        <w:tc>
          <w:tcPr>
            <w:tcW w:w="2155" w:type="dxa"/>
            <w:vAlign w:val="center"/>
          </w:tcPr>
          <w:p w14:paraId="0F14E867" w14:textId="77777777" w:rsidR="00B504ED" w:rsidRPr="00D01BC7" w:rsidRDefault="00B504ED" w:rsidP="00942F8B">
            <w:pPr>
              <w:pStyle w:val="Tabletext"/>
            </w:pPr>
            <w:r w:rsidRPr="00D01BC7">
              <w:t>Operating range</w:t>
            </w:r>
          </w:p>
        </w:tc>
        <w:tc>
          <w:tcPr>
            <w:tcW w:w="1260" w:type="dxa"/>
            <w:vAlign w:val="center"/>
          </w:tcPr>
          <w:p w14:paraId="30248079" w14:textId="77777777" w:rsidR="00B504ED" w:rsidRPr="00D01BC7" w:rsidRDefault="00B504ED" w:rsidP="00942F8B">
            <w:pPr>
              <w:pStyle w:val="Tabletext"/>
              <w:jc w:val="center"/>
            </w:pPr>
            <w:r w:rsidRPr="00D01BC7">
              <w:t>km</w:t>
            </w:r>
          </w:p>
        </w:tc>
        <w:tc>
          <w:tcPr>
            <w:tcW w:w="2880" w:type="dxa"/>
            <w:gridSpan w:val="3"/>
            <w:vAlign w:val="center"/>
          </w:tcPr>
          <w:p w14:paraId="03617F9F" w14:textId="77777777" w:rsidR="00B504ED" w:rsidRPr="00D01BC7" w:rsidRDefault="00B504ED" w:rsidP="00942F8B">
            <w:pPr>
              <w:pStyle w:val="Tabletext"/>
              <w:jc w:val="center"/>
            </w:pPr>
            <w:r w:rsidRPr="00D01BC7">
              <w:t>3</w:t>
            </w:r>
          </w:p>
        </w:tc>
        <w:tc>
          <w:tcPr>
            <w:tcW w:w="3083" w:type="dxa"/>
            <w:vAlign w:val="center"/>
          </w:tcPr>
          <w:p w14:paraId="4E69AC2F" w14:textId="11A66D51" w:rsidR="00B504ED" w:rsidRPr="00D01BC7" w:rsidRDefault="00B504ED" w:rsidP="00942F8B">
            <w:pPr>
              <w:pStyle w:val="Tabletext"/>
              <w:jc w:val="center"/>
            </w:pPr>
            <w:r w:rsidRPr="00D01BC7">
              <w:t>8</w:t>
            </w:r>
          </w:p>
        </w:tc>
      </w:tr>
      <w:tr w:rsidR="00B504ED" w:rsidRPr="00D01BC7" w14:paraId="63595D9F" w14:textId="3DE6B71E" w:rsidTr="00B504ED">
        <w:trPr>
          <w:cantSplit/>
          <w:jc w:val="center"/>
        </w:trPr>
        <w:tc>
          <w:tcPr>
            <w:tcW w:w="2155" w:type="dxa"/>
            <w:vAlign w:val="center"/>
          </w:tcPr>
          <w:p w14:paraId="512400ED" w14:textId="77777777" w:rsidR="00B504ED" w:rsidRPr="00D01BC7" w:rsidRDefault="00B504ED" w:rsidP="00942F8B">
            <w:pPr>
              <w:pStyle w:val="Tabletext"/>
            </w:pPr>
            <w:r w:rsidRPr="00D01BC7">
              <w:lastRenderedPageBreak/>
              <w:t>Maximum number of drones within the same operating area</w:t>
            </w:r>
          </w:p>
        </w:tc>
        <w:tc>
          <w:tcPr>
            <w:tcW w:w="1260" w:type="dxa"/>
            <w:vAlign w:val="center"/>
          </w:tcPr>
          <w:p w14:paraId="6D445C10" w14:textId="77777777" w:rsidR="00B504ED" w:rsidRPr="00D01BC7" w:rsidRDefault="00B504ED" w:rsidP="00942F8B">
            <w:pPr>
              <w:pStyle w:val="Tabletext"/>
              <w:jc w:val="center"/>
            </w:pPr>
          </w:p>
        </w:tc>
        <w:tc>
          <w:tcPr>
            <w:tcW w:w="2880" w:type="dxa"/>
            <w:gridSpan w:val="3"/>
            <w:vAlign w:val="center"/>
          </w:tcPr>
          <w:p w14:paraId="728CB517" w14:textId="536BE1DA" w:rsidR="00B504ED" w:rsidRPr="00D01BC7" w:rsidRDefault="00B504ED" w:rsidP="00942F8B">
            <w:pPr>
              <w:pStyle w:val="Tabletext"/>
              <w:jc w:val="center"/>
            </w:pPr>
            <w:r w:rsidRPr="00D01BC7">
              <w:t>3</w:t>
            </w:r>
            <w:ins w:id="124" w:author="Mohammed Rahman (FAA)" w:date="2022-09-29T13:43:00Z">
              <w:r w:rsidR="0010015E">
                <w:t xml:space="preserve"> </w:t>
              </w:r>
            </w:ins>
            <w:ins w:id="125" w:author="Mohammed Rahman (FAA)" w:date="2022-09-29T13:42:00Z">
              <w:r w:rsidR="0010015E">
                <w:rPr>
                  <w:highlight w:val="cyan"/>
                </w:rPr>
                <w:t xml:space="preserve">to </w:t>
              </w:r>
            </w:ins>
            <w:ins w:id="126" w:author="Mohammed Rahman (FAA)" w:date="2022-09-29T13:33:00Z">
              <w:r w:rsidRPr="00B504ED">
                <w:rPr>
                  <w:highlight w:val="cyan"/>
                </w:rPr>
                <w:t>8</w:t>
              </w:r>
            </w:ins>
            <w:del w:id="127" w:author="Mohammed Rahman (FAA)" w:date="2022-09-01T10:34:00Z">
              <w:r w:rsidRPr="00D01BC7" w:rsidDel="00B3575F">
                <w:delText xml:space="preserve"> (Air)</w:delText>
              </w:r>
            </w:del>
          </w:p>
          <w:p w14:paraId="1B0C271F" w14:textId="7D0EC57F" w:rsidR="00B504ED" w:rsidRPr="00D01BC7" w:rsidRDefault="00B504ED" w:rsidP="00942F8B">
            <w:pPr>
              <w:pStyle w:val="Tabletext"/>
              <w:jc w:val="center"/>
            </w:pPr>
            <w:del w:id="128" w:author="Mohammed Rahman (FAA)" w:date="2022-09-01T10:34:00Z">
              <w:r w:rsidRPr="00D01BC7" w:rsidDel="00B3575F">
                <w:delText>8 (Ground)</w:delText>
              </w:r>
            </w:del>
          </w:p>
        </w:tc>
        <w:tc>
          <w:tcPr>
            <w:tcW w:w="3083" w:type="dxa"/>
            <w:vAlign w:val="center"/>
          </w:tcPr>
          <w:p w14:paraId="3C459C2A" w14:textId="37050E47" w:rsidR="00B504ED" w:rsidRPr="00D01BC7" w:rsidRDefault="00B504ED" w:rsidP="00942F8B">
            <w:pPr>
              <w:pStyle w:val="Tabletext"/>
              <w:jc w:val="center"/>
            </w:pPr>
            <w:r w:rsidRPr="00D01BC7">
              <w:t>3</w:t>
            </w:r>
            <w:ins w:id="129" w:author="Mohammed Rahman (FAA)" w:date="2022-09-29T13:43:00Z">
              <w:r w:rsidR="0010015E">
                <w:rPr>
                  <w:highlight w:val="cyan"/>
                </w:rPr>
                <w:t xml:space="preserve"> to </w:t>
              </w:r>
            </w:ins>
            <w:ins w:id="130" w:author="Mohammed Rahman (FAA)" w:date="2022-09-29T13:33:00Z">
              <w:r w:rsidRPr="00B504ED">
                <w:rPr>
                  <w:highlight w:val="cyan"/>
                </w:rPr>
                <w:t>10</w:t>
              </w:r>
            </w:ins>
            <w:del w:id="131" w:author="Mohammed Rahman (FAA)" w:date="2022-09-01T10:34:00Z">
              <w:r w:rsidRPr="00D01BC7" w:rsidDel="00B3575F">
                <w:delText xml:space="preserve"> (Air)</w:delText>
              </w:r>
            </w:del>
          </w:p>
          <w:p w14:paraId="5584D12C" w14:textId="44F4868E" w:rsidR="00B504ED" w:rsidRPr="00D01BC7" w:rsidRDefault="00B504ED" w:rsidP="00942F8B">
            <w:pPr>
              <w:pStyle w:val="Tabletext"/>
              <w:jc w:val="center"/>
            </w:pPr>
            <w:del w:id="132" w:author="Mohammed Rahman (FAA)" w:date="2022-09-01T10:34:00Z">
              <w:r w:rsidRPr="00D01BC7" w:rsidDel="00B3575F">
                <w:delText>10 (Ground)</w:delText>
              </w:r>
            </w:del>
          </w:p>
        </w:tc>
      </w:tr>
      <w:tr w:rsidR="00B504ED" w:rsidRPr="00D01BC7" w14:paraId="6707EDBB" w14:textId="7B4E10C3" w:rsidTr="00B504ED">
        <w:trPr>
          <w:cantSplit/>
          <w:jc w:val="center"/>
        </w:trPr>
        <w:tc>
          <w:tcPr>
            <w:tcW w:w="2155" w:type="dxa"/>
            <w:vAlign w:val="center"/>
          </w:tcPr>
          <w:p w14:paraId="76699864" w14:textId="77777777" w:rsidR="00B504ED" w:rsidRPr="00D01BC7" w:rsidRDefault="00B504ED" w:rsidP="00942F8B">
            <w:pPr>
              <w:pStyle w:val="Tabletext"/>
            </w:pPr>
            <w:r w:rsidRPr="00D01BC7">
              <w:t xml:space="preserve">Ground speed </w:t>
            </w:r>
          </w:p>
        </w:tc>
        <w:tc>
          <w:tcPr>
            <w:tcW w:w="1260" w:type="dxa"/>
            <w:vAlign w:val="center"/>
          </w:tcPr>
          <w:p w14:paraId="4C08294A" w14:textId="77777777" w:rsidR="00B504ED" w:rsidRPr="00D01BC7" w:rsidRDefault="00B504ED" w:rsidP="00942F8B">
            <w:pPr>
              <w:pStyle w:val="Tabletext"/>
              <w:jc w:val="center"/>
            </w:pPr>
            <w:r w:rsidRPr="00D01BC7">
              <w:t>km/h</w:t>
            </w:r>
          </w:p>
        </w:tc>
        <w:tc>
          <w:tcPr>
            <w:tcW w:w="2880" w:type="dxa"/>
            <w:gridSpan w:val="3"/>
            <w:vAlign w:val="center"/>
          </w:tcPr>
          <w:p w14:paraId="7024EA8D" w14:textId="77777777" w:rsidR="00B504ED" w:rsidRPr="00D01BC7" w:rsidRDefault="00B504ED" w:rsidP="00942F8B">
            <w:pPr>
              <w:pStyle w:val="Tabletext"/>
              <w:jc w:val="center"/>
            </w:pPr>
            <w:r w:rsidRPr="00D01BC7">
              <w:t>&lt;430</w:t>
            </w:r>
          </w:p>
        </w:tc>
        <w:tc>
          <w:tcPr>
            <w:tcW w:w="3083" w:type="dxa"/>
            <w:vAlign w:val="center"/>
          </w:tcPr>
          <w:p w14:paraId="534707ED" w14:textId="7FD01F17" w:rsidR="00B504ED" w:rsidRPr="00D01BC7" w:rsidRDefault="00B504ED" w:rsidP="00942F8B">
            <w:pPr>
              <w:pStyle w:val="Tabletext"/>
              <w:jc w:val="center"/>
            </w:pPr>
            <w:r w:rsidRPr="00D01BC7">
              <w:t>&lt;430</w:t>
            </w:r>
          </w:p>
        </w:tc>
      </w:tr>
      <w:tr w:rsidR="00B504ED" w:rsidRPr="00D01BC7" w14:paraId="6B6F9534" w14:textId="1D15DDDA" w:rsidTr="00B504ED">
        <w:trPr>
          <w:cantSplit/>
          <w:jc w:val="center"/>
        </w:trPr>
        <w:tc>
          <w:tcPr>
            <w:tcW w:w="2155" w:type="dxa"/>
            <w:vAlign w:val="center"/>
          </w:tcPr>
          <w:p w14:paraId="36380895" w14:textId="77777777" w:rsidR="00B504ED" w:rsidRPr="00D01BC7" w:rsidRDefault="00B504ED" w:rsidP="00942F8B">
            <w:pPr>
              <w:pStyle w:val="Tabletext"/>
            </w:pPr>
            <w:r w:rsidRPr="00D01BC7">
              <w:t>Target speeds (max)</w:t>
            </w:r>
          </w:p>
        </w:tc>
        <w:tc>
          <w:tcPr>
            <w:tcW w:w="1260" w:type="dxa"/>
            <w:vAlign w:val="center"/>
          </w:tcPr>
          <w:p w14:paraId="1EAE1A51" w14:textId="77777777" w:rsidR="00B504ED" w:rsidRPr="00D01BC7" w:rsidRDefault="00B504ED" w:rsidP="00942F8B">
            <w:pPr>
              <w:pStyle w:val="Tabletext"/>
              <w:jc w:val="center"/>
            </w:pPr>
            <w:r w:rsidRPr="00D01BC7">
              <w:t>m/s</w:t>
            </w:r>
          </w:p>
        </w:tc>
        <w:tc>
          <w:tcPr>
            <w:tcW w:w="2880" w:type="dxa"/>
            <w:gridSpan w:val="3"/>
            <w:vAlign w:val="center"/>
          </w:tcPr>
          <w:p w14:paraId="18345544" w14:textId="77777777" w:rsidR="00B504ED" w:rsidRPr="00D01BC7" w:rsidRDefault="00B504ED" w:rsidP="00942F8B">
            <w:pPr>
              <w:pStyle w:val="Tabletext"/>
              <w:jc w:val="center"/>
            </w:pPr>
            <w:r w:rsidRPr="00D01BC7">
              <w:t>&lt;200</w:t>
            </w:r>
          </w:p>
        </w:tc>
        <w:tc>
          <w:tcPr>
            <w:tcW w:w="3083" w:type="dxa"/>
            <w:vAlign w:val="center"/>
          </w:tcPr>
          <w:p w14:paraId="2AB7E241" w14:textId="032502C5" w:rsidR="00B504ED" w:rsidRPr="00D01BC7" w:rsidRDefault="00B504ED" w:rsidP="00942F8B">
            <w:pPr>
              <w:pStyle w:val="Tabletext"/>
              <w:jc w:val="center"/>
            </w:pPr>
            <w:r w:rsidRPr="00D01BC7">
              <w:t>&lt;200</w:t>
            </w:r>
          </w:p>
        </w:tc>
      </w:tr>
      <w:tr w:rsidR="00B504ED" w:rsidRPr="00D01BC7" w14:paraId="503F79B6" w14:textId="17C616AC" w:rsidTr="00B504ED">
        <w:trPr>
          <w:cantSplit/>
          <w:jc w:val="center"/>
        </w:trPr>
        <w:tc>
          <w:tcPr>
            <w:tcW w:w="2155" w:type="dxa"/>
            <w:vAlign w:val="center"/>
          </w:tcPr>
          <w:p w14:paraId="32BBD192" w14:textId="77777777" w:rsidR="00B504ED" w:rsidRPr="00D01BC7" w:rsidRDefault="00B504ED" w:rsidP="00942F8B">
            <w:pPr>
              <w:pStyle w:val="Tabletext"/>
            </w:pPr>
            <w:r w:rsidRPr="00D01BC7">
              <w:t xml:space="preserve">Frequency tuning range </w:t>
            </w:r>
          </w:p>
          <w:p w14:paraId="6A63943F" w14:textId="253C83AC" w:rsidR="00B504ED" w:rsidRPr="00D01BC7" w:rsidRDefault="00B504ED" w:rsidP="00B504ED">
            <w:pPr>
              <w:pStyle w:val="Tabletext"/>
            </w:pPr>
            <w:r w:rsidRPr="00D01BC7">
              <w:t xml:space="preserve">(Note </w:t>
            </w:r>
            <w:del w:id="133" w:author="Mohammed Rahman (FAA)" w:date="2022-09-29T13:33:00Z">
              <w:r w:rsidRPr="00D01BC7" w:rsidDel="00B504ED">
                <w:delText>1</w:delText>
              </w:r>
            </w:del>
            <w:ins w:id="134" w:author="Mohammed Rahman (FAA)" w:date="2022-09-29T13:33:00Z">
              <w:r w:rsidRPr="00B504ED">
                <w:rPr>
                  <w:highlight w:val="cyan"/>
                </w:rPr>
                <w:t>2</w:t>
              </w:r>
            </w:ins>
            <w:r w:rsidRPr="00D01BC7">
              <w:t xml:space="preserve">) </w:t>
            </w:r>
          </w:p>
        </w:tc>
        <w:tc>
          <w:tcPr>
            <w:tcW w:w="1260" w:type="dxa"/>
            <w:vAlign w:val="center"/>
          </w:tcPr>
          <w:p w14:paraId="093B164C" w14:textId="77777777" w:rsidR="00B504ED" w:rsidRPr="00D01BC7" w:rsidRDefault="00B504ED" w:rsidP="00942F8B">
            <w:pPr>
              <w:pStyle w:val="Tabletext"/>
              <w:jc w:val="center"/>
            </w:pPr>
            <w:r w:rsidRPr="00D01BC7">
              <w:t>GHz</w:t>
            </w:r>
          </w:p>
        </w:tc>
        <w:tc>
          <w:tcPr>
            <w:tcW w:w="2880" w:type="dxa"/>
            <w:gridSpan w:val="3"/>
            <w:vAlign w:val="center"/>
          </w:tcPr>
          <w:p w14:paraId="3AD31A2E" w14:textId="77777777" w:rsidR="00B504ED" w:rsidRPr="00D01BC7" w:rsidRDefault="00B504ED" w:rsidP="00942F8B">
            <w:pPr>
              <w:pStyle w:val="Tabletext"/>
              <w:jc w:val="center"/>
            </w:pPr>
            <w:r w:rsidRPr="00D01BC7">
              <w:t>24.45-24.65</w:t>
            </w:r>
          </w:p>
        </w:tc>
        <w:tc>
          <w:tcPr>
            <w:tcW w:w="3083" w:type="dxa"/>
            <w:vAlign w:val="center"/>
          </w:tcPr>
          <w:p w14:paraId="4FA035DF" w14:textId="05C2C5EB" w:rsidR="00B504ED" w:rsidRPr="00D01BC7" w:rsidRDefault="00B504ED" w:rsidP="00942F8B">
            <w:pPr>
              <w:pStyle w:val="Tabletext"/>
              <w:jc w:val="center"/>
            </w:pPr>
            <w:r w:rsidRPr="00D01BC7">
              <w:t>24.45-24.65</w:t>
            </w:r>
          </w:p>
        </w:tc>
      </w:tr>
      <w:tr w:rsidR="00B504ED" w:rsidRPr="00D01BC7" w14:paraId="18067259" w14:textId="01206775" w:rsidTr="00B504ED">
        <w:trPr>
          <w:cantSplit/>
          <w:jc w:val="center"/>
        </w:trPr>
        <w:tc>
          <w:tcPr>
            <w:tcW w:w="2155" w:type="dxa"/>
            <w:vAlign w:val="center"/>
          </w:tcPr>
          <w:p w14:paraId="2E2D22D2" w14:textId="77777777" w:rsidR="00B504ED" w:rsidRPr="00D01BC7" w:rsidRDefault="00B504ED" w:rsidP="00942F8B">
            <w:pPr>
              <w:pStyle w:val="Tabletext"/>
            </w:pPr>
            <w:r w:rsidRPr="00D01BC7">
              <w:t>Channelization methods</w:t>
            </w:r>
          </w:p>
        </w:tc>
        <w:tc>
          <w:tcPr>
            <w:tcW w:w="1260" w:type="dxa"/>
            <w:vAlign w:val="center"/>
          </w:tcPr>
          <w:p w14:paraId="149D94C1" w14:textId="77777777" w:rsidR="00B504ED" w:rsidRPr="00D01BC7" w:rsidRDefault="00B504ED" w:rsidP="00942F8B">
            <w:pPr>
              <w:pStyle w:val="Tabletext"/>
              <w:jc w:val="center"/>
            </w:pPr>
          </w:p>
        </w:tc>
        <w:tc>
          <w:tcPr>
            <w:tcW w:w="2880" w:type="dxa"/>
            <w:gridSpan w:val="3"/>
            <w:vAlign w:val="center"/>
          </w:tcPr>
          <w:p w14:paraId="7C606802" w14:textId="77777777" w:rsidR="00B504ED" w:rsidRPr="00D01BC7" w:rsidRDefault="00B504ED" w:rsidP="00942F8B">
            <w:pPr>
              <w:pStyle w:val="Tabletext"/>
              <w:jc w:val="center"/>
            </w:pPr>
            <w:r w:rsidRPr="00D01BC7">
              <w:t>FDMA: 3 </w:t>
            </w:r>
            <w:proofErr w:type="spellStart"/>
            <w:r w:rsidRPr="00D01BC7">
              <w:t>ch</w:t>
            </w:r>
            <w:proofErr w:type="spellEnd"/>
            <w:r w:rsidRPr="00D01BC7">
              <w:t xml:space="preserve"> 45 MHz </w:t>
            </w:r>
            <w:r w:rsidRPr="00D01BC7">
              <w:br/>
              <w:t>CDMA: 4 </w:t>
            </w:r>
            <w:proofErr w:type="spellStart"/>
            <w:r w:rsidRPr="00D01BC7">
              <w:t>ch</w:t>
            </w:r>
            <w:proofErr w:type="spellEnd"/>
          </w:p>
          <w:p w14:paraId="198301E6" w14:textId="77777777" w:rsidR="00B504ED" w:rsidRPr="00D01BC7" w:rsidRDefault="00B504ED" w:rsidP="00942F8B">
            <w:pPr>
              <w:pStyle w:val="Tabletext"/>
              <w:jc w:val="center"/>
            </w:pPr>
            <w:r w:rsidRPr="00D01BC7">
              <w:t>TDMA: 4 </w:t>
            </w:r>
            <w:proofErr w:type="spellStart"/>
            <w:r w:rsidRPr="00D01BC7">
              <w:t>ch</w:t>
            </w:r>
            <w:proofErr w:type="spellEnd"/>
          </w:p>
          <w:p w14:paraId="51ECA10E" w14:textId="62DB7CE5" w:rsidR="00B504ED" w:rsidRPr="00D01BC7" w:rsidRDefault="00B504ED" w:rsidP="00B504ED">
            <w:pPr>
              <w:pStyle w:val="Tabletext"/>
              <w:jc w:val="center"/>
            </w:pPr>
            <w:r w:rsidRPr="00D01BC7">
              <w:t>LFM-</w:t>
            </w:r>
            <w:proofErr w:type="spellStart"/>
            <w:r w:rsidRPr="00D01BC7">
              <w:t>dir</w:t>
            </w:r>
            <w:proofErr w:type="spellEnd"/>
            <w:r w:rsidRPr="00D01BC7">
              <w:t xml:space="preserve">: up/down </w:t>
            </w:r>
            <w:del w:id="135" w:author="Mohammed Rahman (FAA)" w:date="2022-09-29T13:38:00Z">
              <w:r w:rsidRPr="00B504ED" w:rsidDel="00B504ED">
                <w:rPr>
                  <w:highlight w:val="cyan"/>
                </w:rPr>
                <w:delText>(gnd/air)</w:delText>
              </w:r>
            </w:del>
          </w:p>
        </w:tc>
        <w:tc>
          <w:tcPr>
            <w:tcW w:w="3083" w:type="dxa"/>
            <w:vAlign w:val="center"/>
          </w:tcPr>
          <w:p w14:paraId="7DEB8161" w14:textId="62677FC1" w:rsidR="00B504ED" w:rsidRPr="00D01BC7" w:rsidRDefault="00B504ED" w:rsidP="00942F8B">
            <w:pPr>
              <w:pStyle w:val="Tabletext"/>
              <w:jc w:val="center"/>
            </w:pPr>
            <w:r w:rsidRPr="00D01BC7">
              <w:t>FDMA: 3 to 6 </w:t>
            </w:r>
            <w:proofErr w:type="spellStart"/>
            <w:r w:rsidRPr="00D01BC7">
              <w:t>ch</w:t>
            </w:r>
            <w:proofErr w:type="spellEnd"/>
            <w:r w:rsidRPr="00D01BC7">
              <w:t xml:space="preserve">  </w:t>
            </w:r>
            <w:r w:rsidRPr="00D01BC7">
              <w:br/>
              <w:t>CDMA: 4 </w:t>
            </w:r>
            <w:proofErr w:type="spellStart"/>
            <w:r w:rsidRPr="00D01BC7">
              <w:t>ch</w:t>
            </w:r>
            <w:proofErr w:type="spellEnd"/>
          </w:p>
          <w:p w14:paraId="4ECF6AA3" w14:textId="793CE6A2" w:rsidR="00B504ED" w:rsidRPr="00D01BC7" w:rsidRDefault="00B504ED" w:rsidP="00942F8B">
            <w:pPr>
              <w:pStyle w:val="Tabletext"/>
              <w:jc w:val="center"/>
            </w:pPr>
            <w:r w:rsidRPr="00D01BC7">
              <w:t xml:space="preserve">TDMA </w:t>
            </w:r>
            <w:del w:id="136" w:author="Mohammed Rahman (FAA)" w:date="2022-09-29T13:38:00Z">
              <w:r w:rsidRPr="00B504ED" w:rsidDel="00B504ED">
                <w:rPr>
                  <w:highlight w:val="cyan"/>
                </w:rPr>
                <w:delText>(gnd only)</w:delText>
              </w:r>
            </w:del>
            <w:r w:rsidRPr="00D01BC7">
              <w:t>: 4 </w:t>
            </w:r>
            <w:proofErr w:type="spellStart"/>
            <w:r w:rsidRPr="00D01BC7">
              <w:t>ch</w:t>
            </w:r>
            <w:proofErr w:type="spellEnd"/>
          </w:p>
          <w:p w14:paraId="063AC78F" w14:textId="511217BF" w:rsidR="00B504ED" w:rsidRPr="00D01BC7" w:rsidRDefault="00B504ED" w:rsidP="00B504ED">
            <w:pPr>
              <w:pStyle w:val="Tabletext"/>
              <w:jc w:val="center"/>
            </w:pPr>
            <w:r w:rsidRPr="00D01BC7">
              <w:t>LFM-</w:t>
            </w:r>
            <w:proofErr w:type="spellStart"/>
            <w:r w:rsidRPr="00D01BC7">
              <w:t>dir</w:t>
            </w:r>
            <w:proofErr w:type="spellEnd"/>
            <w:r w:rsidRPr="00D01BC7">
              <w:t xml:space="preserve">: up/down </w:t>
            </w:r>
            <w:del w:id="137" w:author="Mohammed Rahman (FAA)" w:date="2022-09-29T13:38:00Z">
              <w:r w:rsidRPr="00B504ED" w:rsidDel="00B504ED">
                <w:rPr>
                  <w:highlight w:val="cyan"/>
                </w:rPr>
                <w:delText>(gnd/air)</w:delText>
              </w:r>
            </w:del>
          </w:p>
        </w:tc>
      </w:tr>
      <w:tr w:rsidR="00B504ED" w:rsidRPr="00D01BC7" w14:paraId="56DAE4FB" w14:textId="18800777" w:rsidTr="00B504ED">
        <w:trPr>
          <w:cantSplit/>
          <w:jc w:val="center"/>
        </w:trPr>
        <w:tc>
          <w:tcPr>
            <w:tcW w:w="2155" w:type="dxa"/>
            <w:vAlign w:val="center"/>
          </w:tcPr>
          <w:p w14:paraId="4A5D790D" w14:textId="77777777" w:rsidR="00B504ED" w:rsidRPr="00D01BC7" w:rsidRDefault="00B504ED" w:rsidP="00942F8B">
            <w:pPr>
              <w:pStyle w:val="Tabletext"/>
            </w:pPr>
            <w:r w:rsidRPr="00D01BC7">
              <w:t>Channel selection method between radars</w:t>
            </w:r>
          </w:p>
          <w:p w14:paraId="7EF9D4D1" w14:textId="70C7835F" w:rsidR="00B504ED" w:rsidRPr="00D01BC7" w:rsidRDefault="00B504ED" w:rsidP="00B504ED">
            <w:pPr>
              <w:pStyle w:val="Tabletext"/>
            </w:pPr>
            <w:r w:rsidRPr="00D01BC7">
              <w:t xml:space="preserve">(Note </w:t>
            </w:r>
            <w:del w:id="138" w:author="Mohammed Rahman (FAA)" w:date="2022-09-29T13:34:00Z">
              <w:r w:rsidRPr="00D01BC7" w:rsidDel="00B504ED">
                <w:delText>2</w:delText>
              </w:r>
            </w:del>
            <w:ins w:id="139" w:author="Mohammed Rahman (FAA)" w:date="2022-09-29T13:34:00Z">
              <w:r w:rsidRPr="00B504ED">
                <w:rPr>
                  <w:highlight w:val="cyan"/>
                </w:rPr>
                <w:t>3</w:t>
              </w:r>
            </w:ins>
            <w:r w:rsidRPr="00D01BC7">
              <w:t>)</w:t>
            </w:r>
          </w:p>
        </w:tc>
        <w:tc>
          <w:tcPr>
            <w:tcW w:w="1260" w:type="dxa"/>
            <w:vAlign w:val="center"/>
          </w:tcPr>
          <w:p w14:paraId="516641BF" w14:textId="77777777" w:rsidR="00B504ED" w:rsidRPr="00D01BC7" w:rsidRDefault="00B504ED" w:rsidP="00942F8B">
            <w:pPr>
              <w:pStyle w:val="Tabletext"/>
              <w:jc w:val="center"/>
            </w:pPr>
          </w:p>
        </w:tc>
        <w:tc>
          <w:tcPr>
            <w:tcW w:w="2880" w:type="dxa"/>
            <w:gridSpan w:val="3"/>
            <w:vAlign w:val="center"/>
          </w:tcPr>
          <w:p w14:paraId="5AF524E9" w14:textId="77777777" w:rsidR="00B504ED" w:rsidRPr="00D01BC7" w:rsidDel="00B155A5" w:rsidRDefault="00B504ED" w:rsidP="00942F8B">
            <w:pPr>
              <w:pStyle w:val="Tabletext"/>
              <w:jc w:val="center"/>
            </w:pPr>
            <w:r w:rsidRPr="00D01BC7">
              <w:t>SW selectable</w:t>
            </w:r>
          </w:p>
        </w:tc>
        <w:tc>
          <w:tcPr>
            <w:tcW w:w="3083" w:type="dxa"/>
            <w:vAlign w:val="center"/>
          </w:tcPr>
          <w:p w14:paraId="0995E766" w14:textId="1E3395AE" w:rsidR="00B504ED" w:rsidRPr="00D01BC7" w:rsidDel="00B155A5" w:rsidRDefault="00B504ED" w:rsidP="00942F8B">
            <w:pPr>
              <w:pStyle w:val="Tabletext"/>
              <w:jc w:val="center"/>
            </w:pPr>
            <w:r w:rsidRPr="00D01BC7">
              <w:t>SW selectable</w:t>
            </w:r>
          </w:p>
        </w:tc>
      </w:tr>
      <w:tr w:rsidR="00B504ED" w:rsidRPr="00D01BC7" w14:paraId="50E74B17" w14:textId="78ACB216" w:rsidTr="00B504ED">
        <w:trPr>
          <w:cantSplit/>
          <w:jc w:val="center"/>
        </w:trPr>
        <w:tc>
          <w:tcPr>
            <w:tcW w:w="2155" w:type="dxa"/>
            <w:vAlign w:val="center"/>
          </w:tcPr>
          <w:p w14:paraId="268F627A" w14:textId="77777777" w:rsidR="00B504ED" w:rsidRPr="00D01BC7" w:rsidRDefault="00B504ED" w:rsidP="00B3575F">
            <w:pPr>
              <w:pStyle w:val="Tabletext"/>
            </w:pPr>
            <w:r w:rsidRPr="00D01BC7">
              <w:t>Emission type</w:t>
            </w:r>
          </w:p>
        </w:tc>
        <w:tc>
          <w:tcPr>
            <w:tcW w:w="1260" w:type="dxa"/>
            <w:vAlign w:val="center"/>
          </w:tcPr>
          <w:p w14:paraId="65C1AE5F" w14:textId="77777777" w:rsidR="00B504ED" w:rsidRPr="00D01BC7" w:rsidRDefault="00B504ED" w:rsidP="00B3575F">
            <w:pPr>
              <w:pStyle w:val="Tabletext"/>
              <w:jc w:val="center"/>
            </w:pPr>
          </w:p>
        </w:tc>
        <w:tc>
          <w:tcPr>
            <w:tcW w:w="2880" w:type="dxa"/>
            <w:gridSpan w:val="3"/>
            <w:vAlign w:val="center"/>
          </w:tcPr>
          <w:p w14:paraId="524B5A5D" w14:textId="77777777" w:rsidR="00B504ED" w:rsidRPr="00D01BC7" w:rsidRDefault="00B504ED" w:rsidP="00B3575F">
            <w:pPr>
              <w:pStyle w:val="Tabletext"/>
              <w:jc w:val="center"/>
            </w:pPr>
            <w:r w:rsidRPr="00D01BC7">
              <w:t>FXN</w:t>
            </w:r>
          </w:p>
        </w:tc>
        <w:tc>
          <w:tcPr>
            <w:tcW w:w="3083" w:type="dxa"/>
            <w:vAlign w:val="center"/>
          </w:tcPr>
          <w:p w14:paraId="2FD6722F" w14:textId="31ABEAE5" w:rsidR="00B504ED" w:rsidRPr="00D01BC7" w:rsidRDefault="00B504ED" w:rsidP="00B3575F">
            <w:pPr>
              <w:pStyle w:val="Tabletext"/>
              <w:jc w:val="center"/>
            </w:pPr>
            <w:r w:rsidRPr="00D01BC7">
              <w:t>FXN</w:t>
            </w:r>
          </w:p>
        </w:tc>
      </w:tr>
      <w:tr w:rsidR="00B504ED" w:rsidRPr="00D01BC7" w14:paraId="42208769" w14:textId="66B47726" w:rsidTr="00B504ED">
        <w:trPr>
          <w:cantSplit/>
          <w:jc w:val="center"/>
        </w:trPr>
        <w:tc>
          <w:tcPr>
            <w:tcW w:w="2155" w:type="dxa"/>
            <w:vAlign w:val="center"/>
          </w:tcPr>
          <w:p w14:paraId="54389F46" w14:textId="77777777" w:rsidR="00B504ED" w:rsidRPr="00D01BC7" w:rsidRDefault="00B504ED" w:rsidP="00B3575F">
            <w:pPr>
              <w:pStyle w:val="Tabletext"/>
            </w:pPr>
            <w:r w:rsidRPr="00D01BC7">
              <w:t>Radar Modulation</w:t>
            </w:r>
          </w:p>
        </w:tc>
        <w:tc>
          <w:tcPr>
            <w:tcW w:w="1260" w:type="dxa"/>
            <w:vAlign w:val="center"/>
          </w:tcPr>
          <w:p w14:paraId="1B432C2E" w14:textId="77777777" w:rsidR="00B504ED" w:rsidRPr="00D01BC7" w:rsidRDefault="00B504ED" w:rsidP="00B3575F">
            <w:pPr>
              <w:pStyle w:val="Tabletext"/>
              <w:jc w:val="center"/>
            </w:pPr>
          </w:p>
        </w:tc>
        <w:tc>
          <w:tcPr>
            <w:tcW w:w="2880" w:type="dxa"/>
            <w:gridSpan w:val="3"/>
            <w:vAlign w:val="center"/>
          </w:tcPr>
          <w:p w14:paraId="7B029BD3" w14:textId="77777777" w:rsidR="00B504ED" w:rsidRPr="00D01BC7" w:rsidRDefault="00B504ED" w:rsidP="00B3575F">
            <w:pPr>
              <w:pStyle w:val="Tabletext"/>
              <w:jc w:val="center"/>
            </w:pPr>
            <w:r w:rsidRPr="00D01BC7">
              <w:t>LFM</w:t>
            </w:r>
          </w:p>
        </w:tc>
        <w:tc>
          <w:tcPr>
            <w:tcW w:w="3083" w:type="dxa"/>
            <w:vAlign w:val="center"/>
          </w:tcPr>
          <w:p w14:paraId="2E20F9EB" w14:textId="791F2DD0" w:rsidR="00B504ED" w:rsidRPr="00D01BC7" w:rsidRDefault="00B504ED" w:rsidP="00B3575F">
            <w:pPr>
              <w:pStyle w:val="Tabletext"/>
              <w:jc w:val="center"/>
            </w:pPr>
            <w:r w:rsidRPr="00D01BC7">
              <w:t>LFM</w:t>
            </w:r>
          </w:p>
        </w:tc>
      </w:tr>
      <w:tr w:rsidR="00B504ED" w:rsidRPr="00D01BC7" w14:paraId="5B667564" w14:textId="5A86544F" w:rsidTr="00B504ED">
        <w:trPr>
          <w:cantSplit/>
          <w:jc w:val="center"/>
        </w:trPr>
        <w:tc>
          <w:tcPr>
            <w:tcW w:w="2155" w:type="dxa"/>
            <w:vAlign w:val="center"/>
          </w:tcPr>
          <w:p w14:paraId="74F79538" w14:textId="77777777" w:rsidR="00B504ED" w:rsidRPr="00D01BC7" w:rsidRDefault="00B504ED" w:rsidP="00B3575F">
            <w:pPr>
              <w:pStyle w:val="Tabletext"/>
            </w:pPr>
            <w:r w:rsidRPr="00D01BC7">
              <w:t>Modulation bandwidth</w:t>
            </w:r>
          </w:p>
        </w:tc>
        <w:tc>
          <w:tcPr>
            <w:tcW w:w="1260" w:type="dxa"/>
            <w:vAlign w:val="center"/>
          </w:tcPr>
          <w:p w14:paraId="59246986" w14:textId="77777777" w:rsidR="00B504ED" w:rsidRPr="00D01BC7" w:rsidRDefault="00B504ED" w:rsidP="00B3575F">
            <w:pPr>
              <w:pStyle w:val="Tabletext"/>
              <w:jc w:val="center"/>
            </w:pPr>
            <w:r w:rsidRPr="00D01BC7">
              <w:t>MHz</w:t>
            </w:r>
          </w:p>
        </w:tc>
        <w:tc>
          <w:tcPr>
            <w:tcW w:w="2880" w:type="dxa"/>
            <w:gridSpan w:val="3"/>
            <w:vAlign w:val="center"/>
          </w:tcPr>
          <w:p w14:paraId="64F10DF9" w14:textId="77777777" w:rsidR="00B504ED" w:rsidRPr="00D01BC7" w:rsidRDefault="00B504ED" w:rsidP="00B3575F">
            <w:pPr>
              <w:pStyle w:val="Tabletext"/>
              <w:jc w:val="center"/>
            </w:pPr>
            <w:r w:rsidRPr="00D01BC7">
              <w:t>45</w:t>
            </w:r>
          </w:p>
        </w:tc>
        <w:tc>
          <w:tcPr>
            <w:tcW w:w="3083" w:type="dxa"/>
            <w:vAlign w:val="center"/>
          </w:tcPr>
          <w:p w14:paraId="0EB1F090" w14:textId="399E8120" w:rsidR="00B504ED" w:rsidRPr="00D01BC7" w:rsidRDefault="00B504ED" w:rsidP="00B3575F">
            <w:pPr>
              <w:pStyle w:val="Tabletext"/>
              <w:jc w:val="center"/>
            </w:pPr>
            <w:r w:rsidRPr="00D01BC7">
              <w:t>10 to 50</w:t>
            </w:r>
            <w:r w:rsidRPr="00D01BC7">
              <w:br/>
              <w:t>(Note 3)</w:t>
            </w:r>
          </w:p>
        </w:tc>
      </w:tr>
      <w:tr w:rsidR="00B504ED" w:rsidRPr="00D01BC7" w14:paraId="63B4D614" w14:textId="0C10DD24" w:rsidTr="00B504ED">
        <w:trPr>
          <w:cantSplit/>
          <w:jc w:val="center"/>
        </w:trPr>
        <w:tc>
          <w:tcPr>
            <w:tcW w:w="2155" w:type="dxa"/>
            <w:vAlign w:val="center"/>
          </w:tcPr>
          <w:p w14:paraId="04B25632" w14:textId="77777777" w:rsidR="00B504ED" w:rsidRPr="00D01BC7" w:rsidRDefault="00B504ED" w:rsidP="00B3575F">
            <w:pPr>
              <w:pStyle w:val="Tabletext"/>
            </w:pPr>
            <w:r w:rsidRPr="00D01BC7">
              <w:t xml:space="preserve">Pulse width </w:t>
            </w:r>
          </w:p>
        </w:tc>
        <w:tc>
          <w:tcPr>
            <w:tcW w:w="1260" w:type="dxa"/>
            <w:vAlign w:val="center"/>
          </w:tcPr>
          <w:p w14:paraId="48A17FF9" w14:textId="77777777" w:rsidR="00B504ED" w:rsidRPr="00D01BC7" w:rsidRDefault="00B504ED" w:rsidP="00B3575F">
            <w:pPr>
              <w:pStyle w:val="Tabletext"/>
              <w:jc w:val="center"/>
            </w:pPr>
            <w:r w:rsidRPr="00D01BC7">
              <w:sym w:font="Symbol" w:char="F06D"/>
            </w:r>
            <w:r w:rsidRPr="00D01BC7">
              <w:t>s</w:t>
            </w:r>
          </w:p>
        </w:tc>
        <w:tc>
          <w:tcPr>
            <w:tcW w:w="2880" w:type="dxa"/>
            <w:gridSpan w:val="3"/>
            <w:vAlign w:val="center"/>
          </w:tcPr>
          <w:p w14:paraId="76B75C0E" w14:textId="77777777" w:rsidR="00B504ED" w:rsidRPr="00D01BC7" w:rsidRDefault="00B504ED" w:rsidP="00B3575F">
            <w:pPr>
              <w:pStyle w:val="Tabletext"/>
              <w:jc w:val="center"/>
            </w:pPr>
            <w:r w:rsidRPr="00D01BC7">
              <w:t>200</w:t>
            </w:r>
          </w:p>
        </w:tc>
        <w:tc>
          <w:tcPr>
            <w:tcW w:w="3083" w:type="dxa"/>
            <w:vAlign w:val="center"/>
          </w:tcPr>
          <w:p w14:paraId="735374CD" w14:textId="0DC42920" w:rsidR="00B504ED" w:rsidRPr="00D01BC7" w:rsidRDefault="00B504ED" w:rsidP="00B504ED">
            <w:pPr>
              <w:pStyle w:val="Tabletext"/>
              <w:jc w:val="center"/>
            </w:pPr>
            <w:r w:rsidRPr="00D01BC7">
              <w:t>50 to 200</w:t>
            </w:r>
            <w:r w:rsidRPr="00D01BC7">
              <w:br/>
              <w:t xml:space="preserve">(Note </w:t>
            </w:r>
            <w:del w:id="140" w:author="Mohammed Rahman (FAA)" w:date="2022-09-29T13:34:00Z">
              <w:r w:rsidRPr="00D01BC7" w:rsidDel="00B504ED">
                <w:delText>3</w:delText>
              </w:r>
            </w:del>
            <w:ins w:id="141" w:author="Mohammed Rahman (FAA)" w:date="2022-09-29T13:34:00Z">
              <w:r w:rsidRPr="00B504ED">
                <w:rPr>
                  <w:highlight w:val="cyan"/>
                </w:rPr>
                <w:t>4</w:t>
              </w:r>
            </w:ins>
            <w:r w:rsidRPr="00D01BC7">
              <w:t>)</w:t>
            </w:r>
          </w:p>
        </w:tc>
      </w:tr>
      <w:tr w:rsidR="00B504ED" w:rsidRPr="00D01BC7" w14:paraId="0BEB24C5" w14:textId="6EED9ECA" w:rsidTr="00B504ED">
        <w:trPr>
          <w:cantSplit/>
          <w:jc w:val="center"/>
        </w:trPr>
        <w:tc>
          <w:tcPr>
            <w:tcW w:w="2155" w:type="dxa"/>
            <w:vAlign w:val="center"/>
          </w:tcPr>
          <w:p w14:paraId="2B85B5FA" w14:textId="77777777" w:rsidR="00B504ED" w:rsidRPr="00D01BC7" w:rsidRDefault="00B504ED" w:rsidP="00B3575F">
            <w:pPr>
              <w:pStyle w:val="Tabletext"/>
            </w:pPr>
            <w:r w:rsidRPr="00D01BC7">
              <w:t xml:space="preserve">Pulse rise and fall times </w:t>
            </w:r>
          </w:p>
        </w:tc>
        <w:tc>
          <w:tcPr>
            <w:tcW w:w="1260" w:type="dxa"/>
            <w:vAlign w:val="center"/>
          </w:tcPr>
          <w:p w14:paraId="43A30333" w14:textId="77777777" w:rsidR="00B504ED" w:rsidRPr="00D01BC7" w:rsidRDefault="00B504ED" w:rsidP="00B3575F">
            <w:pPr>
              <w:pStyle w:val="Tabletext"/>
              <w:jc w:val="center"/>
            </w:pPr>
            <w:r w:rsidRPr="00D01BC7">
              <w:sym w:font="Symbol" w:char="F06D"/>
            </w:r>
            <w:r w:rsidRPr="00D01BC7">
              <w:t>s</w:t>
            </w:r>
          </w:p>
        </w:tc>
        <w:tc>
          <w:tcPr>
            <w:tcW w:w="2880" w:type="dxa"/>
            <w:gridSpan w:val="3"/>
            <w:vAlign w:val="center"/>
          </w:tcPr>
          <w:p w14:paraId="5FBE8B06" w14:textId="77777777" w:rsidR="00B504ED" w:rsidRPr="00D01BC7" w:rsidRDefault="00B504ED" w:rsidP="00B3575F">
            <w:pPr>
              <w:pStyle w:val="Tabletext"/>
              <w:jc w:val="center"/>
            </w:pPr>
            <w:r w:rsidRPr="00D01BC7">
              <w:t>&lt; 1</w:t>
            </w:r>
          </w:p>
        </w:tc>
        <w:tc>
          <w:tcPr>
            <w:tcW w:w="3083" w:type="dxa"/>
            <w:vAlign w:val="center"/>
          </w:tcPr>
          <w:p w14:paraId="2BE85AAB" w14:textId="35CD62BF" w:rsidR="00B504ED" w:rsidRPr="00D01BC7" w:rsidRDefault="00B504ED" w:rsidP="00B3575F">
            <w:pPr>
              <w:pStyle w:val="Tabletext"/>
              <w:jc w:val="center"/>
            </w:pPr>
            <w:r w:rsidRPr="00D01BC7">
              <w:t>&lt; 1</w:t>
            </w:r>
          </w:p>
        </w:tc>
      </w:tr>
      <w:tr w:rsidR="00B504ED" w:rsidRPr="00D01BC7" w14:paraId="51B22E27" w14:textId="4EC36611" w:rsidTr="00B504ED">
        <w:trPr>
          <w:cantSplit/>
          <w:jc w:val="center"/>
        </w:trPr>
        <w:tc>
          <w:tcPr>
            <w:tcW w:w="2155" w:type="dxa"/>
          </w:tcPr>
          <w:p w14:paraId="56EE5A74" w14:textId="77777777" w:rsidR="00B504ED" w:rsidRPr="00D01BC7" w:rsidRDefault="00B504ED" w:rsidP="00B3575F">
            <w:pPr>
              <w:pStyle w:val="Tabletext"/>
            </w:pPr>
            <w:r w:rsidRPr="00D01BC7">
              <w:t xml:space="preserve">RF emission bandwidth at </w:t>
            </w:r>
            <w:r w:rsidRPr="00D01BC7">
              <w:br/>
            </w:r>
            <w:r w:rsidRPr="00D01BC7">
              <w:tab/>
              <w:t xml:space="preserve">−3 </w:t>
            </w:r>
            <w:proofErr w:type="spellStart"/>
            <w:r w:rsidRPr="00D01BC7">
              <w:t>dBc</w:t>
            </w:r>
            <w:proofErr w:type="spellEnd"/>
          </w:p>
          <w:p w14:paraId="1110F986" w14:textId="77777777" w:rsidR="00B504ED" w:rsidRPr="00D01BC7" w:rsidRDefault="00B504ED" w:rsidP="00B3575F">
            <w:pPr>
              <w:pStyle w:val="Tabletext"/>
            </w:pPr>
            <w:r w:rsidRPr="00D01BC7">
              <w:tab/>
              <w:t xml:space="preserve">−20 </w:t>
            </w:r>
            <w:proofErr w:type="spellStart"/>
            <w:r w:rsidRPr="00D01BC7">
              <w:t>dBc</w:t>
            </w:r>
            <w:proofErr w:type="spellEnd"/>
          </w:p>
          <w:p w14:paraId="534133F0" w14:textId="77777777" w:rsidR="00B504ED" w:rsidRPr="00D01BC7" w:rsidRDefault="00B504ED" w:rsidP="00B3575F">
            <w:pPr>
              <w:pStyle w:val="Tabletext"/>
            </w:pPr>
            <w:r w:rsidRPr="00D01BC7">
              <w:tab/>
              <w:t>−40 </w:t>
            </w:r>
            <w:proofErr w:type="spellStart"/>
            <w:r w:rsidRPr="00D01BC7">
              <w:t>dBc</w:t>
            </w:r>
            <w:proofErr w:type="spellEnd"/>
          </w:p>
        </w:tc>
        <w:tc>
          <w:tcPr>
            <w:tcW w:w="1260" w:type="dxa"/>
            <w:vAlign w:val="center"/>
          </w:tcPr>
          <w:p w14:paraId="0772691D" w14:textId="77777777" w:rsidR="00B504ED" w:rsidRPr="00D01BC7" w:rsidRDefault="00B504ED" w:rsidP="00B3575F">
            <w:pPr>
              <w:pStyle w:val="Tabletext"/>
              <w:jc w:val="center"/>
            </w:pPr>
            <w:r w:rsidRPr="00D01BC7">
              <w:t>MHz</w:t>
            </w:r>
          </w:p>
        </w:tc>
        <w:tc>
          <w:tcPr>
            <w:tcW w:w="2880" w:type="dxa"/>
            <w:gridSpan w:val="3"/>
          </w:tcPr>
          <w:p w14:paraId="4B3738BA" w14:textId="77777777" w:rsidR="00B504ED" w:rsidRPr="00D01BC7" w:rsidRDefault="00B504ED" w:rsidP="00B3575F">
            <w:pPr>
              <w:pStyle w:val="Tabletext"/>
              <w:jc w:val="center"/>
            </w:pPr>
            <w:r w:rsidRPr="00D01BC7">
              <w:br/>
              <w:t>&lt;48</w:t>
            </w:r>
          </w:p>
          <w:p w14:paraId="20882472" w14:textId="77777777" w:rsidR="00B504ED" w:rsidRPr="00D01BC7" w:rsidRDefault="00B504ED" w:rsidP="00B3575F">
            <w:pPr>
              <w:pStyle w:val="Tabletext"/>
              <w:jc w:val="center"/>
            </w:pPr>
            <w:r w:rsidRPr="00D01BC7">
              <w:t>&lt;54</w:t>
            </w:r>
          </w:p>
          <w:p w14:paraId="21EAD9F8" w14:textId="77777777" w:rsidR="00B504ED" w:rsidRPr="00D01BC7" w:rsidRDefault="00B504ED" w:rsidP="00B3575F">
            <w:pPr>
              <w:pStyle w:val="Tabletext"/>
              <w:jc w:val="center"/>
            </w:pPr>
            <w:r w:rsidRPr="00D01BC7">
              <w:t>&lt;60</w:t>
            </w:r>
          </w:p>
        </w:tc>
        <w:tc>
          <w:tcPr>
            <w:tcW w:w="3083" w:type="dxa"/>
          </w:tcPr>
          <w:p w14:paraId="49B8CD8B" w14:textId="1C6B2442" w:rsidR="00B504ED" w:rsidRPr="00D01BC7" w:rsidRDefault="00B504ED" w:rsidP="00B3575F">
            <w:pPr>
              <w:pStyle w:val="Tabletext"/>
              <w:jc w:val="center"/>
            </w:pPr>
            <w:r w:rsidRPr="00D01BC7">
              <w:br/>
              <w:t xml:space="preserve">110% </w:t>
            </w:r>
            <w:proofErr w:type="spellStart"/>
            <w:r w:rsidRPr="00D01BC7">
              <w:t>BWchirp</w:t>
            </w:r>
            <w:proofErr w:type="spellEnd"/>
            <w:r w:rsidRPr="00D01BC7">
              <w:br/>
              <w:t xml:space="preserve">120% </w:t>
            </w:r>
            <w:proofErr w:type="spellStart"/>
            <w:r w:rsidRPr="00D01BC7">
              <w:t>BWchirp</w:t>
            </w:r>
            <w:proofErr w:type="spellEnd"/>
            <w:r w:rsidRPr="00D01BC7">
              <w:br/>
              <w:t xml:space="preserve">130% </w:t>
            </w:r>
            <w:proofErr w:type="spellStart"/>
            <w:r w:rsidRPr="00D01BC7">
              <w:t>BWchirp</w:t>
            </w:r>
            <w:proofErr w:type="spellEnd"/>
          </w:p>
        </w:tc>
      </w:tr>
      <w:tr w:rsidR="00B504ED" w:rsidRPr="00D01BC7" w14:paraId="22FB501C" w14:textId="6BC7B787" w:rsidTr="00B504ED">
        <w:trPr>
          <w:cantSplit/>
          <w:jc w:val="center"/>
        </w:trPr>
        <w:tc>
          <w:tcPr>
            <w:tcW w:w="2155" w:type="dxa"/>
            <w:vAlign w:val="center"/>
          </w:tcPr>
          <w:p w14:paraId="3BA17425" w14:textId="77777777" w:rsidR="00B504ED" w:rsidRPr="00D01BC7" w:rsidRDefault="00B504ED" w:rsidP="00B3575F">
            <w:pPr>
              <w:pStyle w:val="Tabletext"/>
            </w:pPr>
            <w:r w:rsidRPr="00D01BC7">
              <w:t>Pulse repetition frequency</w:t>
            </w:r>
          </w:p>
        </w:tc>
        <w:tc>
          <w:tcPr>
            <w:tcW w:w="1260" w:type="dxa"/>
            <w:vAlign w:val="center"/>
          </w:tcPr>
          <w:p w14:paraId="3BF19173" w14:textId="77777777" w:rsidR="00B504ED" w:rsidRPr="00D01BC7" w:rsidRDefault="00B504ED" w:rsidP="00B3575F">
            <w:pPr>
              <w:pStyle w:val="Tabletext"/>
              <w:jc w:val="center"/>
            </w:pPr>
            <w:r w:rsidRPr="00D01BC7">
              <w:t>kHz</w:t>
            </w:r>
          </w:p>
        </w:tc>
        <w:tc>
          <w:tcPr>
            <w:tcW w:w="2880" w:type="dxa"/>
            <w:gridSpan w:val="3"/>
            <w:vAlign w:val="center"/>
          </w:tcPr>
          <w:p w14:paraId="3D65B2BB" w14:textId="77777777" w:rsidR="00B504ED" w:rsidRPr="00D01BC7" w:rsidRDefault="00B504ED" w:rsidP="00B3575F">
            <w:pPr>
              <w:pStyle w:val="Tabletext"/>
              <w:jc w:val="center"/>
            </w:pPr>
            <w:r w:rsidRPr="00D01BC7">
              <w:t>4.7</w:t>
            </w:r>
          </w:p>
        </w:tc>
        <w:tc>
          <w:tcPr>
            <w:tcW w:w="3083" w:type="dxa"/>
            <w:vAlign w:val="center"/>
          </w:tcPr>
          <w:p w14:paraId="0186947E" w14:textId="127EB22B" w:rsidR="00B504ED" w:rsidRPr="00D01BC7" w:rsidRDefault="00B504ED" w:rsidP="00B3575F">
            <w:pPr>
              <w:pStyle w:val="Tabletext"/>
              <w:jc w:val="center"/>
            </w:pPr>
            <w:r w:rsidRPr="00D01BC7">
              <w:t>2 to 10</w:t>
            </w:r>
          </w:p>
        </w:tc>
      </w:tr>
      <w:tr w:rsidR="00B504ED" w:rsidRPr="00D01BC7" w14:paraId="789EC9D4" w14:textId="7FA9427F" w:rsidTr="00B504ED">
        <w:trPr>
          <w:cantSplit/>
          <w:jc w:val="center"/>
        </w:trPr>
        <w:tc>
          <w:tcPr>
            <w:tcW w:w="2155" w:type="dxa"/>
            <w:vAlign w:val="center"/>
          </w:tcPr>
          <w:p w14:paraId="1E3D0DB4" w14:textId="77777777" w:rsidR="00B504ED" w:rsidRPr="00D01BC7" w:rsidRDefault="00B504ED" w:rsidP="00B3575F">
            <w:pPr>
              <w:pStyle w:val="Tabletext"/>
            </w:pPr>
            <w:r w:rsidRPr="00D01BC7">
              <w:t xml:space="preserve">Average transmitter power </w:t>
            </w:r>
          </w:p>
        </w:tc>
        <w:tc>
          <w:tcPr>
            <w:tcW w:w="1260" w:type="dxa"/>
            <w:vAlign w:val="center"/>
          </w:tcPr>
          <w:p w14:paraId="274374F7" w14:textId="77777777" w:rsidR="00B504ED" w:rsidRPr="00D01BC7" w:rsidRDefault="00B504ED" w:rsidP="00B3575F">
            <w:pPr>
              <w:pStyle w:val="Tabletext"/>
              <w:jc w:val="center"/>
            </w:pPr>
            <w:r w:rsidRPr="00D01BC7">
              <w:t>W</w:t>
            </w:r>
          </w:p>
        </w:tc>
        <w:tc>
          <w:tcPr>
            <w:tcW w:w="2880" w:type="dxa"/>
            <w:gridSpan w:val="3"/>
            <w:vAlign w:val="center"/>
          </w:tcPr>
          <w:p w14:paraId="61EAFD42" w14:textId="77777777" w:rsidR="00B504ED" w:rsidRPr="00D01BC7" w:rsidRDefault="00B504ED" w:rsidP="00B3575F">
            <w:pPr>
              <w:pStyle w:val="Tabletext"/>
              <w:jc w:val="center"/>
            </w:pPr>
            <w:r w:rsidRPr="00D01BC7">
              <w:t>2</w:t>
            </w:r>
          </w:p>
        </w:tc>
        <w:tc>
          <w:tcPr>
            <w:tcW w:w="3083" w:type="dxa"/>
            <w:vAlign w:val="center"/>
          </w:tcPr>
          <w:p w14:paraId="0F02C727" w14:textId="27FEC5E2" w:rsidR="00B504ED" w:rsidRPr="00D01BC7" w:rsidRDefault="00B504ED" w:rsidP="00B3575F">
            <w:pPr>
              <w:pStyle w:val="Tabletext"/>
              <w:jc w:val="center"/>
            </w:pPr>
            <w:r w:rsidRPr="00D01BC7">
              <w:t>12</w:t>
            </w:r>
          </w:p>
        </w:tc>
      </w:tr>
      <w:tr w:rsidR="00B504ED" w:rsidRPr="00D01BC7" w14:paraId="2E434C5E" w14:textId="243E4FF1" w:rsidTr="00B504ED">
        <w:trPr>
          <w:cantSplit/>
          <w:jc w:val="center"/>
        </w:trPr>
        <w:tc>
          <w:tcPr>
            <w:tcW w:w="2155" w:type="dxa"/>
            <w:vAlign w:val="center"/>
          </w:tcPr>
          <w:p w14:paraId="7EB1BFB9" w14:textId="77777777" w:rsidR="00B504ED" w:rsidRPr="00D01BC7" w:rsidRDefault="00B504ED" w:rsidP="00B3575F">
            <w:pPr>
              <w:pStyle w:val="Tabletext"/>
            </w:pPr>
            <w:r w:rsidRPr="00D01BC7">
              <w:t>Out-of-band emission characteristics</w:t>
            </w:r>
          </w:p>
        </w:tc>
        <w:tc>
          <w:tcPr>
            <w:tcW w:w="1260" w:type="dxa"/>
            <w:vAlign w:val="center"/>
          </w:tcPr>
          <w:p w14:paraId="04152A33" w14:textId="77777777" w:rsidR="00B504ED" w:rsidRPr="00D01BC7" w:rsidRDefault="00B504ED" w:rsidP="00B3575F">
            <w:pPr>
              <w:pStyle w:val="Tabletext"/>
              <w:jc w:val="center"/>
            </w:pPr>
            <w:proofErr w:type="spellStart"/>
            <w:r w:rsidRPr="00D01BC7">
              <w:t>dBc</w:t>
            </w:r>
            <w:proofErr w:type="spellEnd"/>
          </w:p>
        </w:tc>
        <w:tc>
          <w:tcPr>
            <w:tcW w:w="2880" w:type="dxa"/>
            <w:gridSpan w:val="3"/>
            <w:vAlign w:val="center"/>
          </w:tcPr>
          <w:p w14:paraId="3B00A219" w14:textId="77777777" w:rsidR="00B504ED" w:rsidRPr="00D01BC7" w:rsidRDefault="00B504ED" w:rsidP="00B3575F">
            <w:pPr>
              <w:pStyle w:val="Tabletext"/>
              <w:jc w:val="center"/>
            </w:pPr>
            <w:r w:rsidRPr="00D01BC7">
              <w:t>&lt; -75</w:t>
            </w:r>
          </w:p>
          <w:p w14:paraId="22575C12" w14:textId="77777777" w:rsidR="00B504ED" w:rsidRPr="00D01BC7" w:rsidDel="00B155A5" w:rsidRDefault="00B504ED" w:rsidP="00B3575F">
            <w:pPr>
              <w:pStyle w:val="Tabletext"/>
              <w:jc w:val="center"/>
              <w:rPr>
                <w:highlight w:val="yellow"/>
              </w:rPr>
            </w:pPr>
            <w:r w:rsidRPr="00D01BC7">
              <w:t>(</w:t>
            </w:r>
            <w:proofErr w:type="gramStart"/>
            <w:r w:rsidRPr="00D01BC7">
              <w:t>through</w:t>
            </w:r>
            <w:proofErr w:type="gramEnd"/>
            <w:r w:rsidRPr="00D01BC7">
              <w:t xml:space="preserve"> 3rd harmonic)</w:t>
            </w:r>
          </w:p>
        </w:tc>
        <w:tc>
          <w:tcPr>
            <w:tcW w:w="3083" w:type="dxa"/>
            <w:vAlign w:val="center"/>
          </w:tcPr>
          <w:p w14:paraId="0C73E0DB" w14:textId="5F0D2DED" w:rsidR="00B504ED" w:rsidRPr="00D01BC7" w:rsidRDefault="00B504ED" w:rsidP="00B3575F">
            <w:pPr>
              <w:pStyle w:val="Tabletext"/>
              <w:jc w:val="center"/>
            </w:pPr>
            <w:r w:rsidRPr="00D01BC7">
              <w:t>&lt; -75</w:t>
            </w:r>
          </w:p>
          <w:p w14:paraId="5485DB84" w14:textId="77777777" w:rsidR="00B504ED" w:rsidRPr="00D01BC7" w:rsidDel="00B155A5" w:rsidRDefault="00B504ED" w:rsidP="00B3575F">
            <w:pPr>
              <w:pStyle w:val="Tabletext"/>
              <w:jc w:val="center"/>
              <w:rPr>
                <w:highlight w:val="yellow"/>
              </w:rPr>
            </w:pPr>
            <w:r w:rsidRPr="00D01BC7">
              <w:t>(</w:t>
            </w:r>
            <w:proofErr w:type="gramStart"/>
            <w:r w:rsidRPr="00D01BC7">
              <w:t>through</w:t>
            </w:r>
            <w:proofErr w:type="gramEnd"/>
            <w:r w:rsidRPr="00D01BC7">
              <w:t xml:space="preserve"> 3rd harmonic)</w:t>
            </w:r>
          </w:p>
        </w:tc>
      </w:tr>
      <w:tr w:rsidR="00B504ED" w:rsidRPr="00D01BC7" w14:paraId="515F6282" w14:textId="2333D984" w:rsidTr="00B504ED">
        <w:trPr>
          <w:cantSplit/>
          <w:jc w:val="center"/>
        </w:trPr>
        <w:tc>
          <w:tcPr>
            <w:tcW w:w="2155" w:type="dxa"/>
            <w:vAlign w:val="center"/>
          </w:tcPr>
          <w:p w14:paraId="66D57DD3" w14:textId="77777777" w:rsidR="00B504ED" w:rsidRPr="00D01BC7" w:rsidRDefault="00B504ED" w:rsidP="00B3575F">
            <w:pPr>
              <w:pStyle w:val="Tabletext"/>
            </w:pPr>
            <w:r w:rsidRPr="00D01BC7">
              <w:t>Spurious emission characteristics</w:t>
            </w:r>
          </w:p>
        </w:tc>
        <w:tc>
          <w:tcPr>
            <w:tcW w:w="1260" w:type="dxa"/>
          </w:tcPr>
          <w:p w14:paraId="2748F307" w14:textId="77777777" w:rsidR="00B504ED" w:rsidRPr="00D01BC7" w:rsidRDefault="00B504ED" w:rsidP="00B3575F">
            <w:pPr>
              <w:pStyle w:val="Tabletext"/>
              <w:jc w:val="center"/>
            </w:pPr>
            <w:proofErr w:type="spellStart"/>
            <w:r w:rsidRPr="00D01BC7">
              <w:t>dBuV</w:t>
            </w:r>
            <w:proofErr w:type="spellEnd"/>
            <w:r w:rsidRPr="00D01BC7">
              <w:t>/m in 1MHz BW</w:t>
            </w:r>
          </w:p>
        </w:tc>
        <w:tc>
          <w:tcPr>
            <w:tcW w:w="2880" w:type="dxa"/>
            <w:gridSpan w:val="3"/>
            <w:vAlign w:val="center"/>
          </w:tcPr>
          <w:p w14:paraId="34A0122F" w14:textId="77777777" w:rsidR="00B504ED" w:rsidRPr="00D01BC7" w:rsidDel="00B155A5" w:rsidRDefault="00B504ED" w:rsidP="00B3575F">
            <w:pPr>
              <w:pStyle w:val="Tabletext"/>
              <w:jc w:val="center"/>
              <w:rPr>
                <w:highlight w:val="yellow"/>
              </w:rPr>
            </w:pPr>
            <w:r w:rsidRPr="00D01BC7">
              <w:t>&lt; 83</w:t>
            </w:r>
          </w:p>
        </w:tc>
        <w:tc>
          <w:tcPr>
            <w:tcW w:w="3083" w:type="dxa"/>
            <w:vAlign w:val="center"/>
          </w:tcPr>
          <w:p w14:paraId="7BE66937" w14:textId="1A9A4A69" w:rsidR="00B504ED" w:rsidRPr="00D01BC7" w:rsidDel="00B155A5" w:rsidRDefault="00B504ED" w:rsidP="00B3575F">
            <w:pPr>
              <w:pStyle w:val="Tabletext"/>
              <w:jc w:val="center"/>
              <w:rPr>
                <w:highlight w:val="yellow"/>
              </w:rPr>
            </w:pPr>
            <w:r w:rsidRPr="00D01BC7">
              <w:t>&lt; 83</w:t>
            </w:r>
          </w:p>
        </w:tc>
      </w:tr>
      <w:tr w:rsidR="00B504ED" w:rsidRPr="00D01BC7" w14:paraId="1BBB2C2C" w14:textId="1CCB1E78" w:rsidTr="00B504ED">
        <w:trPr>
          <w:cantSplit/>
          <w:jc w:val="center"/>
        </w:trPr>
        <w:tc>
          <w:tcPr>
            <w:tcW w:w="2155" w:type="dxa"/>
            <w:vAlign w:val="center"/>
          </w:tcPr>
          <w:p w14:paraId="5352F50F" w14:textId="77777777" w:rsidR="00B504ED" w:rsidRPr="00D01BC7" w:rsidRDefault="00B504ED" w:rsidP="00B3575F">
            <w:pPr>
              <w:pStyle w:val="Tabletext"/>
            </w:pPr>
            <w:r w:rsidRPr="00D01BC7">
              <w:t>Receiver IF bandwidth</w:t>
            </w:r>
            <w:r w:rsidRPr="00D01BC7">
              <w:br/>
            </w:r>
            <w:r w:rsidRPr="00D01BC7">
              <w:tab/>
              <w:t>−3 dB</w:t>
            </w:r>
          </w:p>
          <w:p w14:paraId="30902681" w14:textId="77777777" w:rsidR="00B504ED" w:rsidRPr="00D01BC7" w:rsidRDefault="00B504ED" w:rsidP="00B3575F">
            <w:pPr>
              <w:pStyle w:val="Tabletext"/>
            </w:pPr>
            <w:r w:rsidRPr="00D01BC7">
              <w:tab/>
              <w:t>−20 dB</w:t>
            </w:r>
          </w:p>
          <w:p w14:paraId="2521E57A" w14:textId="77777777" w:rsidR="00B504ED" w:rsidRPr="00D01BC7" w:rsidRDefault="00B504ED" w:rsidP="00B3575F">
            <w:pPr>
              <w:pStyle w:val="Tabletext"/>
            </w:pPr>
            <w:r w:rsidRPr="00D01BC7">
              <w:tab/>
              <w:t>−60 dB</w:t>
            </w:r>
          </w:p>
        </w:tc>
        <w:tc>
          <w:tcPr>
            <w:tcW w:w="1260" w:type="dxa"/>
            <w:vAlign w:val="center"/>
          </w:tcPr>
          <w:p w14:paraId="206D3F28" w14:textId="77777777" w:rsidR="00B504ED" w:rsidRPr="00D01BC7" w:rsidRDefault="00B504ED" w:rsidP="00B3575F">
            <w:pPr>
              <w:pStyle w:val="Tabletext"/>
              <w:jc w:val="center"/>
            </w:pPr>
            <w:r w:rsidRPr="00D01BC7">
              <w:t>MHz</w:t>
            </w:r>
          </w:p>
        </w:tc>
        <w:tc>
          <w:tcPr>
            <w:tcW w:w="2880" w:type="dxa"/>
            <w:gridSpan w:val="3"/>
          </w:tcPr>
          <w:p w14:paraId="1A1CA019" w14:textId="77777777" w:rsidR="00B504ED" w:rsidRPr="00D01BC7" w:rsidRDefault="00B504ED" w:rsidP="00B3575F">
            <w:pPr>
              <w:pStyle w:val="Tabletext"/>
              <w:jc w:val="center"/>
            </w:pPr>
            <w:r w:rsidRPr="00D01BC7">
              <w:br/>
              <w:t>&lt; 10</w:t>
            </w:r>
          </w:p>
          <w:p w14:paraId="5736AC42" w14:textId="77777777" w:rsidR="00B504ED" w:rsidRPr="00D01BC7" w:rsidRDefault="00B504ED" w:rsidP="00B3575F">
            <w:pPr>
              <w:pStyle w:val="Tabletext"/>
              <w:jc w:val="center"/>
            </w:pPr>
            <w:r w:rsidRPr="00D01BC7">
              <w:t>&lt; 20</w:t>
            </w:r>
          </w:p>
          <w:p w14:paraId="677B3D43" w14:textId="77777777" w:rsidR="00B504ED" w:rsidRPr="00D01BC7" w:rsidRDefault="00B504ED" w:rsidP="00B3575F">
            <w:pPr>
              <w:pStyle w:val="Tabletext"/>
              <w:jc w:val="center"/>
            </w:pPr>
            <w:r w:rsidRPr="00D01BC7">
              <w:t>&lt; 70</w:t>
            </w:r>
          </w:p>
        </w:tc>
        <w:tc>
          <w:tcPr>
            <w:tcW w:w="3083" w:type="dxa"/>
          </w:tcPr>
          <w:p w14:paraId="7DEA12A5" w14:textId="30C43AE6" w:rsidR="00B504ED" w:rsidRPr="00D01BC7" w:rsidRDefault="00B504ED" w:rsidP="00B3575F">
            <w:pPr>
              <w:pStyle w:val="Tabletext"/>
              <w:jc w:val="center"/>
            </w:pPr>
            <w:r w:rsidRPr="00D01BC7">
              <w:br/>
              <w:t>&lt;10</w:t>
            </w:r>
          </w:p>
          <w:p w14:paraId="17DA45F2" w14:textId="77777777" w:rsidR="00B504ED" w:rsidRPr="00D01BC7" w:rsidRDefault="00B504ED" w:rsidP="00B3575F">
            <w:pPr>
              <w:pStyle w:val="Tabletext"/>
              <w:jc w:val="center"/>
            </w:pPr>
            <w:r w:rsidRPr="00D01BC7">
              <w:t>&lt; 30</w:t>
            </w:r>
          </w:p>
          <w:p w14:paraId="2BBA0E16" w14:textId="77777777" w:rsidR="00B504ED" w:rsidRPr="00D01BC7" w:rsidRDefault="00B504ED" w:rsidP="00B3575F">
            <w:pPr>
              <w:pStyle w:val="Tabletext"/>
              <w:jc w:val="center"/>
            </w:pPr>
            <w:r w:rsidRPr="00D01BC7">
              <w:t>&lt; 40</w:t>
            </w:r>
          </w:p>
        </w:tc>
      </w:tr>
      <w:tr w:rsidR="00B504ED" w:rsidRPr="00D01BC7" w14:paraId="2DEC25C0" w14:textId="76623E9D" w:rsidTr="00B504ED">
        <w:trPr>
          <w:cantSplit/>
          <w:jc w:val="center"/>
        </w:trPr>
        <w:tc>
          <w:tcPr>
            <w:tcW w:w="2155" w:type="dxa"/>
            <w:vAlign w:val="center"/>
          </w:tcPr>
          <w:p w14:paraId="769A6714" w14:textId="77777777" w:rsidR="00B504ED" w:rsidRPr="00D01BC7" w:rsidRDefault="00B504ED" w:rsidP="00B3575F">
            <w:pPr>
              <w:pStyle w:val="Tabletext"/>
            </w:pPr>
            <w:r w:rsidRPr="00D01BC7">
              <w:t>Sensitivity (MDS)</w:t>
            </w:r>
            <w:r w:rsidRPr="00D01BC7">
              <w:br/>
              <w:t>(at RX input. SNR = 12 dB)</w:t>
            </w:r>
          </w:p>
        </w:tc>
        <w:tc>
          <w:tcPr>
            <w:tcW w:w="1260" w:type="dxa"/>
            <w:vAlign w:val="center"/>
          </w:tcPr>
          <w:p w14:paraId="1C7154F7" w14:textId="77777777" w:rsidR="00B504ED" w:rsidRPr="00D01BC7" w:rsidRDefault="00B504ED" w:rsidP="00B3575F">
            <w:pPr>
              <w:pStyle w:val="Tabletext"/>
              <w:jc w:val="center"/>
            </w:pPr>
            <w:r w:rsidRPr="00D01BC7">
              <w:t>dBm</w:t>
            </w:r>
          </w:p>
        </w:tc>
        <w:tc>
          <w:tcPr>
            <w:tcW w:w="2880" w:type="dxa"/>
            <w:gridSpan w:val="3"/>
            <w:vAlign w:val="center"/>
          </w:tcPr>
          <w:p w14:paraId="42D55462" w14:textId="5911C9F9" w:rsidR="00B504ED" w:rsidRPr="00D01BC7" w:rsidRDefault="00B504ED" w:rsidP="00B3575F">
            <w:pPr>
              <w:pStyle w:val="Tabletext"/>
              <w:jc w:val="center"/>
            </w:pPr>
            <w:r w:rsidRPr="00D01BC7">
              <w:t xml:space="preserve">−119 </w:t>
            </w:r>
            <w:del w:id="142" w:author="Mohammed Rahman (FAA)" w:date="2022-09-01T10:37:00Z">
              <w:r w:rsidRPr="00D01BC7" w:rsidDel="00B3575F">
                <w:delText>dBm</w:delText>
              </w:r>
            </w:del>
          </w:p>
        </w:tc>
        <w:tc>
          <w:tcPr>
            <w:tcW w:w="3083" w:type="dxa"/>
            <w:vAlign w:val="center"/>
          </w:tcPr>
          <w:p w14:paraId="0D13067A" w14:textId="6CFA109B" w:rsidR="00B504ED" w:rsidRPr="00D01BC7" w:rsidRDefault="00B504ED" w:rsidP="00B3575F">
            <w:pPr>
              <w:pStyle w:val="Tabletext"/>
              <w:jc w:val="center"/>
            </w:pPr>
            <w:r w:rsidRPr="00D01BC7">
              <w:t xml:space="preserve">−122 </w:t>
            </w:r>
            <w:del w:id="143" w:author="Mohammed Rahman (FAA)" w:date="2022-09-01T10:38:00Z">
              <w:r w:rsidRPr="00D01BC7" w:rsidDel="00B3575F">
                <w:delText>dBm</w:delText>
              </w:r>
            </w:del>
          </w:p>
        </w:tc>
      </w:tr>
      <w:tr w:rsidR="00B504ED" w:rsidRPr="00D01BC7" w14:paraId="3EC659EB" w14:textId="1D7C2F4C" w:rsidTr="00B504ED">
        <w:trPr>
          <w:cantSplit/>
          <w:jc w:val="center"/>
        </w:trPr>
        <w:tc>
          <w:tcPr>
            <w:tcW w:w="2155" w:type="dxa"/>
            <w:vAlign w:val="center"/>
          </w:tcPr>
          <w:p w14:paraId="57710FC4" w14:textId="77777777" w:rsidR="00B504ED" w:rsidRPr="00D01BC7" w:rsidRDefault="00B504ED" w:rsidP="00B3575F">
            <w:pPr>
              <w:pStyle w:val="Tabletext"/>
            </w:pPr>
            <w:r w:rsidRPr="00D01BC7">
              <w:t>Receiver noise figure</w:t>
            </w:r>
          </w:p>
        </w:tc>
        <w:tc>
          <w:tcPr>
            <w:tcW w:w="1260" w:type="dxa"/>
            <w:vAlign w:val="center"/>
          </w:tcPr>
          <w:p w14:paraId="2776A3F4" w14:textId="77777777" w:rsidR="00B504ED" w:rsidRPr="00D01BC7" w:rsidRDefault="00B504ED" w:rsidP="00B3575F">
            <w:pPr>
              <w:pStyle w:val="Tabletext"/>
              <w:jc w:val="center"/>
            </w:pPr>
            <w:r w:rsidRPr="00D01BC7">
              <w:t>dB</w:t>
            </w:r>
          </w:p>
        </w:tc>
        <w:tc>
          <w:tcPr>
            <w:tcW w:w="2880" w:type="dxa"/>
            <w:gridSpan w:val="3"/>
            <w:vAlign w:val="center"/>
          </w:tcPr>
          <w:p w14:paraId="0D7C81A3" w14:textId="77777777" w:rsidR="00B504ED" w:rsidRPr="00D01BC7" w:rsidRDefault="00B504ED" w:rsidP="00B3575F">
            <w:pPr>
              <w:pStyle w:val="Tabletext"/>
              <w:jc w:val="center"/>
              <w:rPr>
                <w:highlight w:val="yellow"/>
              </w:rPr>
            </w:pPr>
            <w:r w:rsidRPr="00D01BC7">
              <w:t>6</w:t>
            </w:r>
          </w:p>
        </w:tc>
        <w:tc>
          <w:tcPr>
            <w:tcW w:w="3083" w:type="dxa"/>
            <w:vAlign w:val="center"/>
          </w:tcPr>
          <w:p w14:paraId="7C861451" w14:textId="75A499FD" w:rsidR="00B504ED" w:rsidRPr="00D01BC7" w:rsidRDefault="00B504ED" w:rsidP="00B3575F">
            <w:pPr>
              <w:pStyle w:val="Tabletext"/>
              <w:jc w:val="center"/>
              <w:rPr>
                <w:highlight w:val="yellow"/>
              </w:rPr>
            </w:pPr>
            <w:r w:rsidRPr="00D01BC7">
              <w:t>3</w:t>
            </w:r>
          </w:p>
        </w:tc>
      </w:tr>
      <w:tr w:rsidR="00B504ED" w:rsidRPr="00D01BC7" w14:paraId="3E784D2D" w14:textId="6C2682E5" w:rsidTr="00B504ED">
        <w:trPr>
          <w:cantSplit/>
          <w:jc w:val="center"/>
        </w:trPr>
        <w:tc>
          <w:tcPr>
            <w:tcW w:w="2155" w:type="dxa"/>
            <w:vAlign w:val="center"/>
          </w:tcPr>
          <w:p w14:paraId="5A7454D3" w14:textId="3971D58F" w:rsidR="00B504ED" w:rsidRPr="00D01BC7" w:rsidRDefault="00B504ED" w:rsidP="00B504ED">
            <w:pPr>
              <w:pStyle w:val="Tabletext"/>
            </w:pPr>
            <w:r w:rsidRPr="00D01BC7">
              <w:t>Calculated Rx noise power</w:t>
            </w:r>
            <w:r w:rsidRPr="00D01BC7">
              <w:br/>
              <w:t xml:space="preserve">(Note </w:t>
            </w:r>
            <w:del w:id="144" w:author="Mohammed Rahman (FAA)" w:date="2022-09-29T13:34:00Z">
              <w:r w:rsidRPr="00D01BC7" w:rsidDel="00B504ED">
                <w:delText>4</w:delText>
              </w:r>
            </w:del>
            <w:ins w:id="145" w:author="Mohammed Rahman (FAA)" w:date="2022-09-29T13:34:00Z">
              <w:r w:rsidRPr="00B504ED">
                <w:rPr>
                  <w:highlight w:val="cyan"/>
                </w:rPr>
                <w:t>5</w:t>
              </w:r>
            </w:ins>
            <w:r w:rsidRPr="00D01BC7">
              <w:t>)</w:t>
            </w:r>
          </w:p>
        </w:tc>
        <w:tc>
          <w:tcPr>
            <w:tcW w:w="1260" w:type="dxa"/>
            <w:vAlign w:val="center"/>
          </w:tcPr>
          <w:p w14:paraId="3BE7154B" w14:textId="4648A5D9" w:rsidR="00B504ED" w:rsidRPr="00D01BC7" w:rsidRDefault="00B504ED" w:rsidP="00B3575F">
            <w:pPr>
              <w:pStyle w:val="Tabletext"/>
              <w:jc w:val="center"/>
            </w:pPr>
            <w:r w:rsidRPr="00D01BC7">
              <w:t>dB</w:t>
            </w:r>
            <w:ins w:id="146" w:author="Mohammed Rahman (FAA)" w:date="2022-09-01T10:38:00Z">
              <w:r>
                <w:t>m</w:t>
              </w:r>
            </w:ins>
            <w:del w:id="147" w:author="Mohammed Rahman (FAA)" w:date="2022-09-01T10:38:00Z">
              <w:r w:rsidRPr="00D01BC7" w:rsidDel="00B3575F">
                <w:delText>W</w:delText>
              </w:r>
            </w:del>
          </w:p>
        </w:tc>
        <w:tc>
          <w:tcPr>
            <w:tcW w:w="2880" w:type="dxa"/>
            <w:gridSpan w:val="3"/>
            <w:vAlign w:val="center"/>
          </w:tcPr>
          <w:p w14:paraId="2B28B4A4" w14:textId="77777777" w:rsidR="00B504ED" w:rsidRPr="00D01BC7" w:rsidRDefault="00B504ED" w:rsidP="00B3575F">
            <w:pPr>
              <w:pStyle w:val="Tabletext"/>
              <w:jc w:val="center"/>
              <w:rPr>
                <w:highlight w:val="yellow"/>
              </w:rPr>
            </w:pPr>
            <w:r w:rsidRPr="00D01BC7">
              <w:t xml:space="preserve">−131 </w:t>
            </w:r>
            <w:del w:id="148" w:author="Mohammed Rahman (FAA)" w:date="2022-09-01T10:38:00Z">
              <w:r w:rsidRPr="00D01BC7" w:rsidDel="00B3575F">
                <w:delText>dBm</w:delText>
              </w:r>
            </w:del>
          </w:p>
        </w:tc>
        <w:tc>
          <w:tcPr>
            <w:tcW w:w="3083" w:type="dxa"/>
            <w:vAlign w:val="center"/>
          </w:tcPr>
          <w:p w14:paraId="53A6BB9D" w14:textId="15B3EAE7" w:rsidR="00B504ED" w:rsidRPr="00D01BC7" w:rsidRDefault="00B504ED" w:rsidP="00B3575F">
            <w:pPr>
              <w:pStyle w:val="Tabletext"/>
              <w:jc w:val="center"/>
              <w:rPr>
                <w:highlight w:val="yellow"/>
              </w:rPr>
            </w:pPr>
            <w:r w:rsidRPr="00D01BC7">
              <w:t xml:space="preserve">−134 </w:t>
            </w:r>
            <w:del w:id="149" w:author="Mohammed Rahman (FAA)" w:date="2022-09-01T10:38:00Z">
              <w:r w:rsidRPr="00D01BC7" w:rsidDel="00B3575F">
                <w:delText>dBm</w:delText>
              </w:r>
            </w:del>
          </w:p>
        </w:tc>
      </w:tr>
      <w:tr w:rsidR="00B504ED" w:rsidRPr="00D01BC7" w14:paraId="0944FED4" w14:textId="55A868F6" w:rsidTr="00B504ED">
        <w:trPr>
          <w:cantSplit/>
          <w:jc w:val="center"/>
        </w:trPr>
        <w:tc>
          <w:tcPr>
            <w:tcW w:w="2155" w:type="dxa"/>
            <w:vAlign w:val="center"/>
          </w:tcPr>
          <w:p w14:paraId="28359AB4" w14:textId="77777777" w:rsidR="00B504ED" w:rsidRPr="00D01BC7" w:rsidRDefault="00B504ED" w:rsidP="00B3575F">
            <w:pPr>
              <w:pStyle w:val="Tabletext"/>
            </w:pPr>
            <w:r w:rsidRPr="00D01BC7">
              <w:t>Saturation level</w:t>
            </w:r>
          </w:p>
        </w:tc>
        <w:tc>
          <w:tcPr>
            <w:tcW w:w="1260" w:type="dxa"/>
            <w:vAlign w:val="center"/>
          </w:tcPr>
          <w:p w14:paraId="2B7CBFB0" w14:textId="77777777" w:rsidR="00B504ED" w:rsidRPr="00D01BC7" w:rsidRDefault="00B504ED" w:rsidP="00B3575F">
            <w:pPr>
              <w:pStyle w:val="Tabletext"/>
              <w:jc w:val="center"/>
            </w:pPr>
            <w:r w:rsidRPr="00D01BC7">
              <w:t>dBm</w:t>
            </w:r>
          </w:p>
        </w:tc>
        <w:tc>
          <w:tcPr>
            <w:tcW w:w="2880" w:type="dxa"/>
            <w:gridSpan w:val="3"/>
            <w:vAlign w:val="center"/>
          </w:tcPr>
          <w:p w14:paraId="6BD283AC" w14:textId="77777777" w:rsidR="00B504ED" w:rsidRPr="00D01BC7" w:rsidDel="00B155A5" w:rsidRDefault="00B504ED" w:rsidP="00B3575F">
            <w:pPr>
              <w:pStyle w:val="Tabletext"/>
              <w:jc w:val="center"/>
              <w:rPr>
                <w:highlight w:val="yellow"/>
              </w:rPr>
            </w:pPr>
            <w:r w:rsidRPr="00D01BC7">
              <w:t>−40</w:t>
            </w:r>
          </w:p>
        </w:tc>
        <w:tc>
          <w:tcPr>
            <w:tcW w:w="3083" w:type="dxa"/>
            <w:vAlign w:val="center"/>
          </w:tcPr>
          <w:p w14:paraId="06125B4B" w14:textId="772026CC" w:rsidR="00B504ED" w:rsidRPr="00D01BC7" w:rsidDel="00B155A5" w:rsidRDefault="00B504ED" w:rsidP="00B3575F">
            <w:pPr>
              <w:pStyle w:val="Tabletext"/>
              <w:jc w:val="center"/>
              <w:rPr>
                <w:highlight w:val="yellow"/>
              </w:rPr>
            </w:pPr>
            <w:r w:rsidRPr="00D01BC7">
              <w:t>−40</w:t>
            </w:r>
          </w:p>
        </w:tc>
      </w:tr>
      <w:tr w:rsidR="00B504ED" w:rsidRPr="00D01BC7" w14:paraId="01FB6C67" w14:textId="0AE58AB7" w:rsidTr="00B504ED">
        <w:trPr>
          <w:cantSplit/>
          <w:jc w:val="center"/>
        </w:trPr>
        <w:tc>
          <w:tcPr>
            <w:tcW w:w="2155" w:type="dxa"/>
            <w:vAlign w:val="center"/>
          </w:tcPr>
          <w:p w14:paraId="36F0AF6F" w14:textId="77777777" w:rsidR="00B504ED" w:rsidRPr="00D01BC7" w:rsidRDefault="00B504ED" w:rsidP="00B3575F">
            <w:pPr>
              <w:pStyle w:val="Tabletext"/>
            </w:pPr>
            <w:r w:rsidRPr="00D01BC7">
              <w:lastRenderedPageBreak/>
              <w:t>Antenna type</w:t>
            </w:r>
          </w:p>
        </w:tc>
        <w:tc>
          <w:tcPr>
            <w:tcW w:w="1260" w:type="dxa"/>
            <w:vAlign w:val="center"/>
          </w:tcPr>
          <w:p w14:paraId="4A86F371" w14:textId="77777777" w:rsidR="00B504ED" w:rsidRPr="00D01BC7" w:rsidRDefault="00B504ED" w:rsidP="00B3575F">
            <w:pPr>
              <w:pStyle w:val="Tabletext"/>
              <w:jc w:val="center"/>
            </w:pPr>
          </w:p>
        </w:tc>
        <w:tc>
          <w:tcPr>
            <w:tcW w:w="2880" w:type="dxa"/>
            <w:gridSpan w:val="3"/>
            <w:vAlign w:val="center"/>
          </w:tcPr>
          <w:p w14:paraId="3635FFC8" w14:textId="37F125AB" w:rsidR="00B504ED" w:rsidRPr="00D01BC7" w:rsidRDefault="00B504ED" w:rsidP="00B504ED">
            <w:pPr>
              <w:pStyle w:val="Tabletext"/>
              <w:jc w:val="center"/>
              <w:rPr>
                <w:highlight w:val="yellow"/>
              </w:rPr>
            </w:pPr>
            <w:r w:rsidRPr="00D01BC7">
              <w:t>ESA</w:t>
            </w:r>
            <w:r w:rsidRPr="00D01BC7">
              <w:br/>
              <w:t xml:space="preserve">(Note </w:t>
            </w:r>
            <w:del w:id="150" w:author="Mohammed Rahman (FAA)" w:date="2022-09-29T13:35:00Z">
              <w:r w:rsidRPr="00D01BC7" w:rsidDel="00B504ED">
                <w:delText>5</w:delText>
              </w:r>
            </w:del>
            <w:ins w:id="151" w:author="Mohammed Rahman (FAA)" w:date="2022-09-29T13:35:00Z">
              <w:r w:rsidRPr="00B504ED">
                <w:rPr>
                  <w:highlight w:val="cyan"/>
                </w:rPr>
                <w:t>6</w:t>
              </w:r>
            </w:ins>
            <w:r w:rsidRPr="00D01BC7">
              <w:t>)</w:t>
            </w:r>
          </w:p>
        </w:tc>
        <w:tc>
          <w:tcPr>
            <w:tcW w:w="3083" w:type="dxa"/>
            <w:vAlign w:val="center"/>
          </w:tcPr>
          <w:p w14:paraId="50A26B4E" w14:textId="626C29FC" w:rsidR="00B504ED" w:rsidRPr="00D01BC7" w:rsidRDefault="00B504ED" w:rsidP="00B504ED">
            <w:pPr>
              <w:pStyle w:val="Tabletext"/>
              <w:jc w:val="center"/>
              <w:rPr>
                <w:highlight w:val="yellow"/>
              </w:rPr>
            </w:pPr>
            <w:r w:rsidRPr="00D01BC7">
              <w:t>ESA</w:t>
            </w:r>
            <w:r w:rsidRPr="00D01BC7">
              <w:br/>
              <w:t xml:space="preserve">(Note </w:t>
            </w:r>
            <w:del w:id="152" w:author="Mohammed Rahman (FAA)" w:date="2022-09-29T13:35:00Z">
              <w:r w:rsidRPr="00D01BC7" w:rsidDel="00B504ED">
                <w:delText>5</w:delText>
              </w:r>
            </w:del>
            <w:ins w:id="153" w:author="Mohammed Rahman (FAA)" w:date="2022-09-29T13:35:00Z">
              <w:r w:rsidRPr="00B504ED">
                <w:rPr>
                  <w:highlight w:val="cyan"/>
                </w:rPr>
                <w:t>6</w:t>
              </w:r>
            </w:ins>
            <w:r w:rsidRPr="00D01BC7">
              <w:t>)</w:t>
            </w:r>
          </w:p>
        </w:tc>
      </w:tr>
      <w:tr w:rsidR="00B504ED" w:rsidRPr="00D01BC7" w14:paraId="258D9914" w14:textId="68438821" w:rsidTr="00B504ED">
        <w:trPr>
          <w:cantSplit/>
          <w:jc w:val="center"/>
        </w:trPr>
        <w:tc>
          <w:tcPr>
            <w:tcW w:w="2155" w:type="dxa"/>
            <w:vAlign w:val="center"/>
          </w:tcPr>
          <w:p w14:paraId="257A4F76" w14:textId="77777777" w:rsidR="00B504ED" w:rsidRPr="00D01BC7" w:rsidRDefault="00B504ED" w:rsidP="00B3575F">
            <w:pPr>
              <w:pStyle w:val="Tabletext"/>
            </w:pPr>
            <w:r w:rsidRPr="00D01BC7">
              <w:t>Antenna placement</w:t>
            </w:r>
          </w:p>
        </w:tc>
        <w:tc>
          <w:tcPr>
            <w:tcW w:w="1260" w:type="dxa"/>
            <w:vAlign w:val="center"/>
          </w:tcPr>
          <w:p w14:paraId="60472381" w14:textId="77777777" w:rsidR="00B504ED" w:rsidRPr="00D01BC7" w:rsidRDefault="00B504ED" w:rsidP="00B3575F">
            <w:pPr>
              <w:pStyle w:val="Tabletext"/>
              <w:jc w:val="center"/>
            </w:pPr>
          </w:p>
        </w:tc>
        <w:tc>
          <w:tcPr>
            <w:tcW w:w="2880" w:type="dxa"/>
            <w:gridSpan w:val="3"/>
            <w:vAlign w:val="center"/>
          </w:tcPr>
          <w:p w14:paraId="242A0134" w14:textId="77777777" w:rsidR="00B504ED" w:rsidRPr="00D01BC7" w:rsidRDefault="00B504ED" w:rsidP="00B3575F">
            <w:pPr>
              <w:pStyle w:val="Tabletext"/>
              <w:jc w:val="center"/>
              <w:rPr>
                <w:highlight w:val="yellow"/>
              </w:rPr>
            </w:pPr>
            <w:r w:rsidRPr="00D01BC7">
              <w:t>Fixed</w:t>
            </w:r>
            <w:r w:rsidRPr="00D01BC7">
              <w:br/>
              <w:t>(internally sealed package)</w:t>
            </w:r>
          </w:p>
        </w:tc>
        <w:tc>
          <w:tcPr>
            <w:tcW w:w="3083" w:type="dxa"/>
            <w:vAlign w:val="center"/>
          </w:tcPr>
          <w:p w14:paraId="7A7CEC99" w14:textId="15CBE3A3" w:rsidR="00B504ED" w:rsidRPr="00D01BC7" w:rsidRDefault="00B504ED" w:rsidP="00B3575F">
            <w:pPr>
              <w:pStyle w:val="Tabletext"/>
              <w:jc w:val="center"/>
              <w:rPr>
                <w:highlight w:val="yellow"/>
              </w:rPr>
            </w:pPr>
            <w:r w:rsidRPr="00D01BC7">
              <w:t>Fixed</w:t>
            </w:r>
            <w:r w:rsidRPr="00D01BC7">
              <w:br/>
              <w:t>(internally sealed package)</w:t>
            </w:r>
          </w:p>
        </w:tc>
      </w:tr>
      <w:tr w:rsidR="00B504ED" w:rsidRPr="00D01BC7" w14:paraId="08BE57D3" w14:textId="4B1DF988" w:rsidTr="00B504ED">
        <w:trPr>
          <w:cantSplit/>
          <w:jc w:val="center"/>
        </w:trPr>
        <w:tc>
          <w:tcPr>
            <w:tcW w:w="2155" w:type="dxa"/>
            <w:vAlign w:val="center"/>
          </w:tcPr>
          <w:p w14:paraId="44365288" w14:textId="77777777" w:rsidR="00B504ED" w:rsidRPr="00D01BC7" w:rsidRDefault="00B504ED" w:rsidP="00B3575F">
            <w:pPr>
              <w:pStyle w:val="Tabletext"/>
            </w:pPr>
            <w:r w:rsidRPr="00D01BC7">
              <w:t>Antenna gain</w:t>
            </w:r>
          </w:p>
        </w:tc>
        <w:tc>
          <w:tcPr>
            <w:tcW w:w="1260" w:type="dxa"/>
            <w:vAlign w:val="center"/>
          </w:tcPr>
          <w:p w14:paraId="73090312" w14:textId="77777777" w:rsidR="00B504ED" w:rsidRPr="00D01BC7" w:rsidRDefault="00B504ED" w:rsidP="00B3575F">
            <w:pPr>
              <w:pStyle w:val="Tabletext"/>
              <w:jc w:val="center"/>
            </w:pPr>
            <w:proofErr w:type="spellStart"/>
            <w:r w:rsidRPr="00D01BC7">
              <w:t>dBi</w:t>
            </w:r>
            <w:proofErr w:type="spellEnd"/>
          </w:p>
        </w:tc>
        <w:tc>
          <w:tcPr>
            <w:tcW w:w="2880" w:type="dxa"/>
            <w:gridSpan w:val="3"/>
            <w:vAlign w:val="center"/>
          </w:tcPr>
          <w:p w14:paraId="3BC7B74F" w14:textId="77777777" w:rsidR="00B504ED" w:rsidRPr="00D01BC7" w:rsidRDefault="00B504ED" w:rsidP="00B3575F">
            <w:pPr>
              <w:pStyle w:val="Tabletext"/>
              <w:jc w:val="center"/>
            </w:pPr>
            <w:r w:rsidRPr="00D01BC7">
              <w:t>21</w:t>
            </w:r>
          </w:p>
        </w:tc>
        <w:tc>
          <w:tcPr>
            <w:tcW w:w="3083" w:type="dxa"/>
            <w:vAlign w:val="center"/>
          </w:tcPr>
          <w:p w14:paraId="77D02F95" w14:textId="7AC29676" w:rsidR="00B504ED" w:rsidRPr="00D01BC7" w:rsidRDefault="00B504ED" w:rsidP="00B3575F">
            <w:pPr>
              <w:pStyle w:val="Tabletext"/>
              <w:jc w:val="center"/>
            </w:pPr>
            <w:r w:rsidRPr="00D01BC7">
              <w:t>27</w:t>
            </w:r>
          </w:p>
        </w:tc>
      </w:tr>
      <w:tr w:rsidR="00B504ED" w:rsidRPr="00D01BC7" w14:paraId="0F99F111" w14:textId="4973109A" w:rsidTr="00B504ED">
        <w:trPr>
          <w:cantSplit/>
          <w:jc w:val="center"/>
        </w:trPr>
        <w:tc>
          <w:tcPr>
            <w:tcW w:w="2155" w:type="dxa"/>
            <w:vAlign w:val="center"/>
          </w:tcPr>
          <w:p w14:paraId="093BF453" w14:textId="77777777" w:rsidR="00B504ED" w:rsidRPr="00D01BC7" w:rsidRDefault="00B504ED" w:rsidP="00B3575F">
            <w:pPr>
              <w:pStyle w:val="Tabletext"/>
            </w:pPr>
            <w:r w:rsidRPr="00D01BC7">
              <w:t>First antenna sidelobe</w:t>
            </w:r>
          </w:p>
        </w:tc>
        <w:tc>
          <w:tcPr>
            <w:tcW w:w="1260" w:type="dxa"/>
            <w:vAlign w:val="center"/>
          </w:tcPr>
          <w:p w14:paraId="5C18D03E" w14:textId="77777777" w:rsidR="00B504ED" w:rsidRPr="00D01BC7" w:rsidRDefault="00B504ED" w:rsidP="00B3575F">
            <w:pPr>
              <w:pStyle w:val="Tabletext"/>
              <w:jc w:val="center"/>
            </w:pPr>
            <w:proofErr w:type="spellStart"/>
            <w:r w:rsidRPr="00D01BC7">
              <w:t>dBi</w:t>
            </w:r>
            <w:proofErr w:type="spellEnd"/>
          </w:p>
        </w:tc>
        <w:tc>
          <w:tcPr>
            <w:tcW w:w="2880" w:type="dxa"/>
            <w:gridSpan w:val="3"/>
            <w:vAlign w:val="center"/>
          </w:tcPr>
          <w:p w14:paraId="3EF9CE4A" w14:textId="77777777" w:rsidR="00B504ED" w:rsidRPr="00D01BC7" w:rsidRDefault="00B504ED" w:rsidP="00B3575F">
            <w:pPr>
              <w:pStyle w:val="Tabletext"/>
              <w:jc w:val="center"/>
            </w:pPr>
            <w:r w:rsidRPr="00D01BC7">
              <w:t>&lt; −16</w:t>
            </w:r>
          </w:p>
        </w:tc>
        <w:tc>
          <w:tcPr>
            <w:tcW w:w="3083" w:type="dxa"/>
            <w:vAlign w:val="center"/>
          </w:tcPr>
          <w:p w14:paraId="106BB8B7" w14:textId="781104BB" w:rsidR="00B504ED" w:rsidRPr="00D01BC7" w:rsidRDefault="00B504ED" w:rsidP="00B3575F">
            <w:pPr>
              <w:pStyle w:val="Tabletext"/>
              <w:jc w:val="center"/>
            </w:pPr>
            <w:r w:rsidRPr="00D01BC7">
              <w:t>&lt; −16</w:t>
            </w:r>
          </w:p>
        </w:tc>
      </w:tr>
      <w:tr w:rsidR="00B504ED" w:rsidRPr="00D01BC7" w14:paraId="19C4636E" w14:textId="5AAA5866" w:rsidTr="00B504ED">
        <w:trPr>
          <w:cantSplit/>
          <w:jc w:val="center"/>
        </w:trPr>
        <w:tc>
          <w:tcPr>
            <w:tcW w:w="2155" w:type="dxa"/>
            <w:vAlign w:val="center"/>
          </w:tcPr>
          <w:p w14:paraId="1FC1CF93" w14:textId="77777777" w:rsidR="00B504ED" w:rsidRPr="00D01BC7" w:rsidRDefault="00B504ED" w:rsidP="00B3575F">
            <w:pPr>
              <w:pStyle w:val="Tabletext"/>
            </w:pPr>
            <w:r w:rsidRPr="00D01BC7">
              <w:t>Horizontal beamwidth</w:t>
            </w:r>
            <w:r w:rsidRPr="00D01BC7">
              <w:br/>
              <w:t>(2-way at 0,0)</w:t>
            </w:r>
          </w:p>
        </w:tc>
        <w:tc>
          <w:tcPr>
            <w:tcW w:w="1260" w:type="dxa"/>
            <w:vAlign w:val="center"/>
          </w:tcPr>
          <w:p w14:paraId="69450F4B" w14:textId="77777777" w:rsidR="00B504ED" w:rsidRPr="00D01BC7" w:rsidRDefault="00B504ED" w:rsidP="00B3575F">
            <w:pPr>
              <w:pStyle w:val="Tabletext"/>
              <w:jc w:val="center"/>
            </w:pPr>
            <w:r w:rsidRPr="00D01BC7">
              <w:t>degrees</w:t>
            </w:r>
          </w:p>
        </w:tc>
        <w:tc>
          <w:tcPr>
            <w:tcW w:w="2880" w:type="dxa"/>
            <w:gridSpan w:val="3"/>
            <w:vAlign w:val="center"/>
          </w:tcPr>
          <w:p w14:paraId="1968A8BC" w14:textId="77777777" w:rsidR="00B504ED" w:rsidRPr="00D01BC7" w:rsidRDefault="00B504ED" w:rsidP="00B3575F">
            <w:pPr>
              <w:pStyle w:val="Tabletext"/>
              <w:jc w:val="center"/>
            </w:pPr>
            <w:r w:rsidRPr="00D01BC7">
              <w:t>2</w:t>
            </w:r>
          </w:p>
        </w:tc>
        <w:tc>
          <w:tcPr>
            <w:tcW w:w="3083" w:type="dxa"/>
            <w:vAlign w:val="center"/>
          </w:tcPr>
          <w:p w14:paraId="5F1DEAC5" w14:textId="5E282553" w:rsidR="00B504ED" w:rsidRPr="00D01BC7" w:rsidRDefault="00B504ED" w:rsidP="00B3575F">
            <w:pPr>
              <w:pStyle w:val="Tabletext"/>
              <w:jc w:val="center"/>
            </w:pPr>
            <w:r w:rsidRPr="00D01BC7">
              <w:t>2</w:t>
            </w:r>
          </w:p>
        </w:tc>
      </w:tr>
      <w:tr w:rsidR="00B504ED" w:rsidRPr="00D01BC7" w14:paraId="2F2B90C3" w14:textId="3BAC1A8E" w:rsidTr="00B504ED">
        <w:trPr>
          <w:cantSplit/>
          <w:jc w:val="center"/>
        </w:trPr>
        <w:tc>
          <w:tcPr>
            <w:tcW w:w="2155" w:type="dxa"/>
            <w:vAlign w:val="center"/>
          </w:tcPr>
          <w:p w14:paraId="1E2740F7" w14:textId="77777777" w:rsidR="00B504ED" w:rsidRPr="00D01BC7" w:rsidRDefault="00B504ED" w:rsidP="00B3575F">
            <w:pPr>
              <w:pStyle w:val="Tabletext"/>
            </w:pPr>
            <w:r w:rsidRPr="00D01BC7">
              <w:t>Vertical beamwidth</w:t>
            </w:r>
            <w:r w:rsidRPr="00D01BC7">
              <w:br/>
              <w:t>(2-way at 0,0)</w:t>
            </w:r>
          </w:p>
        </w:tc>
        <w:tc>
          <w:tcPr>
            <w:tcW w:w="1260" w:type="dxa"/>
            <w:vAlign w:val="center"/>
          </w:tcPr>
          <w:p w14:paraId="62F3FA94" w14:textId="77777777" w:rsidR="00B504ED" w:rsidRPr="00D01BC7" w:rsidRDefault="00B504ED" w:rsidP="00B3575F">
            <w:pPr>
              <w:pStyle w:val="Tabletext"/>
              <w:jc w:val="center"/>
            </w:pPr>
            <w:r w:rsidRPr="00D01BC7">
              <w:t>degrees</w:t>
            </w:r>
          </w:p>
        </w:tc>
        <w:tc>
          <w:tcPr>
            <w:tcW w:w="2880" w:type="dxa"/>
            <w:gridSpan w:val="3"/>
            <w:vAlign w:val="center"/>
          </w:tcPr>
          <w:p w14:paraId="44E0D81B" w14:textId="77777777" w:rsidR="00B504ED" w:rsidRPr="00D01BC7" w:rsidRDefault="00B504ED" w:rsidP="00B3575F">
            <w:pPr>
              <w:pStyle w:val="Tabletext"/>
              <w:jc w:val="center"/>
            </w:pPr>
            <w:r w:rsidRPr="00D01BC7">
              <w:t>6</w:t>
            </w:r>
          </w:p>
        </w:tc>
        <w:tc>
          <w:tcPr>
            <w:tcW w:w="3083" w:type="dxa"/>
            <w:vAlign w:val="center"/>
          </w:tcPr>
          <w:p w14:paraId="00CF6392" w14:textId="617B8385" w:rsidR="00B504ED" w:rsidRPr="00D01BC7" w:rsidRDefault="00B504ED" w:rsidP="00B3575F">
            <w:pPr>
              <w:pStyle w:val="Tabletext"/>
              <w:jc w:val="center"/>
            </w:pPr>
            <w:r w:rsidRPr="00D01BC7">
              <w:t>2</w:t>
            </w:r>
          </w:p>
        </w:tc>
      </w:tr>
      <w:tr w:rsidR="00B504ED" w:rsidRPr="00D01BC7" w14:paraId="611000D9" w14:textId="5517E126" w:rsidTr="00B504ED">
        <w:trPr>
          <w:cantSplit/>
          <w:jc w:val="center"/>
        </w:trPr>
        <w:tc>
          <w:tcPr>
            <w:tcW w:w="2155" w:type="dxa"/>
            <w:vAlign w:val="center"/>
          </w:tcPr>
          <w:p w14:paraId="355D4F93" w14:textId="77777777" w:rsidR="00B504ED" w:rsidRPr="00D01BC7" w:rsidRDefault="00B504ED" w:rsidP="00B3575F">
            <w:pPr>
              <w:pStyle w:val="Tabletext"/>
            </w:pPr>
            <w:r w:rsidRPr="00D01BC7">
              <w:t>Polarization</w:t>
            </w:r>
          </w:p>
        </w:tc>
        <w:tc>
          <w:tcPr>
            <w:tcW w:w="1260" w:type="dxa"/>
            <w:vAlign w:val="center"/>
          </w:tcPr>
          <w:p w14:paraId="57C28B5C" w14:textId="77777777" w:rsidR="00B504ED" w:rsidRPr="00D01BC7" w:rsidRDefault="00B504ED" w:rsidP="00B3575F">
            <w:pPr>
              <w:pStyle w:val="Tabletext"/>
              <w:jc w:val="center"/>
            </w:pPr>
          </w:p>
        </w:tc>
        <w:tc>
          <w:tcPr>
            <w:tcW w:w="2880" w:type="dxa"/>
            <w:gridSpan w:val="3"/>
            <w:vAlign w:val="center"/>
          </w:tcPr>
          <w:p w14:paraId="5D693F85" w14:textId="77777777" w:rsidR="00B504ED" w:rsidRPr="00D01BC7" w:rsidRDefault="00B504ED" w:rsidP="00B3575F">
            <w:pPr>
              <w:pStyle w:val="Tabletext"/>
              <w:jc w:val="center"/>
            </w:pPr>
            <w:r w:rsidRPr="00D01BC7">
              <w:t>Horizontal</w:t>
            </w:r>
          </w:p>
        </w:tc>
        <w:tc>
          <w:tcPr>
            <w:tcW w:w="3083" w:type="dxa"/>
            <w:vAlign w:val="center"/>
          </w:tcPr>
          <w:p w14:paraId="29B6B379" w14:textId="4C591C50" w:rsidR="00B504ED" w:rsidRPr="00D01BC7" w:rsidRDefault="00B504ED" w:rsidP="00B3575F">
            <w:pPr>
              <w:pStyle w:val="Tabletext"/>
              <w:jc w:val="center"/>
            </w:pPr>
            <w:r w:rsidRPr="00D01BC7">
              <w:t>Horizontal</w:t>
            </w:r>
          </w:p>
        </w:tc>
      </w:tr>
      <w:tr w:rsidR="00B504ED" w:rsidRPr="00D01BC7" w14:paraId="5381904C" w14:textId="053D8721" w:rsidTr="00B504ED">
        <w:trPr>
          <w:cantSplit/>
          <w:jc w:val="center"/>
        </w:trPr>
        <w:tc>
          <w:tcPr>
            <w:tcW w:w="2155" w:type="dxa"/>
            <w:vAlign w:val="center"/>
          </w:tcPr>
          <w:p w14:paraId="3DFD6125" w14:textId="77777777" w:rsidR="00B504ED" w:rsidRPr="00D01BC7" w:rsidRDefault="00B504ED" w:rsidP="00B3575F">
            <w:pPr>
              <w:pStyle w:val="Tabletext"/>
            </w:pPr>
            <w:r w:rsidRPr="00D01BC7">
              <w:t>Horizontal antenna scan</w:t>
            </w:r>
            <w:r w:rsidRPr="00D01BC7">
              <w:br/>
              <w:t>(from boresight)</w:t>
            </w:r>
          </w:p>
        </w:tc>
        <w:tc>
          <w:tcPr>
            <w:tcW w:w="1260" w:type="dxa"/>
            <w:vAlign w:val="center"/>
          </w:tcPr>
          <w:p w14:paraId="3C8499E4" w14:textId="77777777" w:rsidR="00B504ED" w:rsidRPr="00D01BC7" w:rsidRDefault="00B504ED" w:rsidP="00B3575F">
            <w:pPr>
              <w:pStyle w:val="Tabletext"/>
              <w:jc w:val="center"/>
            </w:pPr>
            <w:r w:rsidRPr="00D01BC7">
              <w:t>degrees</w:t>
            </w:r>
          </w:p>
        </w:tc>
        <w:tc>
          <w:tcPr>
            <w:tcW w:w="2880" w:type="dxa"/>
            <w:gridSpan w:val="3"/>
            <w:vAlign w:val="center"/>
          </w:tcPr>
          <w:p w14:paraId="46108450" w14:textId="77777777" w:rsidR="00B504ED" w:rsidRPr="00D01BC7" w:rsidRDefault="00B504ED" w:rsidP="00B3575F">
            <w:pPr>
              <w:pStyle w:val="Tabletext"/>
              <w:jc w:val="center"/>
            </w:pPr>
            <w:r w:rsidRPr="00D01BC7">
              <w:t>±60</w:t>
            </w:r>
          </w:p>
        </w:tc>
        <w:tc>
          <w:tcPr>
            <w:tcW w:w="3083" w:type="dxa"/>
            <w:vAlign w:val="center"/>
          </w:tcPr>
          <w:p w14:paraId="02B0CBA8" w14:textId="4276CB45" w:rsidR="00B504ED" w:rsidRPr="00D01BC7" w:rsidRDefault="00B504ED" w:rsidP="00B3575F">
            <w:pPr>
              <w:pStyle w:val="Tabletext"/>
              <w:jc w:val="center"/>
            </w:pPr>
            <w:r w:rsidRPr="00D01BC7">
              <w:t>±60</w:t>
            </w:r>
          </w:p>
        </w:tc>
      </w:tr>
      <w:tr w:rsidR="00B504ED" w:rsidRPr="00D01BC7" w14:paraId="55493899" w14:textId="52335493" w:rsidTr="00B504ED">
        <w:trPr>
          <w:cantSplit/>
          <w:jc w:val="center"/>
        </w:trPr>
        <w:tc>
          <w:tcPr>
            <w:tcW w:w="2155" w:type="dxa"/>
            <w:vAlign w:val="center"/>
          </w:tcPr>
          <w:p w14:paraId="2C898A28" w14:textId="77777777" w:rsidR="00B504ED" w:rsidRPr="00D01BC7" w:rsidRDefault="00B504ED" w:rsidP="00B3575F">
            <w:pPr>
              <w:pStyle w:val="Tabletext"/>
            </w:pPr>
            <w:r w:rsidRPr="00D01BC7">
              <w:t>Vertical antenna scan</w:t>
            </w:r>
            <w:r w:rsidRPr="00D01BC7">
              <w:br/>
              <w:t>(from boresight)</w:t>
            </w:r>
          </w:p>
        </w:tc>
        <w:tc>
          <w:tcPr>
            <w:tcW w:w="1260" w:type="dxa"/>
            <w:vAlign w:val="center"/>
          </w:tcPr>
          <w:p w14:paraId="3385E325" w14:textId="77777777" w:rsidR="00B504ED" w:rsidRPr="00D01BC7" w:rsidRDefault="00B504ED" w:rsidP="00B3575F">
            <w:pPr>
              <w:pStyle w:val="Tabletext"/>
              <w:jc w:val="center"/>
            </w:pPr>
            <w:r w:rsidRPr="00D01BC7">
              <w:t>degrees</w:t>
            </w:r>
          </w:p>
        </w:tc>
        <w:tc>
          <w:tcPr>
            <w:tcW w:w="2880" w:type="dxa"/>
            <w:gridSpan w:val="3"/>
            <w:vAlign w:val="center"/>
          </w:tcPr>
          <w:p w14:paraId="3267C847" w14:textId="77777777" w:rsidR="00B504ED" w:rsidRPr="00D01BC7" w:rsidDel="00B155A5" w:rsidRDefault="00B504ED" w:rsidP="00B3575F">
            <w:pPr>
              <w:pStyle w:val="Tabletext"/>
              <w:jc w:val="center"/>
            </w:pPr>
            <w:r w:rsidRPr="00D01BC7">
              <w:t>±40</w:t>
            </w:r>
          </w:p>
        </w:tc>
        <w:tc>
          <w:tcPr>
            <w:tcW w:w="3083" w:type="dxa"/>
            <w:vAlign w:val="center"/>
          </w:tcPr>
          <w:p w14:paraId="527B0A5B" w14:textId="3E16AF7A" w:rsidR="00B504ED" w:rsidRPr="00D01BC7" w:rsidDel="00B155A5" w:rsidRDefault="00B504ED" w:rsidP="00B3575F">
            <w:pPr>
              <w:pStyle w:val="Tabletext"/>
              <w:jc w:val="center"/>
            </w:pPr>
            <w:r w:rsidRPr="00D01BC7">
              <w:t>±40</w:t>
            </w:r>
          </w:p>
        </w:tc>
      </w:tr>
      <w:tr w:rsidR="00B504ED" w:rsidRPr="00D01BC7" w14:paraId="6C161CD7" w14:textId="3FC94993" w:rsidTr="00B504ED">
        <w:trPr>
          <w:cantSplit/>
          <w:jc w:val="center"/>
        </w:trPr>
        <w:tc>
          <w:tcPr>
            <w:tcW w:w="2155" w:type="dxa"/>
            <w:tcBorders>
              <w:bottom w:val="single" w:sz="4" w:space="0" w:color="auto"/>
            </w:tcBorders>
            <w:vAlign w:val="center"/>
          </w:tcPr>
          <w:p w14:paraId="750D22DD" w14:textId="141AFA2E" w:rsidR="00B504ED" w:rsidRPr="00B504ED" w:rsidRDefault="00B504ED" w:rsidP="00B3575F">
            <w:pPr>
              <w:pStyle w:val="Tabletext"/>
              <w:rPr>
                <w:highlight w:val="cyan"/>
              </w:rPr>
            </w:pPr>
            <w:del w:id="154" w:author="Mohammed Rahman (FAA)" w:date="2022-09-29T13:37:00Z">
              <w:r w:rsidRPr="00B504ED" w:rsidDel="00B504ED">
                <w:rPr>
                  <w:highlight w:val="cyan"/>
                </w:rPr>
                <w:delText>Protection criteria</w:delText>
              </w:r>
              <w:r w:rsidRPr="00B504ED" w:rsidDel="00B504ED">
                <w:rPr>
                  <w:highlight w:val="cyan"/>
                </w:rPr>
                <w:br/>
                <w:delText>[</w:delText>
              </w:r>
              <w:r w:rsidRPr="00B504ED" w:rsidDel="00B504ED">
                <w:rPr>
                  <w:i/>
                  <w:iCs/>
                  <w:highlight w:val="cyan"/>
                </w:rPr>
                <w:delText>I/N</w:delText>
              </w:r>
              <w:r w:rsidRPr="00B504ED" w:rsidDel="00B504ED">
                <w:rPr>
                  <w:highlight w:val="cyan"/>
                </w:rPr>
                <w:delText xml:space="preserve"> or false detection ratio]</w:delText>
              </w:r>
            </w:del>
          </w:p>
        </w:tc>
        <w:tc>
          <w:tcPr>
            <w:tcW w:w="1260" w:type="dxa"/>
            <w:tcBorders>
              <w:bottom w:val="single" w:sz="4" w:space="0" w:color="auto"/>
            </w:tcBorders>
            <w:vAlign w:val="center"/>
          </w:tcPr>
          <w:p w14:paraId="13FF7DF6" w14:textId="0C454EC6" w:rsidR="00B504ED" w:rsidRPr="00B504ED" w:rsidRDefault="00B504ED" w:rsidP="00B3575F">
            <w:pPr>
              <w:pStyle w:val="Tabletext"/>
              <w:jc w:val="center"/>
              <w:rPr>
                <w:highlight w:val="cyan"/>
              </w:rPr>
            </w:pPr>
            <w:del w:id="155" w:author="Mohammed Rahman (FAA)" w:date="2022-09-29T13:37:00Z">
              <w:r w:rsidRPr="00B504ED" w:rsidDel="00B504ED">
                <w:rPr>
                  <w:highlight w:val="cyan"/>
                </w:rPr>
                <w:delText>dB</w:delText>
              </w:r>
            </w:del>
          </w:p>
        </w:tc>
        <w:tc>
          <w:tcPr>
            <w:tcW w:w="2880" w:type="dxa"/>
            <w:gridSpan w:val="3"/>
            <w:tcBorders>
              <w:bottom w:val="single" w:sz="4" w:space="0" w:color="auto"/>
            </w:tcBorders>
            <w:vAlign w:val="center"/>
          </w:tcPr>
          <w:p w14:paraId="4B8FFBA4" w14:textId="500288C2" w:rsidR="00B504ED" w:rsidRPr="00B504ED" w:rsidRDefault="00B504ED" w:rsidP="00B3575F">
            <w:pPr>
              <w:pStyle w:val="Tabletext"/>
              <w:jc w:val="center"/>
              <w:rPr>
                <w:i/>
                <w:iCs/>
                <w:highlight w:val="cyan"/>
              </w:rPr>
            </w:pPr>
            <w:del w:id="156" w:author="Mohammed Rahman (FAA)" w:date="2022-09-29T13:37:00Z">
              <w:r w:rsidRPr="00B504ED" w:rsidDel="00B504ED">
                <w:rPr>
                  <w:iCs/>
                  <w:highlight w:val="cyan"/>
                </w:rPr>
                <w:delText>[</w:delText>
              </w:r>
              <w:r w:rsidRPr="00B504ED" w:rsidDel="00B504ED">
                <w:rPr>
                  <w:highlight w:val="cyan"/>
                </w:rPr>
                <w:delText>−6 dB/−10</w:delText>
              </w:r>
              <w:r w:rsidRPr="00B504ED" w:rsidDel="00B504ED">
                <w:rPr>
                  <w:i/>
                  <w:iCs/>
                  <w:highlight w:val="cyan"/>
                </w:rPr>
                <w:delText xml:space="preserve"> </w:delText>
              </w:r>
              <w:r w:rsidRPr="00B504ED" w:rsidDel="00B504ED">
                <w:rPr>
                  <w:iCs/>
                  <w:highlight w:val="cyan"/>
                </w:rPr>
                <w:delText>]</w:delText>
              </w:r>
            </w:del>
          </w:p>
        </w:tc>
        <w:tc>
          <w:tcPr>
            <w:tcW w:w="3083" w:type="dxa"/>
            <w:tcBorders>
              <w:bottom w:val="single" w:sz="4" w:space="0" w:color="auto"/>
            </w:tcBorders>
            <w:vAlign w:val="center"/>
          </w:tcPr>
          <w:p w14:paraId="6DB5A209" w14:textId="099D13FA" w:rsidR="00B504ED" w:rsidRPr="00B504ED" w:rsidRDefault="00B504ED" w:rsidP="00B3575F">
            <w:pPr>
              <w:pStyle w:val="Tabletext"/>
              <w:jc w:val="center"/>
              <w:rPr>
                <w:i/>
                <w:iCs/>
                <w:highlight w:val="cyan"/>
              </w:rPr>
            </w:pPr>
            <w:del w:id="157" w:author="Mohammed Rahman (FAA)" w:date="2022-09-29T13:37:00Z">
              <w:r w:rsidRPr="00B504ED" w:rsidDel="00B504ED">
                <w:rPr>
                  <w:iCs/>
                  <w:highlight w:val="cyan"/>
                </w:rPr>
                <w:delText>[</w:delText>
              </w:r>
              <w:r w:rsidRPr="00B504ED" w:rsidDel="00B504ED">
                <w:rPr>
                  <w:highlight w:val="cyan"/>
                </w:rPr>
                <w:delText>−6 dB/−10</w:delText>
              </w:r>
              <w:r w:rsidRPr="00B504ED" w:rsidDel="00B504ED">
                <w:rPr>
                  <w:i/>
                  <w:iCs/>
                  <w:highlight w:val="cyan"/>
                </w:rPr>
                <w:delText xml:space="preserve"> </w:delText>
              </w:r>
              <w:r w:rsidRPr="00B504ED" w:rsidDel="00B504ED">
                <w:rPr>
                  <w:iCs/>
                  <w:highlight w:val="cyan"/>
                </w:rPr>
                <w:delText>]</w:delText>
              </w:r>
            </w:del>
          </w:p>
        </w:tc>
      </w:tr>
      <w:tr w:rsidR="00B504ED" w:rsidRPr="00D01BC7" w14:paraId="546B0B60" w14:textId="4AFA6B7D" w:rsidTr="00B504ED">
        <w:trPr>
          <w:gridAfter w:val="2"/>
          <w:wAfter w:w="3378" w:type="dxa"/>
          <w:cantSplit/>
          <w:jc w:val="center"/>
        </w:trPr>
        <w:tc>
          <w:tcPr>
            <w:tcW w:w="4516" w:type="dxa"/>
            <w:gridSpan w:val="3"/>
            <w:tcBorders>
              <w:top w:val="single" w:sz="4" w:space="0" w:color="auto"/>
              <w:left w:val="nil"/>
              <w:bottom w:val="nil"/>
              <w:right w:val="nil"/>
            </w:tcBorders>
          </w:tcPr>
          <w:p w14:paraId="44B6D454" w14:textId="77777777" w:rsidR="00B504ED" w:rsidRPr="00D01BC7" w:rsidRDefault="00B504ED" w:rsidP="00B3575F">
            <w:pPr>
              <w:pStyle w:val="Tablelegend"/>
            </w:pPr>
          </w:p>
        </w:tc>
        <w:tc>
          <w:tcPr>
            <w:tcW w:w="1484" w:type="dxa"/>
            <w:tcBorders>
              <w:top w:val="single" w:sz="4" w:space="0" w:color="auto"/>
              <w:left w:val="nil"/>
              <w:bottom w:val="nil"/>
              <w:right w:val="nil"/>
            </w:tcBorders>
          </w:tcPr>
          <w:p w14:paraId="03FA76A7" w14:textId="30E5EE8C" w:rsidR="00B504ED" w:rsidRPr="00D01BC7" w:rsidRDefault="00B504ED" w:rsidP="00B3575F">
            <w:pPr>
              <w:pStyle w:val="Tablelegend"/>
            </w:pPr>
          </w:p>
        </w:tc>
      </w:tr>
    </w:tbl>
    <w:p w14:paraId="1F6CBB80" w14:textId="77777777" w:rsidR="00B504ED" w:rsidRPr="00D01BC7" w:rsidRDefault="00B504ED" w:rsidP="00B504ED">
      <w:pPr>
        <w:pStyle w:val="Tablelegend"/>
      </w:pPr>
      <w:r w:rsidRPr="00D01BC7">
        <w:t>Notes:</w:t>
      </w:r>
    </w:p>
    <w:p w14:paraId="5DDCD7CF" w14:textId="4E0912B6" w:rsidR="00B504ED" w:rsidRPr="00B504ED" w:rsidRDefault="00B504ED" w:rsidP="00B504ED">
      <w:pPr>
        <w:pStyle w:val="ListParagraph"/>
        <w:numPr>
          <w:ilvl w:val="0"/>
          <w:numId w:val="2"/>
        </w:numPr>
        <w:rPr>
          <w:ins w:id="158" w:author="Mohammed Rahman (FAA)" w:date="2022-09-29T13:36:00Z"/>
          <w:sz w:val="18"/>
          <w:highlight w:val="cyan"/>
        </w:rPr>
      </w:pPr>
      <w:ins w:id="159" w:author="Mohammed Rahman (FAA)" w:date="2022-09-29T13:36:00Z">
        <w:r w:rsidRPr="00B504ED">
          <w:rPr>
            <w:sz w:val="18"/>
            <w:highlight w:val="cyan"/>
          </w:rPr>
          <w:t xml:space="preserve">In some </w:t>
        </w:r>
        <w:proofErr w:type="gramStart"/>
        <w:r w:rsidRPr="00B504ED">
          <w:rPr>
            <w:sz w:val="18"/>
            <w:highlight w:val="cyan"/>
          </w:rPr>
          <w:t>cases</w:t>
        </w:r>
        <w:proofErr w:type="gramEnd"/>
        <w:r w:rsidRPr="00B504ED">
          <w:rPr>
            <w:sz w:val="18"/>
            <w:highlight w:val="cyan"/>
          </w:rPr>
          <w:t xml:space="preserve"> a UAS i</w:t>
        </w:r>
      </w:ins>
      <w:ins w:id="160" w:author="Eric Lee" w:date="2022-09-29T14:39:00Z">
        <w:r w:rsidR="0056285B">
          <w:rPr>
            <w:sz w:val="18"/>
            <w:highlight w:val="cyan"/>
          </w:rPr>
          <w:t>s</w:t>
        </w:r>
      </w:ins>
      <w:ins w:id="161" w:author="Mohammed Rahman (FAA)" w:date="2022-09-29T13:36:00Z">
        <w:del w:id="162" w:author="Eric Lee" w:date="2022-09-29T14:39:00Z">
          <w:r w:rsidRPr="00B504ED" w:rsidDel="0056285B">
            <w:rPr>
              <w:sz w:val="18"/>
              <w:highlight w:val="cyan"/>
            </w:rPr>
            <w:delText>n</w:delText>
          </w:r>
        </w:del>
        <w:r w:rsidRPr="00B504ED">
          <w:rPr>
            <w:sz w:val="18"/>
            <w:highlight w:val="cyan"/>
          </w:rPr>
          <w:t xml:space="preserve"> unable to equip with airborne DAA. Theses radars can also be deployed on the ground </w:t>
        </w:r>
        <w:proofErr w:type="gramStart"/>
        <w:r w:rsidRPr="00B504ED">
          <w:rPr>
            <w:sz w:val="18"/>
            <w:highlight w:val="cyan"/>
          </w:rPr>
          <w:t>in order to</w:t>
        </w:r>
        <w:proofErr w:type="gramEnd"/>
        <w:r w:rsidRPr="00B504ED">
          <w:rPr>
            <w:sz w:val="18"/>
            <w:highlight w:val="cyan"/>
          </w:rPr>
          <w:t xml:space="preserve"> provide the intended DAA functions.</w:t>
        </w:r>
      </w:ins>
    </w:p>
    <w:p w14:paraId="2961F398" w14:textId="3E2CF5C2" w:rsidR="00B504ED" w:rsidRPr="00D01BC7" w:rsidRDefault="00B504ED" w:rsidP="00B504ED">
      <w:pPr>
        <w:pStyle w:val="Tablelegend"/>
        <w:numPr>
          <w:ilvl w:val="0"/>
          <w:numId w:val="2"/>
        </w:numPr>
      </w:pPr>
      <w:r w:rsidRPr="00D01BC7">
        <w:t>Utilized bandwidth - Inclusive of frequency-channel guard-bands.</w:t>
      </w:r>
    </w:p>
    <w:p w14:paraId="2DCADCBF" w14:textId="0DACDFC1" w:rsidR="00B504ED" w:rsidRPr="00D01BC7" w:rsidRDefault="00B504ED" w:rsidP="00B504ED">
      <w:pPr>
        <w:pStyle w:val="Tablelegend"/>
        <w:numPr>
          <w:ilvl w:val="0"/>
          <w:numId w:val="2"/>
        </w:numPr>
      </w:pPr>
      <w:r w:rsidRPr="00D01BC7">
        <w:t>Channel selection is purely SW-defined and can be on-the-fly dynamic.  Some settings may allow radar to self-configure based on detected spectrum-conflict.</w:t>
      </w:r>
    </w:p>
    <w:p w14:paraId="5A834CA6" w14:textId="4A2E73F1" w:rsidR="00B504ED" w:rsidRPr="00D01BC7" w:rsidRDefault="00B504ED" w:rsidP="00B504ED">
      <w:pPr>
        <w:pStyle w:val="Tablelegend"/>
        <w:numPr>
          <w:ilvl w:val="0"/>
          <w:numId w:val="2"/>
        </w:numPr>
      </w:pPr>
      <w:r w:rsidRPr="00D01BC7">
        <w:t>Waveform is software-defined on a CPI-by-CPI basis, and optimized for targets, and spectral environments.</w:t>
      </w:r>
    </w:p>
    <w:p w14:paraId="7A205E28" w14:textId="1BD7B879" w:rsidR="00B504ED" w:rsidRPr="00D01BC7" w:rsidRDefault="00B504ED" w:rsidP="00B504ED">
      <w:pPr>
        <w:pStyle w:val="Tablelegend"/>
        <w:numPr>
          <w:ilvl w:val="0"/>
          <w:numId w:val="2"/>
        </w:numPr>
      </w:pPr>
      <w:r w:rsidRPr="00D01BC7">
        <w:t>Compressed bandwidth before processing gain.</w:t>
      </w:r>
    </w:p>
    <w:p w14:paraId="29A04BC0" w14:textId="05ED63D6" w:rsidR="006118B3" w:rsidRPr="00D01BC7" w:rsidRDefault="00B504ED" w:rsidP="00B504ED">
      <w:pPr>
        <w:pStyle w:val="Tablelegend"/>
        <w:numPr>
          <w:ilvl w:val="0"/>
          <w:numId w:val="2"/>
        </w:numPr>
      </w:pPr>
      <w:r w:rsidRPr="00D01BC7">
        <w:t>High T/R ESA RF beamforming on both transmit and receive.</w:t>
      </w:r>
    </w:p>
    <w:p w14:paraId="0586D17B" w14:textId="3F292787" w:rsidR="006118B3" w:rsidRPr="00D01BC7" w:rsidRDefault="002022D1" w:rsidP="00675A30">
      <w:pPr>
        <w:pStyle w:val="Heading1"/>
      </w:pPr>
      <w:ins w:id="163" w:author="Mohammed Rahman (FAA)" w:date="2022-09-01T10:47:00Z">
        <w:r>
          <w:t>4</w:t>
        </w:r>
      </w:ins>
      <w:del w:id="164" w:author="Mohammed Rahman (FAA)" w:date="2022-09-01T10:47:00Z">
        <w:r w:rsidR="006118B3" w:rsidRPr="00D01BC7" w:rsidDel="002022D1">
          <w:delText>3</w:delText>
        </w:r>
      </w:del>
      <w:r w:rsidR="006118B3" w:rsidRPr="00D01BC7">
        <w:tab/>
        <w:t>Protection criteria</w:t>
      </w:r>
    </w:p>
    <w:p w14:paraId="201F0F29" w14:textId="014FEC86" w:rsidR="006118B3" w:rsidRPr="00D01BC7" w:rsidRDefault="006118B3" w:rsidP="00371B77">
      <w:pPr>
        <w:rPr>
          <w:i/>
          <w:lang w:eastAsia="zh-CN"/>
        </w:rPr>
      </w:pPr>
      <w:bookmarkStart w:id="165" w:name="OLE_LINK3"/>
      <w:bookmarkStart w:id="166" w:name="OLE_LINK4"/>
      <w:del w:id="167" w:author="Mohammed Rahman (FAA)" w:date="2022-09-01T10:51:00Z">
        <w:r w:rsidRPr="00D01BC7" w:rsidDel="002022D1">
          <w:rPr>
            <w:bCs/>
            <w:i/>
            <w:color w:val="FF0000"/>
          </w:rPr>
          <w:delText xml:space="preserve">[Editor’s </w:delText>
        </w:r>
        <w:r w:rsidR="00AB6587" w:rsidRPr="00D01BC7" w:rsidDel="002022D1">
          <w:rPr>
            <w:bCs/>
            <w:i/>
            <w:color w:val="FF0000"/>
          </w:rPr>
          <w:delText>note</w:delText>
        </w:r>
        <w:r w:rsidRPr="00D01BC7" w:rsidDel="002022D1">
          <w:rPr>
            <w:bCs/>
            <w:i/>
            <w:color w:val="FF0000"/>
          </w:rPr>
          <w:delText>:</w:delText>
        </w:r>
        <w:r w:rsidRPr="00D01BC7" w:rsidDel="002022D1">
          <w:rPr>
            <w:i/>
            <w:color w:val="FF0000"/>
          </w:rPr>
          <w:delText xml:space="preserve"> Development of this section is needed.</w:delText>
        </w:r>
        <w:bookmarkEnd w:id="165"/>
        <w:bookmarkEnd w:id="166"/>
        <w:r w:rsidRPr="00D01BC7" w:rsidDel="002022D1">
          <w:rPr>
            <w:i/>
            <w:color w:val="FF0000"/>
          </w:rPr>
          <w:delText>]</w:delText>
        </w:r>
      </w:del>
    </w:p>
    <w:p w14:paraId="7F1AD9B4" w14:textId="376495EA" w:rsidR="002022D1" w:rsidRDefault="002022D1" w:rsidP="002022D1">
      <w:pPr>
        <w:rPr>
          <w:ins w:id="168" w:author="Mohammed Rahman (FAA)" w:date="2022-09-01T10:49:00Z"/>
          <w:b/>
        </w:rPr>
      </w:pPr>
      <w:ins w:id="169" w:author="Mohammed Rahman (FAA)" w:date="2022-09-01T10:50:00Z">
        <w:r>
          <w:rPr>
            <w:b/>
          </w:rPr>
          <w:t>4</w:t>
        </w:r>
      </w:ins>
      <w:ins w:id="170" w:author="Mohammed Rahman (FAA)" w:date="2022-09-01T10:49:00Z">
        <w:r w:rsidRPr="00EC275A">
          <w:rPr>
            <w:b/>
          </w:rPr>
          <w:t xml:space="preserve">.1 </w:t>
        </w:r>
        <w:r>
          <w:rPr>
            <w:b/>
          </w:rPr>
          <w:tab/>
        </w:r>
        <w:r w:rsidRPr="00EC275A">
          <w:rPr>
            <w:b/>
          </w:rPr>
          <w:t>Continuous noise-like interference</w:t>
        </w:r>
      </w:ins>
    </w:p>
    <w:p w14:paraId="441ECBE5" w14:textId="77777777" w:rsidR="002022D1" w:rsidRDefault="002022D1" w:rsidP="002022D1">
      <w:pPr>
        <w:jc w:val="both"/>
        <w:rPr>
          <w:ins w:id="171" w:author="Mohammed Rahman (FAA)" w:date="2022-09-01T10:49:00Z"/>
        </w:rPr>
      </w:pPr>
      <w:ins w:id="172" w:author="Mohammed Rahman (FAA)" w:date="2022-09-01T10:49:00Z">
        <w:r>
          <w:t xml:space="preserve">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 </w:t>
        </w:r>
        <w:r w:rsidRPr="00AD4AEB">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AD4AEB">
          <w:noBreakHyphen/>
          <w:t xml:space="preserve">receiver noise in the absence of interference is denoted by </w:t>
        </w:r>
        <w:r w:rsidRPr="00AD4AEB">
          <w:rPr>
            <w:i/>
            <w:iCs/>
          </w:rPr>
          <w:t>N</w:t>
        </w:r>
        <w:r w:rsidRPr="00AD4AEB">
          <w:rPr>
            <w:vertAlign w:val="subscript"/>
          </w:rPr>
          <w:t>0</w:t>
        </w:r>
        <w:r w:rsidRPr="00AD4AEB">
          <w:t xml:space="preserve"> and that of noise-like interference by </w:t>
        </w:r>
        <w:r w:rsidRPr="00AD4AEB">
          <w:rPr>
            <w:i/>
            <w:iCs/>
          </w:rPr>
          <w:t>I</w:t>
        </w:r>
        <w:r w:rsidRPr="00AD4AEB">
          <w:rPr>
            <w:vertAlign w:val="subscript"/>
          </w:rPr>
          <w:t>0</w:t>
        </w:r>
        <w:r w:rsidRPr="00AD4AEB">
          <w:t xml:space="preserve">, the resultant effective noise PSD becomes simply </w:t>
        </w:r>
        <w:r w:rsidRPr="00AD4AEB">
          <w:rPr>
            <w:i/>
            <w:iCs/>
          </w:rPr>
          <w:t>I</w:t>
        </w:r>
        <w:r w:rsidRPr="00AD4AEB">
          <w:rPr>
            <w:vertAlign w:val="subscript"/>
          </w:rPr>
          <w:t>0</w:t>
        </w:r>
        <w:r w:rsidRPr="00AD4AEB">
          <w:t> + </w:t>
        </w:r>
        <w:r w:rsidRPr="00AD4AEB">
          <w:rPr>
            <w:i/>
            <w:iCs/>
          </w:rPr>
          <w:t>N</w:t>
        </w:r>
        <w:r w:rsidRPr="00AD4AEB">
          <w:rPr>
            <w:vertAlign w:val="subscript"/>
          </w:rPr>
          <w:t>0</w:t>
        </w:r>
        <w:r w:rsidRPr="00AD4AEB">
          <w:t>.</w:t>
        </w:r>
      </w:ins>
    </w:p>
    <w:p w14:paraId="6C80F39E" w14:textId="77777777" w:rsidR="002022D1" w:rsidRDefault="002022D1" w:rsidP="002022D1">
      <w:pPr>
        <w:jc w:val="both"/>
        <w:rPr>
          <w:ins w:id="173" w:author="Mohammed Rahman (FAA)" w:date="2022-09-01T10:49:00Z"/>
        </w:rPr>
      </w:pPr>
      <w:ins w:id="174" w:author="Mohammed Rahman (FAA)" w:date="2022-09-01T10:49:00Z">
        <w:r>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AD4AEB">
          <w:rPr>
            <w:i/>
            <w:iCs/>
          </w:rPr>
          <w:t>N</w:t>
        </w:r>
        <w:r w:rsidRPr="00AD4AEB">
          <w:rPr>
            <w:vertAlign w:val="subscript"/>
          </w:rPr>
          <w:t>0</w:t>
        </w:r>
        <w:r>
          <w:t xml:space="preserve"> to </w:t>
        </w:r>
        <w:r w:rsidRPr="00AD4AEB">
          <w:rPr>
            <w:i/>
            <w:iCs/>
          </w:rPr>
          <w:t>I</w:t>
        </w:r>
        <w:r w:rsidRPr="00AD4AEB">
          <w:rPr>
            <w:vertAlign w:val="subscript"/>
          </w:rPr>
          <w:t>0</w:t>
        </w:r>
        <w:r w:rsidRPr="00AD4AEB">
          <w:t> + </w:t>
        </w:r>
        <w:r w:rsidRPr="00AD4AEB">
          <w:rPr>
            <w:i/>
            <w:iCs/>
          </w:rPr>
          <w:t>N</w:t>
        </w:r>
        <w:r w:rsidRPr="00AD4AEB">
          <w:rPr>
            <w:vertAlign w:val="subscript"/>
          </w:rPr>
          <w:t>0</w:t>
        </w:r>
        <w:r>
          <w:t xml:space="preserve">. That can only be done by accepting shorter maximum ranges on given </w:t>
        </w:r>
        <w:r>
          <w:lastRenderedPageBreak/>
          <w:t xml:space="preserve">targets, sacrificing observation of small targets, or modifying the radar to give it a higher transmitter power or power-aperture product. </w:t>
        </w:r>
      </w:ins>
    </w:p>
    <w:p w14:paraId="2A0EF607" w14:textId="77777777" w:rsidR="002022D1" w:rsidRDefault="002022D1" w:rsidP="002022D1">
      <w:pPr>
        <w:jc w:val="both"/>
        <w:rPr>
          <w:ins w:id="175" w:author="Mohammed Rahman (FAA)" w:date="2022-09-01T10:49:00Z"/>
        </w:rPr>
      </w:pPr>
      <w:ins w:id="176" w:author="Mohammed Rahman (FAA)" w:date="2022-09-01T10:49:00Z">
        <w:r>
          <w:t xml:space="preserve">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w:t>
        </w:r>
        <w:r w:rsidRPr="00AA0E4A">
          <w:t xml:space="preserve">Radar cross-section </w:t>
        </w:r>
        <w:r>
          <w:t>(RCS),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t>/(</w:t>
        </w:r>
        <w:proofErr w:type="gramEnd"/>
        <w:r>
          <w:t>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false-alarm rate and any target fluctuation characteristics.</w:t>
        </w:r>
      </w:ins>
    </w:p>
    <w:p w14:paraId="1B012750" w14:textId="77777777" w:rsidR="002022D1" w:rsidRPr="00AD4AEB" w:rsidRDefault="002022D1" w:rsidP="002022D1">
      <w:pPr>
        <w:jc w:val="both"/>
        <w:rPr>
          <w:ins w:id="177" w:author="Mohammed Rahman (FAA)" w:date="2022-09-01T10:49:00Z"/>
        </w:rPr>
      </w:pPr>
    </w:p>
    <w:p w14:paraId="164DE774" w14:textId="42D82B37" w:rsidR="002022D1" w:rsidRPr="00B45358" w:rsidRDefault="002022D1" w:rsidP="002022D1">
      <w:pPr>
        <w:jc w:val="both"/>
        <w:rPr>
          <w:ins w:id="178" w:author="Mohammed Rahman (FAA)" w:date="2022-09-01T10:49:00Z"/>
          <w:b/>
        </w:rPr>
      </w:pPr>
      <w:ins w:id="179" w:author="Mohammed Rahman (FAA)" w:date="2022-09-01T10:49:00Z">
        <w:r>
          <w:rPr>
            <w:b/>
          </w:rPr>
          <w:t>4</w:t>
        </w:r>
        <w:r w:rsidRPr="00B45358">
          <w:rPr>
            <w:b/>
          </w:rPr>
          <w:t xml:space="preserve">.1.1 </w:t>
        </w:r>
        <w:r>
          <w:rPr>
            <w:b/>
          </w:rPr>
          <w:tab/>
        </w:r>
        <w:r w:rsidRPr="00B45358">
          <w:rPr>
            <w:b/>
          </w:rPr>
          <w:t>Aggregation of interference contributions</w:t>
        </w:r>
      </w:ins>
    </w:p>
    <w:p w14:paraId="45B51A3E" w14:textId="77777777" w:rsidR="002022D1" w:rsidRDefault="002022D1" w:rsidP="002022D1">
      <w:pPr>
        <w:jc w:val="both"/>
        <w:rPr>
          <w:ins w:id="180" w:author="Mohammed Rahman (FAA)" w:date="2022-09-01T10:49:00Z"/>
        </w:rPr>
      </w:pPr>
      <w:ins w:id="181" w:author="Mohammed Rahman (FAA)" w:date="2022-09-01T10:49:00Z">
        <w:r>
          <w:t xml:space="preserve">The 1 dB increase referred to throughout the above discussions corresponds to an (I + N)/N ratio of 1.26, or an I/N of about −6 </w:t>
        </w:r>
        <w:proofErr w:type="spellStart"/>
        <w:r>
          <w:t>dB.</w:t>
        </w:r>
        <w:proofErr w:type="spellEnd"/>
        <w:r>
          <w:t xml:space="preserve"> This represents the tolerable aggregate effect of all interferers. It applies for reception via the radar’s main beam as well as for simultaneous reception via side lobes. The tolerable I/N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ins>
    </w:p>
    <w:p w14:paraId="4FBC92D7" w14:textId="77777777" w:rsidR="002022D1" w:rsidRDefault="002022D1" w:rsidP="002022D1">
      <w:pPr>
        <w:jc w:val="both"/>
        <w:rPr>
          <w:ins w:id="182" w:author="Mohammed Rahman (FAA)" w:date="2022-09-01T10:49:00Z"/>
          <w:b/>
          <w:bCs/>
          <w:sz w:val="23"/>
          <w:szCs w:val="23"/>
          <w:highlight w:val="yellow"/>
        </w:rPr>
      </w:pPr>
    </w:p>
    <w:p w14:paraId="105A258A" w14:textId="460869BA" w:rsidR="002022D1" w:rsidRPr="00AD4AEB" w:rsidRDefault="002022D1" w:rsidP="002022D1">
      <w:pPr>
        <w:jc w:val="both"/>
        <w:textAlignment w:val="auto"/>
        <w:rPr>
          <w:ins w:id="183" w:author="Mohammed Rahman (FAA)" w:date="2022-09-01T10:49:00Z"/>
        </w:rPr>
      </w:pPr>
      <w:ins w:id="184" w:author="Mohammed Rahman (FAA)" w:date="2022-09-01T10:49:00Z">
        <w:r>
          <w:rPr>
            <w:b/>
            <w:bCs/>
            <w:sz w:val="23"/>
            <w:szCs w:val="23"/>
          </w:rPr>
          <w:t>4</w:t>
        </w:r>
        <w:r w:rsidRPr="00B45358">
          <w:rPr>
            <w:b/>
            <w:bCs/>
            <w:sz w:val="23"/>
            <w:szCs w:val="23"/>
          </w:rPr>
          <w:t>.2</w:t>
        </w:r>
        <w:r>
          <w:rPr>
            <w:b/>
            <w:bCs/>
            <w:sz w:val="23"/>
            <w:szCs w:val="23"/>
          </w:rPr>
          <w:tab/>
          <w:t xml:space="preserve"> Pulsed interference </w:t>
        </w:r>
        <w:proofErr w:type="gramStart"/>
        <w:r w:rsidRPr="00AD4AEB">
          <w:t>The</w:t>
        </w:r>
        <w:proofErr w:type="gramEnd"/>
        <w:r w:rsidRPr="00AD4AEB">
          <w:t xml:space="preserv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r w:rsidRPr="00AD4AEB">
          <w:rPr>
            <w:rFonts w:ascii="TimesNewRoman" w:hAnsi="TimesNewRoman" w:cs="TimesNewRoman"/>
            <w:szCs w:val="24"/>
          </w:rPr>
          <w:t>Assessing it will be an objective for analysis of interactions between specific pulsed radar types.</w:t>
        </w:r>
      </w:ins>
    </w:p>
    <w:p w14:paraId="6D5ED408" w14:textId="77777777" w:rsidR="002022D1" w:rsidRPr="00AD4AEB" w:rsidRDefault="002022D1" w:rsidP="002022D1">
      <w:pPr>
        <w:jc w:val="both"/>
        <w:textAlignment w:val="auto"/>
        <w:rPr>
          <w:ins w:id="185" w:author="Mohammed Rahman (FAA)" w:date="2022-09-01T10:49:00Z"/>
        </w:rPr>
      </w:pPr>
      <w:ins w:id="186" w:author="Mohammed Rahman (FAA)" w:date="2022-09-01T10:49:00Z">
        <w:r w:rsidRPr="00AD4AEB">
          <w:t xml:space="preserve">In general, numerous features of radiodetermination radars can be expected to help suppress low-duty cycle pulsed interference, especially from a few isolated sources. Techniques for suppression of low-duty cycle pulsed interference are contained in Recommendation ITU-R M.1372 – </w:t>
        </w:r>
        <w:r w:rsidRPr="00AD4AEB">
          <w:rPr>
            <w:i/>
            <w:iCs/>
          </w:rPr>
          <w:t>Efficient use of the radio spectrum by radar stations in the radiodetermination service</w:t>
        </w:r>
        <w:r w:rsidRPr="00AD4AEB">
          <w:t xml:space="preserve">. When multiple interferers are present, the recommended </w:t>
        </w:r>
        <w:r w:rsidRPr="00AD4AEB">
          <w:rPr>
            <w:i/>
            <w:iCs/>
          </w:rPr>
          <w:t>I/N</w:t>
        </w:r>
        <w:r w:rsidRPr="00AD4AEB">
          <w:t xml:space="preserve"> protection criteria remains unchanged. The total interference level </w:t>
        </w:r>
        <w:proofErr w:type="gramStart"/>
        <w:r w:rsidRPr="00AD4AEB">
          <w:t>actually arriving</w:t>
        </w:r>
        <w:proofErr w:type="gramEnd"/>
        <w:r w:rsidRPr="00AD4AEB">
          <w:t xml:space="preserve"> at the radar receiver depends on the number of interferers, their spatial distribution </w:t>
        </w:r>
        <w:r w:rsidRPr="00AD4AEB">
          <w:lastRenderedPageBreak/>
          <w:t xml:space="preserve">and their signal structure and needs to be assessed in the course of an aggregation analysis of a given scenario. If interference were received from several azimuth directions, an aggregation analysis </w:t>
        </w:r>
        <w:proofErr w:type="gramStart"/>
        <w:r w:rsidRPr="00AD4AEB">
          <w:t>has to</w:t>
        </w:r>
        <w:proofErr w:type="gramEnd"/>
        <w:r w:rsidRPr="00AD4AEB">
          <w:t xml:space="preserve"> cumulate simultaneous contributions from all these directions, being received via the radar antenna’s main beam and/or side-lobes, in order to assess compatibility.</w:t>
        </w:r>
      </w:ins>
    </w:p>
    <w:p w14:paraId="1462F15C" w14:textId="7FCB5ED2" w:rsidR="002022D1" w:rsidRPr="00AD4AEB" w:rsidRDefault="002022D1" w:rsidP="002022D1">
      <w:pPr>
        <w:ind w:left="1134" w:hanging="1134"/>
        <w:jc w:val="both"/>
        <w:rPr>
          <w:ins w:id="187" w:author="Mohammed Rahman (FAA)" w:date="2022-09-01T10:49:00Z"/>
          <w:i/>
          <w:iCs/>
          <w:color w:val="FF0000"/>
        </w:rPr>
      </w:pPr>
      <w:ins w:id="188" w:author="Mohammed Rahman (FAA)" w:date="2022-09-01T10:50:00Z">
        <w:r>
          <w:rPr>
            <w:i/>
            <w:iCs/>
            <w:color w:val="FF0000"/>
          </w:rPr>
          <w:t>[</w:t>
        </w:r>
      </w:ins>
      <w:ins w:id="189" w:author="Mohammed Rahman (FAA)" w:date="2022-09-01T10:49:00Z">
        <w:r w:rsidRPr="00AD4AEB">
          <w:rPr>
            <w:i/>
            <w:iCs/>
            <w:color w:val="FF0000"/>
          </w:rPr>
          <w:t>–</w:t>
        </w:r>
        <w:r w:rsidRPr="00AD4AEB">
          <w:rPr>
            <w:i/>
            <w:iCs/>
            <w:color w:val="FF0000"/>
          </w:rPr>
          <w:tab/>
          <w:t xml:space="preserve">For typical radars an increase of about 1 dB would constitute significant degradation, equivalent to a detection-range reduction of about 6%. Such an increase corresponds to an I/N ratio of 1.26, or an I/N ratio of about −6 </w:t>
        </w:r>
        <w:proofErr w:type="spellStart"/>
        <w:r w:rsidRPr="00AD4AEB">
          <w:rPr>
            <w:i/>
            <w:iCs/>
            <w:color w:val="FF0000"/>
          </w:rPr>
          <w:t>dB.</w:t>
        </w:r>
        <w:proofErr w:type="spellEnd"/>
      </w:ins>
    </w:p>
    <w:p w14:paraId="32D20C5F" w14:textId="77777777" w:rsidR="002022D1" w:rsidRPr="00AD4AEB" w:rsidRDefault="002022D1" w:rsidP="002022D1">
      <w:pPr>
        <w:ind w:left="1134" w:hanging="1134"/>
        <w:jc w:val="both"/>
        <w:rPr>
          <w:ins w:id="190" w:author="Mohammed Rahman (FAA)" w:date="2022-09-01T10:49:00Z"/>
          <w:i/>
          <w:iCs/>
          <w:color w:val="FF0000"/>
        </w:rPr>
      </w:pPr>
      <w:ins w:id="191" w:author="Mohammed Rahman (FAA)" w:date="2022-09-01T10:49:00Z">
        <w:r w:rsidRPr="00AD4AEB">
          <w:rPr>
            <w:i/>
            <w:iCs/>
            <w:color w:val="FF0000"/>
          </w:rPr>
          <w:t>–</w:t>
        </w:r>
        <w:r w:rsidRPr="00AD4AEB">
          <w:rPr>
            <w:i/>
            <w:iCs/>
            <w:color w:val="FF0000"/>
          </w:rPr>
          <w:tab/>
          <w:t>For the radionavigation service considering the safety-of-life function, an increase of about 0.5 dB would constitute significant degradation. Such an increase corresponds to an (I/N) ratio of −10 </w:t>
        </w:r>
        <w:proofErr w:type="spellStart"/>
        <w:r w:rsidRPr="00AD4AEB">
          <w:rPr>
            <w:i/>
            <w:iCs/>
            <w:color w:val="FF0000"/>
          </w:rPr>
          <w:t>dB.</w:t>
        </w:r>
        <w:proofErr w:type="spellEnd"/>
        <w:r w:rsidRPr="00AD4AEB">
          <w:rPr>
            <w:i/>
            <w:iCs/>
            <w:color w:val="FF0000"/>
          </w:rPr>
          <w:t>]</w:t>
        </w:r>
      </w:ins>
    </w:p>
    <w:p w14:paraId="65BAC6DA" w14:textId="77777777" w:rsidR="002022D1" w:rsidRPr="00AD4AEB" w:rsidRDefault="002022D1" w:rsidP="002022D1">
      <w:pPr>
        <w:jc w:val="both"/>
        <w:rPr>
          <w:ins w:id="192" w:author="Mohammed Rahman (FAA)" w:date="2022-09-01T10:49:00Z"/>
        </w:rPr>
      </w:pPr>
      <w:ins w:id="193" w:author="Mohammed Rahman (FAA)" w:date="2022-09-01T10:49:00Z">
        <w:r w:rsidRPr="00AD4AEB">
          <w:t xml:space="preserve">These protection criteria represent the aggregate effects of multiple interferers, when present; the allowable </w:t>
        </w:r>
        <w:r w:rsidRPr="00AD4AEB">
          <w:rPr>
            <w:i/>
          </w:rPr>
          <w:t>I</w:t>
        </w:r>
        <w:r w:rsidRPr="00AD4AEB">
          <w:t>/</w:t>
        </w:r>
        <w:r w:rsidRPr="00AD4AEB">
          <w:rPr>
            <w:i/>
          </w:rPr>
          <w:t>N</w:t>
        </w:r>
        <w:r w:rsidRPr="00AD4AEB">
          <w:t xml:space="preserve"> ratio for an individual interferer depends on the number of interferers and their geometry and needs to be assessed </w:t>
        </w:r>
        <w:proofErr w:type="gramStart"/>
        <w:r w:rsidRPr="00AD4AEB">
          <w:t>in the course of</w:t>
        </w:r>
        <w:proofErr w:type="gramEnd"/>
        <w:r w:rsidRPr="00AD4AEB">
          <w:t xml:space="preserve"> analysis of a given scenario. The aggregation factor can be very substantial in the case of certain communication systems in which a great number of stations can be deployed.</w:t>
        </w:r>
      </w:ins>
    </w:p>
    <w:p w14:paraId="096BF671" w14:textId="4D9294D2" w:rsidR="000069D4" w:rsidRPr="00D01BC7" w:rsidRDefault="000069D4" w:rsidP="00DD4BED">
      <w:pPr>
        <w:rPr>
          <w:lang w:eastAsia="zh-CN"/>
        </w:rPr>
      </w:pPr>
    </w:p>
    <w:p w14:paraId="1A3BBB75" w14:textId="77777777" w:rsidR="00AB6587" w:rsidRPr="00D01BC7" w:rsidRDefault="00AB6587" w:rsidP="0032202E">
      <w:pPr>
        <w:pStyle w:val="Reasons"/>
      </w:pPr>
    </w:p>
    <w:p w14:paraId="0B6419BA" w14:textId="546A1C0E" w:rsidR="00AB6587" w:rsidRPr="00D01BC7" w:rsidRDefault="00AB6587" w:rsidP="00AB6587">
      <w:pPr>
        <w:jc w:val="center"/>
      </w:pPr>
    </w:p>
    <w:sectPr w:rsidR="00AB6587" w:rsidRPr="00D01BC7" w:rsidSect="00D02712">
      <w:headerReference w:type="default" r:id="rId14"/>
      <w:footerReference w:type="default" r:id="rId15"/>
      <w:footerReference w:type="first" r:id="rId16"/>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9DF50C" w14:textId="77777777" w:rsidR="00492862" w:rsidRDefault="00492862">
      <w:r>
        <w:separator/>
      </w:r>
    </w:p>
  </w:endnote>
  <w:endnote w:type="continuationSeparator" w:id="0">
    <w:p w14:paraId="09EE6CD8" w14:textId="77777777" w:rsidR="00492862" w:rsidRDefault="004928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F7D38" w14:textId="5B503FF3" w:rsidR="00FA124A" w:rsidRPr="002F7CB3" w:rsidRDefault="0010015E">
    <w:pPr>
      <w:pStyle w:val="Footer"/>
      <w:rPr>
        <w:lang w:val="en-US"/>
      </w:rPr>
    </w:pPr>
    <w:fldSimple w:instr=" FILENAME \p \* MERGEFORMAT ">
      <w:r w:rsidR="006914A0" w:rsidRPr="006914A0">
        <w:rPr>
          <w:lang w:val="en-US"/>
        </w:rPr>
        <w:t>M</w:t>
      </w:r>
      <w:r w:rsidR="006914A0">
        <w:t>:\BRSGD\TEXT2019\SG05\WP5B\600\649\649N19e.docx</w:t>
      </w:r>
    </w:fldSimple>
    <w:r w:rsidR="00FA124A" w:rsidRPr="002F7CB3">
      <w:rPr>
        <w:lang w:val="en-US"/>
      </w:rPr>
      <w:tab/>
    </w:r>
    <w:r w:rsidR="00D02712">
      <w:fldChar w:fldCharType="begin"/>
    </w:r>
    <w:r w:rsidR="00FA124A">
      <w:instrText xml:space="preserve"> savedate \@ dd.MM.yy </w:instrText>
    </w:r>
    <w:r w:rsidR="00D02712">
      <w:fldChar w:fldCharType="separate"/>
    </w:r>
    <w:ins w:id="194" w:author="Eric Lee" w:date="2022-09-29T14:39:00Z">
      <w:r w:rsidR="0056285B">
        <w:t>29.09.22</w:t>
      </w:r>
    </w:ins>
    <w:ins w:id="195" w:author="Mohammed Rahman (FAA)" w:date="2022-09-29T13:42:00Z">
      <w:del w:id="196" w:author="Eric Lee" w:date="2022-09-29T14:39:00Z">
        <w:r w:rsidDel="0056285B">
          <w:delText>29.09.22</w:delText>
        </w:r>
      </w:del>
    </w:ins>
    <w:del w:id="197" w:author="Eric Lee" w:date="2022-09-29T14:39:00Z">
      <w:r w:rsidR="00334440" w:rsidDel="0056285B">
        <w:delText>01.09.22</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7551CC">
      <w:t>21.02.08</w:t>
    </w:r>
    <w:r w:rsidR="00D02712">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544FE" w14:textId="5534EAFB" w:rsidR="00FA124A" w:rsidRPr="002F7CB3" w:rsidRDefault="0010015E" w:rsidP="00E6257C">
    <w:pPr>
      <w:pStyle w:val="Footer"/>
      <w:rPr>
        <w:lang w:val="en-US"/>
      </w:rPr>
    </w:pPr>
    <w:fldSimple w:instr=" FILENAME \p \* MERGEFORMAT ">
      <w:r w:rsidR="006914A0" w:rsidRPr="006914A0">
        <w:rPr>
          <w:lang w:val="en-US"/>
        </w:rPr>
        <w:t>M</w:t>
      </w:r>
      <w:r w:rsidR="006914A0">
        <w:t>:\BRSGD\TEXT2019\SG05\WP5B\600\649\649N19e.docx</w:t>
      </w:r>
    </w:fldSimple>
    <w:r w:rsidR="00FA124A" w:rsidRPr="002F7CB3">
      <w:rPr>
        <w:lang w:val="en-US"/>
      </w:rPr>
      <w:tab/>
    </w:r>
    <w:r w:rsidR="00D02712">
      <w:fldChar w:fldCharType="begin"/>
    </w:r>
    <w:r w:rsidR="00FA124A">
      <w:instrText xml:space="preserve"> savedate \@ dd.MM.yy </w:instrText>
    </w:r>
    <w:r w:rsidR="00D02712">
      <w:fldChar w:fldCharType="separate"/>
    </w:r>
    <w:ins w:id="198" w:author="Eric Lee" w:date="2022-09-29T14:39:00Z">
      <w:r w:rsidR="0056285B">
        <w:t>29.09.22</w:t>
      </w:r>
    </w:ins>
    <w:ins w:id="199" w:author="Mohammed Rahman (FAA)" w:date="2022-09-29T13:42:00Z">
      <w:del w:id="200" w:author="Eric Lee" w:date="2022-09-29T14:39:00Z">
        <w:r w:rsidDel="0056285B">
          <w:delText>29.09.22</w:delText>
        </w:r>
      </w:del>
    </w:ins>
    <w:del w:id="201" w:author="Eric Lee" w:date="2022-09-29T14:39:00Z">
      <w:r w:rsidR="00334440" w:rsidDel="0056285B">
        <w:delText>01.09.22</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7551CC">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61D99" w14:textId="77777777" w:rsidR="00492862" w:rsidRDefault="00492862">
      <w:r>
        <w:t>____________________</w:t>
      </w:r>
    </w:p>
  </w:footnote>
  <w:footnote w:type="continuationSeparator" w:id="0">
    <w:p w14:paraId="48F9B7D1" w14:textId="77777777" w:rsidR="00492862" w:rsidRDefault="004928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4BE37" w14:textId="4CA42E41"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10015E">
      <w:rPr>
        <w:rStyle w:val="PageNumber"/>
        <w:noProof/>
      </w:rPr>
      <w:t>2</w:t>
    </w:r>
    <w:r w:rsidR="00D02712">
      <w:rPr>
        <w:rStyle w:val="PageNumber"/>
      </w:rPr>
      <w:fldChar w:fldCharType="end"/>
    </w:r>
    <w:r>
      <w:rPr>
        <w:rStyle w:val="PageNumber"/>
      </w:rPr>
      <w:t xml:space="preserve"> -</w:t>
    </w:r>
    <w:r w:rsidR="006914A0">
      <w:rPr>
        <w:rStyle w:val="PageNumber"/>
      </w:rPr>
      <w:br/>
      <w:t>5B/649 (Annex 19)</w:t>
    </w:r>
    <w:r w:rsidR="00E50687">
      <w:rPr>
        <w:rStyle w:val="PageNumber"/>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D101C4"/>
    <w:multiLevelType w:val="hybridMultilevel"/>
    <w:tmpl w:val="656C48DC"/>
    <w:lvl w:ilvl="0" w:tplc="26BC7C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5AF10BB"/>
    <w:multiLevelType w:val="hybridMultilevel"/>
    <w:tmpl w:val="32229B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1A2510D"/>
    <w:multiLevelType w:val="hybridMultilevel"/>
    <w:tmpl w:val="6F72C9DA"/>
    <w:lvl w:ilvl="0" w:tplc="35BA80B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44356239">
    <w:abstractNumId w:val="1"/>
  </w:num>
  <w:num w:numId="2" w16cid:durableId="1330206598">
    <w:abstractNumId w:val="0"/>
  </w:num>
  <w:num w:numId="3" w16cid:durableId="310669994">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ohammed Rahman (FAA)">
    <w15:presenceInfo w15:providerId="None" w15:userId="Mohammed Rahman (FAA)"/>
  </w15:person>
  <w15:person w15:author="Eric Lee">
    <w15:presenceInfo w15:providerId="None" w15:userId="Eric L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fr-CH" w:vendorID="64" w:dllVersion="6" w:nlCheck="1" w:checkStyle="0"/>
  <w:activeWritingStyle w:appName="MSWord" w:lang="fr-CH"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51CC"/>
    <w:rsid w:val="000069D4"/>
    <w:rsid w:val="000174AD"/>
    <w:rsid w:val="00047A1D"/>
    <w:rsid w:val="000604B9"/>
    <w:rsid w:val="000A7D55"/>
    <w:rsid w:val="000C12C8"/>
    <w:rsid w:val="000C2E8E"/>
    <w:rsid w:val="000E0E7C"/>
    <w:rsid w:val="000F1B4B"/>
    <w:rsid w:val="0010015E"/>
    <w:rsid w:val="0012744F"/>
    <w:rsid w:val="00131178"/>
    <w:rsid w:val="00156F66"/>
    <w:rsid w:val="00163271"/>
    <w:rsid w:val="00172122"/>
    <w:rsid w:val="001763BB"/>
    <w:rsid w:val="00182528"/>
    <w:rsid w:val="0018500B"/>
    <w:rsid w:val="00185822"/>
    <w:rsid w:val="00196A19"/>
    <w:rsid w:val="002022D1"/>
    <w:rsid w:val="00202DC1"/>
    <w:rsid w:val="002116EE"/>
    <w:rsid w:val="002309D8"/>
    <w:rsid w:val="002A7FE2"/>
    <w:rsid w:val="002E1B4F"/>
    <w:rsid w:val="002F2E67"/>
    <w:rsid w:val="002F7CB3"/>
    <w:rsid w:val="00315546"/>
    <w:rsid w:val="00330567"/>
    <w:rsid w:val="00334440"/>
    <w:rsid w:val="00386A9D"/>
    <w:rsid w:val="00391081"/>
    <w:rsid w:val="003B2789"/>
    <w:rsid w:val="003C13CE"/>
    <w:rsid w:val="003C697E"/>
    <w:rsid w:val="003E2518"/>
    <w:rsid w:val="003E7CEF"/>
    <w:rsid w:val="004375F3"/>
    <w:rsid w:val="00492862"/>
    <w:rsid w:val="004B1EF7"/>
    <w:rsid w:val="004B3FAD"/>
    <w:rsid w:val="004C5749"/>
    <w:rsid w:val="00501DCA"/>
    <w:rsid w:val="00513A47"/>
    <w:rsid w:val="005408DF"/>
    <w:rsid w:val="0056285B"/>
    <w:rsid w:val="00573344"/>
    <w:rsid w:val="00583F9B"/>
    <w:rsid w:val="005B0D29"/>
    <w:rsid w:val="005E5C10"/>
    <w:rsid w:val="005F2C78"/>
    <w:rsid w:val="006118B3"/>
    <w:rsid w:val="006144E4"/>
    <w:rsid w:val="00646ED2"/>
    <w:rsid w:val="00650299"/>
    <w:rsid w:val="00655FC5"/>
    <w:rsid w:val="006914A0"/>
    <w:rsid w:val="007551CC"/>
    <w:rsid w:val="007D60CC"/>
    <w:rsid w:val="0080538C"/>
    <w:rsid w:val="00814E0A"/>
    <w:rsid w:val="00821AEA"/>
    <w:rsid w:val="00822581"/>
    <w:rsid w:val="008309DD"/>
    <w:rsid w:val="0083227A"/>
    <w:rsid w:val="008664A3"/>
    <w:rsid w:val="00866900"/>
    <w:rsid w:val="00876A8A"/>
    <w:rsid w:val="00881BA1"/>
    <w:rsid w:val="008B0E55"/>
    <w:rsid w:val="008C2302"/>
    <w:rsid w:val="008C26B8"/>
    <w:rsid w:val="008C5DCE"/>
    <w:rsid w:val="008F208F"/>
    <w:rsid w:val="00961921"/>
    <w:rsid w:val="00982084"/>
    <w:rsid w:val="00995963"/>
    <w:rsid w:val="009B61EB"/>
    <w:rsid w:val="009C185B"/>
    <w:rsid w:val="009C2064"/>
    <w:rsid w:val="009D1697"/>
    <w:rsid w:val="009F3A46"/>
    <w:rsid w:val="009F6520"/>
    <w:rsid w:val="00A014F8"/>
    <w:rsid w:val="00A20A30"/>
    <w:rsid w:val="00A5173C"/>
    <w:rsid w:val="00A61AEF"/>
    <w:rsid w:val="00AB6587"/>
    <w:rsid w:val="00AD2345"/>
    <w:rsid w:val="00AF173A"/>
    <w:rsid w:val="00B02D59"/>
    <w:rsid w:val="00B066A4"/>
    <w:rsid w:val="00B07A13"/>
    <w:rsid w:val="00B3575F"/>
    <w:rsid w:val="00B4279B"/>
    <w:rsid w:val="00B45FC9"/>
    <w:rsid w:val="00B504ED"/>
    <w:rsid w:val="00B76F35"/>
    <w:rsid w:val="00B81138"/>
    <w:rsid w:val="00BC7CCF"/>
    <w:rsid w:val="00BE470B"/>
    <w:rsid w:val="00C57A91"/>
    <w:rsid w:val="00CC01C2"/>
    <w:rsid w:val="00CF21F2"/>
    <w:rsid w:val="00D01BC7"/>
    <w:rsid w:val="00D02712"/>
    <w:rsid w:val="00D046A7"/>
    <w:rsid w:val="00D214D0"/>
    <w:rsid w:val="00D6546B"/>
    <w:rsid w:val="00DB178B"/>
    <w:rsid w:val="00DC17D3"/>
    <w:rsid w:val="00DD4BED"/>
    <w:rsid w:val="00DE39F0"/>
    <w:rsid w:val="00DF0AF3"/>
    <w:rsid w:val="00DF7E9F"/>
    <w:rsid w:val="00E02B08"/>
    <w:rsid w:val="00E27D7E"/>
    <w:rsid w:val="00E42E13"/>
    <w:rsid w:val="00E50687"/>
    <w:rsid w:val="00E56D5C"/>
    <w:rsid w:val="00E6257C"/>
    <w:rsid w:val="00E63C59"/>
    <w:rsid w:val="00F20BCD"/>
    <w:rsid w:val="00F25662"/>
    <w:rsid w:val="00FA124A"/>
    <w:rsid w:val="00FB4FF1"/>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515EDDF"/>
  <w15:docId w15:val="{882C059C-C913-4AAA-A01D-F9B548FCF0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ref">
    <w:name w:val="href"/>
    <w:basedOn w:val="DefaultParagraphFont"/>
    <w:rsid w:val="006118B3"/>
  </w:style>
  <w:style w:type="paragraph" w:customStyle="1" w:styleId="HeadingSum">
    <w:name w:val="Heading_Sum"/>
    <w:basedOn w:val="Headingb"/>
    <w:next w:val="Normal"/>
    <w:autoRedefine/>
    <w:rsid w:val="006118B3"/>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6118B3"/>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Heading1Char">
    <w:name w:val="Heading 1 Char"/>
    <w:basedOn w:val="DefaultParagraphFont"/>
    <w:link w:val="Heading1"/>
    <w:rsid w:val="006118B3"/>
    <w:rPr>
      <w:rFonts w:ascii="Times New Roman" w:hAnsi="Times New Roman"/>
      <w:b/>
      <w:sz w:val="28"/>
      <w:lang w:val="en-GB" w:eastAsia="en-US"/>
    </w:rPr>
  </w:style>
  <w:style w:type="character" w:customStyle="1" w:styleId="TableheadChar">
    <w:name w:val="Table_head Char"/>
    <w:basedOn w:val="DefaultParagraphFont"/>
    <w:link w:val="Tablehead"/>
    <w:locked/>
    <w:rsid w:val="006118B3"/>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6118B3"/>
    <w:rPr>
      <w:rFonts w:ascii="Times New Roman" w:hAnsi="Times New Roman"/>
      <w:lang w:val="en-GB" w:eastAsia="en-US"/>
    </w:rPr>
  </w:style>
  <w:style w:type="character" w:customStyle="1" w:styleId="NormalaftertitleChar">
    <w:name w:val="Normal_after_title Char"/>
    <w:basedOn w:val="DefaultParagraphFont"/>
    <w:link w:val="Normalaftertitle"/>
    <w:locked/>
    <w:rsid w:val="006118B3"/>
    <w:rPr>
      <w:rFonts w:ascii="Times New Roman" w:hAnsi="Times New Roman"/>
      <w:sz w:val="24"/>
      <w:lang w:val="en-GB" w:eastAsia="en-US"/>
    </w:rPr>
  </w:style>
  <w:style w:type="character" w:customStyle="1" w:styleId="TableNo0">
    <w:name w:val="Table_No Знак"/>
    <w:link w:val="TableNo"/>
    <w:locked/>
    <w:rsid w:val="006118B3"/>
    <w:rPr>
      <w:rFonts w:ascii="Times New Roman" w:hAnsi="Times New Roman"/>
      <w:caps/>
      <w:lang w:val="en-GB" w:eastAsia="en-US"/>
    </w:rPr>
  </w:style>
  <w:style w:type="character" w:customStyle="1" w:styleId="CallChar">
    <w:name w:val="Call Char"/>
    <w:basedOn w:val="DefaultParagraphFont"/>
    <w:link w:val="Call"/>
    <w:locked/>
    <w:rsid w:val="006118B3"/>
    <w:rPr>
      <w:rFonts w:ascii="Times New Roman" w:hAnsi="Times New Roman"/>
      <w:i/>
      <w:sz w:val="24"/>
      <w:lang w:val="en-GB" w:eastAsia="en-US"/>
    </w:rPr>
  </w:style>
  <w:style w:type="character" w:customStyle="1" w:styleId="Tabletitle0">
    <w:name w:val="Table_title Знак"/>
    <w:link w:val="Tabletitle"/>
    <w:locked/>
    <w:rsid w:val="006118B3"/>
    <w:rPr>
      <w:rFonts w:ascii="Times New Roman Bold" w:hAnsi="Times New Roman Bold"/>
      <w:b/>
      <w:lang w:val="en-GB" w:eastAsia="en-US"/>
    </w:rPr>
  </w:style>
  <w:style w:type="paragraph" w:customStyle="1" w:styleId="TabletitleBR">
    <w:name w:val="Table_title_BR"/>
    <w:basedOn w:val="Normal"/>
    <w:next w:val="Normal"/>
    <w:rsid w:val="00185822"/>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paragraph" w:styleId="BodyTextIndent">
    <w:name w:val="Body Text Indent"/>
    <w:basedOn w:val="Normal"/>
    <w:link w:val="BodyTextIndentChar"/>
    <w:rsid w:val="00185822"/>
    <w:pPr>
      <w:tabs>
        <w:tab w:val="clear" w:pos="1134"/>
        <w:tab w:val="clear" w:pos="1871"/>
        <w:tab w:val="clear" w:pos="2268"/>
        <w:tab w:val="left" w:pos="794"/>
        <w:tab w:val="left" w:pos="1191"/>
        <w:tab w:val="left" w:pos="1588"/>
        <w:tab w:val="left" w:pos="1985"/>
      </w:tabs>
      <w:spacing w:after="120"/>
      <w:ind w:left="360"/>
    </w:pPr>
    <w:rPr>
      <w:rFonts w:ascii="CG Times" w:hAnsi="CG Times"/>
    </w:rPr>
  </w:style>
  <w:style w:type="character" w:customStyle="1" w:styleId="BodyTextIndentChar">
    <w:name w:val="Body Text Indent Char"/>
    <w:basedOn w:val="DefaultParagraphFont"/>
    <w:link w:val="BodyTextIndent"/>
    <w:rsid w:val="00185822"/>
    <w:rPr>
      <w:sz w:val="24"/>
      <w:lang w:val="en-GB" w:eastAsia="en-US"/>
    </w:rPr>
  </w:style>
  <w:style w:type="paragraph" w:styleId="BalloonText">
    <w:name w:val="Balloon Text"/>
    <w:basedOn w:val="Normal"/>
    <w:link w:val="BalloonTextChar"/>
    <w:semiHidden/>
    <w:unhideWhenUsed/>
    <w:rsid w:val="00185822"/>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185822"/>
    <w:rPr>
      <w:rFonts w:ascii="Segoe UI" w:hAnsi="Segoe UI" w:cs="Segoe UI"/>
      <w:sz w:val="18"/>
      <w:szCs w:val="18"/>
      <w:lang w:val="en-GB" w:eastAsia="en-US"/>
    </w:rPr>
  </w:style>
  <w:style w:type="paragraph" w:styleId="ListParagraph">
    <w:name w:val="List Paragraph"/>
    <w:basedOn w:val="Normal"/>
    <w:uiPriority w:val="34"/>
    <w:qFormat/>
    <w:rsid w:val="00B504ED"/>
    <w:pPr>
      <w:ind w:left="720"/>
      <w:contextualSpacing/>
    </w:pPr>
  </w:style>
  <w:style w:type="paragraph" w:styleId="Revision">
    <w:name w:val="Revision"/>
    <w:hidden/>
    <w:uiPriority w:val="99"/>
    <w:semiHidden/>
    <w:rsid w:val="0056285B"/>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www.itu.int/pub/R-REP-M.2204"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itu.int/rec/R-REC-M.1372/en"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9" ma:contentTypeDescription="Create a new document." ma:contentTypeScope="" ma:versionID="c010071fdc50308130789a4349e84bbe">
  <xsd:schema xmlns:xsd="http://www.w3.org/2001/XMLSchema" xmlns:xs="http://www.w3.org/2001/XMLSchema" xmlns:p="http://schemas.microsoft.com/office/2006/metadata/properties" xmlns:ns3="bdaefdbe-4380-40eb-a10f-bc7bd3d7babc" targetNamespace="http://schemas.microsoft.com/office/2006/metadata/properties" ma:root="true" ma:fieldsID="368ccbacead5655a307d1f839cd64634" ns3:_="">
    <xsd:import namespace="bdaefdbe-4380-40eb-a10f-bc7bd3d7bab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CC6C93-56FC-4320-8520-09FEC7DA8897}">
  <ds:schemaRefs>
    <ds:schemaRef ds:uri="http://schemas.microsoft.com/sharepoint/v3/contenttype/forms"/>
  </ds:schemaRefs>
</ds:datastoreItem>
</file>

<file path=customXml/itemProps2.xml><?xml version="1.0" encoding="utf-8"?>
<ds:datastoreItem xmlns:ds="http://schemas.openxmlformats.org/officeDocument/2006/customXml" ds:itemID="{7A95C77E-1A20-47D3-B105-2D8B0AD9B63A}">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bdaefdbe-4380-40eb-a10f-bc7bd3d7babc"/>
    <ds:schemaRef ds:uri="http://www.w3.org/XML/1998/namespace"/>
    <ds:schemaRef ds:uri="http://purl.org/dc/dcmitype/"/>
  </ds:schemaRefs>
</ds:datastoreItem>
</file>

<file path=customXml/itemProps3.xml><?xml version="1.0" encoding="utf-8"?>
<ds:datastoreItem xmlns:ds="http://schemas.openxmlformats.org/officeDocument/2006/customXml" ds:itemID="{29F14864-E8E1-4180-999A-5A0C7E62F0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PE_BR.dotm</Template>
  <TotalTime>7</TotalTime>
  <Pages>13</Pages>
  <Words>3604</Words>
  <Characters>24808</Characters>
  <Application>Microsoft Office Word</Application>
  <DocSecurity>0</DocSecurity>
  <Lines>206</Lines>
  <Paragraphs>56</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28356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Eric Lee</cp:lastModifiedBy>
  <cp:revision>4</cp:revision>
  <cp:lastPrinted>2008-02-21T14:04:00Z</cp:lastPrinted>
  <dcterms:created xsi:type="dcterms:W3CDTF">2022-09-29T17:39:00Z</dcterms:created>
  <dcterms:modified xsi:type="dcterms:W3CDTF">2022-09-29T18:43:00Z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0x010100F91C4664FA516E41B9CF61B997EE846F</vt:lpwstr>
  </property>
</Properties>
</file>