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FC6AA0" w:rsidRPr="002C2391" w14:paraId="539055A9" w14:textId="77777777" w:rsidTr="00F22B7A">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23FD5F50" w14:textId="77777777" w:rsidR="00FC6AA0" w:rsidRPr="00460024" w:rsidRDefault="00FC6AA0" w:rsidP="00F22B7A">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4A3E5003" w14:textId="77777777" w:rsidR="00FC6AA0" w:rsidRPr="002C2391" w:rsidRDefault="00FC6AA0" w:rsidP="00F22B7A">
            <w:pPr>
              <w:pStyle w:val="TabletitleBR"/>
              <w:rPr>
                <w:rFonts w:ascii="Arial" w:hAnsi="Arial" w:cs="Arial"/>
                <w:spacing w:val="-3"/>
                <w:sz w:val="22"/>
                <w:szCs w:val="22"/>
              </w:rPr>
            </w:pPr>
            <w:r w:rsidRPr="002C2391">
              <w:rPr>
                <w:rFonts w:ascii="Arial" w:hAnsi="Arial" w:cs="Arial"/>
                <w:spacing w:val="-3"/>
                <w:sz w:val="22"/>
                <w:szCs w:val="22"/>
              </w:rPr>
              <w:t>Fact Sheet</w:t>
            </w:r>
          </w:p>
        </w:tc>
      </w:tr>
      <w:tr w:rsidR="00FC6AA0" w14:paraId="40D89895" w14:textId="77777777" w:rsidTr="00F22B7A">
        <w:trPr>
          <w:jc w:val="center"/>
        </w:trPr>
        <w:tc>
          <w:tcPr>
            <w:tcW w:w="4370" w:type="dxa"/>
            <w:tcBorders>
              <w:top w:val="single" w:sz="6" w:space="0" w:color="auto"/>
              <w:left w:val="double" w:sz="6" w:space="0" w:color="auto"/>
            </w:tcBorders>
          </w:tcPr>
          <w:p w14:paraId="633314AD" w14:textId="77777777" w:rsidR="00FC6AA0" w:rsidRDefault="00FC6AA0" w:rsidP="00F22B7A">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39AD1A59" w14:textId="77777777" w:rsidR="00FC6AA0" w:rsidRDefault="00FC6AA0" w:rsidP="00F22B7A">
            <w:pPr>
              <w:spacing w:after="120"/>
              <w:ind w:left="144" w:right="144"/>
              <w:rPr>
                <w:rFonts w:ascii="Arial" w:hAnsi="Arial"/>
              </w:rPr>
            </w:pPr>
            <w:r>
              <w:rPr>
                <w:rFonts w:ascii="Arial" w:hAnsi="Arial"/>
                <w:b/>
              </w:rPr>
              <w:t>Document No:</w:t>
            </w:r>
            <w:r>
              <w:rPr>
                <w:rFonts w:ascii="Arial" w:hAnsi="Arial"/>
              </w:rPr>
              <w:t xml:space="preserve">  USWP5B30-02-NC</w:t>
            </w:r>
          </w:p>
        </w:tc>
      </w:tr>
      <w:tr w:rsidR="00FC6AA0" w14:paraId="6D36AC81" w14:textId="77777777" w:rsidTr="00F22B7A">
        <w:trPr>
          <w:jc w:val="center"/>
        </w:trPr>
        <w:tc>
          <w:tcPr>
            <w:tcW w:w="4370" w:type="dxa"/>
            <w:tcBorders>
              <w:left w:val="double" w:sz="6" w:space="0" w:color="auto"/>
            </w:tcBorders>
          </w:tcPr>
          <w:p w14:paraId="50625436" w14:textId="77777777" w:rsidR="00FC6AA0" w:rsidRDefault="00FC6AA0" w:rsidP="00F22B7A">
            <w:pPr>
              <w:spacing w:before="0"/>
              <w:ind w:left="144" w:right="144"/>
              <w:rPr>
                <w:rFonts w:ascii="Arial" w:hAnsi="Arial"/>
              </w:rPr>
            </w:pPr>
            <w:r>
              <w:rPr>
                <w:rFonts w:ascii="Arial" w:hAnsi="Arial"/>
                <w:b/>
              </w:rPr>
              <w:t>Ref:</w:t>
            </w:r>
            <w:r>
              <w:rPr>
                <w:rFonts w:ascii="Arial" w:hAnsi="Arial"/>
              </w:rPr>
              <w:t xml:space="preserve">  5B/649 Annex 15 on AI 1.7</w:t>
            </w:r>
          </w:p>
        </w:tc>
        <w:tc>
          <w:tcPr>
            <w:tcW w:w="5008" w:type="dxa"/>
            <w:gridSpan w:val="2"/>
            <w:tcBorders>
              <w:right w:val="double" w:sz="6" w:space="0" w:color="auto"/>
            </w:tcBorders>
          </w:tcPr>
          <w:p w14:paraId="67456B6A" w14:textId="77777777" w:rsidR="00FC6AA0" w:rsidRDefault="00FC6AA0" w:rsidP="00F22B7A">
            <w:pPr>
              <w:tabs>
                <w:tab w:val="left" w:pos="162"/>
              </w:tabs>
              <w:spacing w:before="0"/>
              <w:ind w:left="612" w:right="144" w:hanging="468"/>
              <w:rPr>
                <w:rFonts w:ascii="Arial" w:hAnsi="Arial"/>
              </w:rPr>
            </w:pPr>
            <w:r>
              <w:rPr>
                <w:rFonts w:ascii="Arial" w:hAnsi="Arial"/>
                <w:b/>
              </w:rPr>
              <w:t>Date:</w:t>
            </w:r>
            <w:r>
              <w:rPr>
                <w:rFonts w:ascii="Arial" w:hAnsi="Arial"/>
              </w:rPr>
              <w:t xml:space="preserve">  October 06, 2022</w:t>
            </w:r>
          </w:p>
        </w:tc>
      </w:tr>
      <w:tr w:rsidR="00FC6AA0" w:rsidRPr="007349A7" w14:paraId="2FC8F3CA" w14:textId="77777777" w:rsidTr="00F22B7A">
        <w:trPr>
          <w:jc w:val="center"/>
        </w:trPr>
        <w:tc>
          <w:tcPr>
            <w:tcW w:w="9378" w:type="dxa"/>
            <w:gridSpan w:val="3"/>
            <w:tcBorders>
              <w:left w:val="double" w:sz="6" w:space="0" w:color="auto"/>
              <w:right w:val="double" w:sz="6" w:space="0" w:color="auto"/>
            </w:tcBorders>
          </w:tcPr>
          <w:p w14:paraId="6584B963" w14:textId="77777777" w:rsidR="00FC6AA0" w:rsidRPr="0083037A" w:rsidRDefault="00FC6AA0" w:rsidP="00F22B7A">
            <w:pPr>
              <w:pStyle w:val="BodyTextIndent"/>
              <w:ind w:left="187"/>
              <w:rPr>
                <w:rFonts w:ascii="Arial" w:hAnsi="Arial" w:cs="Arial"/>
                <w:bCs/>
              </w:rPr>
            </w:pPr>
            <w:r>
              <w:rPr>
                <w:rFonts w:ascii="Arial" w:hAnsi="Arial" w:cs="Arial"/>
                <w:b/>
                <w:bCs/>
              </w:rPr>
              <w:t>Document Title:</w:t>
            </w:r>
            <w:r>
              <w:rPr>
                <w:rFonts w:ascii="Arial" w:hAnsi="Arial" w:cs="Arial"/>
                <w:bCs/>
              </w:rPr>
              <w:t xml:space="preserve">  PDN Report </w:t>
            </w:r>
            <w:r w:rsidRPr="0083037A">
              <w:rPr>
                <w:rFonts w:ascii="Arial" w:hAnsi="Arial" w:cs="Arial"/>
                <w:bCs/>
              </w:rPr>
              <w:t xml:space="preserve">ITU-R </w:t>
            </w:r>
            <w:proofErr w:type="gramStart"/>
            <w:r w:rsidRPr="0083037A">
              <w:rPr>
                <w:rFonts w:ascii="Arial" w:hAnsi="Arial" w:cs="Arial"/>
                <w:bCs/>
              </w:rPr>
              <w:t>M.[</w:t>
            </w:r>
            <w:proofErr w:type="gramEnd"/>
            <w:r w:rsidRPr="0083037A">
              <w:rPr>
                <w:rFonts w:ascii="Arial" w:hAnsi="Arial" w:cs="Arial"/>
                <w:bCs/>
              </w:rPr>
              <w:t>SPACE-VHF]</w:t>
            </w:r>
            <w:r>
              <w:rPr>
                <w:rFonts w:ascii="Arial" w:hAnsi="Arial" w:cs="Arial"/>
                <w:bCs/>
              </w:rPr>
              <w:t>,</w:t>
            </w:r>
            <w:r>
              <w:t xml:space="preserve"> </w:t>
            </w:r>
            <w:r w:rsidRPr="0083037A">
              <w:rPr>
                <w:rFonts w:ascii="Arial" w:hAnsi="Arial" w:cs="Arial"/>
                <w:bCs/>
              </w:rPr>
              <w:t>Space-based aeronautical VHF communications in</w:t>
            </w:r>
            <w:r>
              <w:rPr>
                <w:rFonts w:ascii="Arial" w:hAnsi="Arial" w:cs="Arial"/>
                <w:bCs/>
              </w:rPr>
              <w:t xml:space="preserve"> the frequency band</w:t>
            </w:r>
            <w:r w:rsidRPr="0083037A">
              <w:rPr>
                <w:rFonts w:ascii="Arial" w:hAnsi="Arial" w:cs="Arial"/>
                <w:bCs/>
              </w:rPr>
              <w:t xml:space="preserve"> 117.975-137 MHz</w:t>
            </w:r>
          </w:p>
        </w:tc>
      </w:tr>
      <w:tr w:rsidR="00FC6AA0" w:rsidRPr="000B3AC1" w14:paraId="576566D8" w14:textId="77777777" w:rsidTr="00F22B7A">
        <w:trPr>
          <w:jc w:val="center"/>
        </w:trPr>
        <w:tc>
          <w:tcPr>
            <w:tcW w:w="4428" w:type="dxa"/>
            <w:gridSpan w:val="2"/>
            <w:tcBorders>
              <w:left w:val="double" w:sz="6" w:space="0" w:color="auto"/>
            </w:tcBorders>
          </w:tcPr>
          <w:p w14:paraId="4B3D6AA4" w14:textId="77777777" w:rsidR="00FC6AA0" w:rsidRDefault="00FC6AA0" w:rsidP="00F22B7A">
            <w:pPr>
              <w:ind w:left="144" w:right="144"/>
              <w:rPr>
                <w:rFonts w:ascii="Arial" w:hAnsi="Arial"/>
                <w:b/>
              </w:rPr>
            </w:pPr>
            <w:r>
              <w:rPr>
                <w:rFonts w:ascii="Arial" w:hAnsi="Arial"/>
                <w:b/>
              </w:rPr>
              <w:t>Author(s)/Contributors(s):</w:t>
            </w:r>
          </w:p>
          <w:p w14:paraId="0E3102C1" w14:textId="77777777" w:rsidR="00FC6AA0" w:rsidRDefault="00FC6AA0" w:rsidP="00F22B7A">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09434C2E" w14:textId="77777777" w:rsidR="00FC6AA0" w:rsidRDefault="00FC6AA0" w:rsidP="00F22B7A">
            <w:pPr>
              <w:spacing w:before="0"/>
              <w:ind w:left="144" w:right="144"/>
              <w:rPr>
                <w:rFonts w:ascii="Arial" w:hAnsi="Arial"/>
                <w:bCs/>
                <w:iCs/>
              </w:rPr>
            </w:pPr>
            <w:r>
              <w:rPr>
                <w:rFonts w:ascii="Arial" w:hAnsi="Arial"/>
                <w:bCs/>
                <w:iCs/>
              </w:rPr>
              <w:t>FAA Spectrum Engineering Services</w:t>
            </w:r>
          </w:p>
          <w:p w14:paraId="75CE3EAC" w14:textId="77777777" w:rsidR="00FC6AA0" w:rsidRDefault="00FC6AA0" w:rsidP="00F22B7A">
            <w:pPr>
              <w:spacing w:before="0"/>
              <w:ind w:right="144"/>
              <w:rPr>
                <w:rFonts w:ascii="Arial" w:hAnsi="Arial"/>
                <w:bCs/>
                <w:iCs/>
              </w:rPr>
            </w:pPr>
          </w:p>
          <w:p w14:paraId="04475502" w14:textId="77777777" w:rsidR="00FC6AA0" w:rsidRDefault="00FC6AA0" w:rsidP="00F22B7A">
            <w:pPr>
              <w:spacing w:before="0"/>
              <w:ind w:left="144" w:right="144"/>
              <w:rPr>
                <w:rFonts w:ascii="Arial" w:hAnsi="Arial"/>
                <w:bCs/>
                <w:iCs/>
              </w:rPr>
            </w:pPr>
            <w:r>
              <w:rPr>
                <w:rFonts w:ascii="Arial" w:hAnsi="Arial"/>
                <w:bCs/>
                <w:iCs/>
              </w:rPr>
              <w:t>Sandra Wright</w:t>
            </w:r>
          </w:p>
          <w:p w14:paraId="3F94DF68" w14:textId="77777777" w:rsidR="00FC6AA0" w:rsidRDefault="00FC6AA0" w:rsidP="00F22B7A">
            <w:pPr>
              <w:spacing w:before="0"/>
              <w:ind w:left="144" w:right="144"/>
              <w:rPr>
                <w:rFonts w:ascii="Arial" w:hAnsi="Arial"/>
                <w:bCs/>
                <w:iCs/>
              </w:rPr>
            </w:pPr>
            <w:r>
              <w:rPr>
                <w:rFonts w:ascii="Arial" w:hAnsi="Arial"/>
                <w:bCs/>
                <w:iCs/>
              </w:rPr>
              <w:t>FAA Spectrum Engineering Services</w:t>
            </w:r>
          </w:p>
          <w:p w14:paraId="4D4B5CAA" w14:textId="77777777" w:rsidR="00FC6AA0" w:rsidRDefault="00FC6AA0" w:rsidP="00F22B7A">
            <w:pPr>
              <w:spacing w:before="0"/>
              <w:ind w:right="144"/>
              <w:rPr>
                <w:rFonts w:ascii="Arial" w:hAnsi="Arial"/>
                <w:bCs/>
                <w:iCs/>
              </w:rPr>
            </w:pPr>
          </w:p>
          <w:p w14:paraId="5F2ED553" w14:textId="77777777" w:rsidR="00FC6AA0" w:rsidRDefault="00FC6AA0" w:rsidP="00F22B7A">
            <w:pPr>
              <w:spacing w:before="0"/>
              <w:ind w:left="144" w:right="144"/>
              <w:rPr>
                <w:rFonts w:ascii="Arial" w:hAnsi="Arial"/>
                <w:bCs/>
                <w:iCs/>
              </w:rPr>
            </w:pPr>
            <w:r>
              <w:rPr>
                <w:rFonts w:ascii="Arial" w:hAnsi="Arial"/>
                <w:bCs/>
                <w:iCs/>
              </w:rPr>
              <w:t>Michael Tran</w:t>
            </w:r>
          </w:p>
          <w:p w14:paraId="22BABCC0" w14:textId="77777777" w:rsidR="00FC6AA0" w:rsidRPr="004C757E" w:rsidRDefault="00FC6AA0" w:rsidP="00F22B7A">
            <w:pPr>
              <w:spacing w:before="0"/>
              <w:ind w:left="144" w:right="144"/>
              <w:rPr>
                <w:rFonts w:ascii="Arial" w:hAnsi="Arial"/>
                <w:bCs/>
                <w:iCs/>
              </w:rPr>
            </w:pPr>
            <w:r>
              <w:rPr>
                <w:rFonts w:ascii="Arial" w:hAnsi="Arial"/>
                <w:bCs/>
                <w:iCs/>
              </w:rPr>
              <w:t>MITRE</w:t>
            </w:r>
          </w:p>
          <w:p w14:paraId="70E7E54B" w14:textId="77777777" w:rsidR="00FC6AA0" w:rsidRPr="00F954FD" w:rsidRDefault="00FC6AA0" w:rsidP="00F22B7A">
            <w:pPr>
              <w:spacing w:before="0"/>
              <w:ind w:left="144" w:right="144"/>
              <w:rPr>
                <w:rFonts w:ascii="Arial" w:hAnsi="Arial"/>
                <w:bCs/>
                <w:iCs/>
                <w:lang w:val="it-IT"/>
              </w:rPr>
            </w:pPr>
          </w:p>
        </w:tc>
        <w:tc>
          <w:tcPr>
            <w:tcW w:w="4950" w:type="dxa"/>
            <w:tcBorders>
              <w:right w:val="double" w:sz="6" w:space="0" w:color="auto"/>
            </w:tcBorders>
          </w:tcPr>
          <w:p w14:paraId="0B545C65" w14:textId="77777777" w:rsidR="00FC6AA0" w:rsidRPr="00F954FD" w:rsidRDefault="00FC6AA0" w:rsidP="00F22B7A">
            <w:pPr>
              <w:ind w:left="144" w:right="144"/>
              <w:rPr>
                <w:rFonts w:ascii="Arial" w:hAnsi="Arial"/>
                <w:bCs/>
                <w:lang w:val="it-IT"/>
              </w:rPr>
            </w:pPr>
          </w:p>
          <w:p w14:paraId="3E6942C4" w14:textId="77777777" w:rsidR="00FC6AA0" w:rsidRPr="00BC78F5" w:rsidRDefault="00FC6AA0" w:rsidP="00F22B7A">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Pr="00BC78F5">
              <w:rPr>
                <w:rFonts w:ascii="Arial" w:hAnsi="Arial"/>
                <w:bCs/>
                <w:lang w:val="fr-FR"/>
              </w:rPr>
              <w:t>202-</w:t>
            </w:r>
            <w:r>
              <w:rPr>
                <w:rFonts w:ascii="Arial" w:hAnsi="Arial"/>
                <w:bCs/>
                <w:lang w:val="fr-FR"/>
              </w:rPr>
              <w:t>267-3071</w:t>
            </w:r>
          </w:p>
          <w:p w14:paraId="67333C42" w14:textId="77777777" w:rsidR="00FC6AA0" w:rsidRPr="002C24F7" w:rsidRDefault="00FC6AA0" w:rsidP="00F22B7A">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w:t>
            </w:r>
            <w:r w:rsidRPr="00BC78F5">
              <w:rPr>
                <w:rFonts w:ascii="Arial" w:hAnsi="Arial"/>
                <w:bCs/>
                <w:color w:val="000000"/>
                <w:lang w:val="fr-FR"/>
              </w:rPr>
              <w:t>@faa.gov</w:t>
            </w:r>
          </w:p>
          <w:p w14:paraId="339B8EC3" w14:textId="77777777" w:rsidR="00FC6AA0" w:rsidRDefault="00FC6AA0" w:rsidP="00F22B7A">
            <w:pPr>
              <w:spacing w:before="0"/>
              <w:ind w:right="144"/>
              <w:rPr>
                <w:rFonts w:ascii="Arial" w:hAnsi="Arial"/>
                <w:bCs/>
                <w:lang w:val="fr-FR"/>
              </w:rPr>
            </w:pPr>
          </w:p>
          <w:p w14:paraId="71C0A00F" w14:textId="77777777" w:rsidR="00FC6AA0" w:rsidRPr="00C7252B" w:rsidRDefault="00FC6AA0" w:rsidP="00F22B7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202-603-7094</w:t>
            </w:r>
          </w:p>
          <w:p w14:paraId="05C95BC2" w14:textId="77777777" w:rsidR="00FC6AA0" w:rsidRDefault="00FC6AA0" w:rsidP="00F22B7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18D1E224" w14:textId="77777777" w:rsidR="00FC6AA0" w:rsidRDefault="00FC6AA0" w:rsidP="00F22B7A">
            <w:pPr>
              <w:spacing w:before="0"/>
              <w:ind w:right="144"/>
              <w:rPr>
                <w:rFonts w:ascii="Arial" w:hAnsi="Arial"/>
                <w:bCs/>
                <w:color w:val="000000"/>
                <w:lang w:val="fr-FR"/>
              </w:rPr>
            </w:pPr>
          </w:p>
          <w:p w14:paraId="46DD4F8D" w14:textId="77777777" w:rsidR="00FC6AA0" w:rsidRPr="00C7252B" w:rsidRDefault="00FC6AA0" w:rsidP="00F22B7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3341B136" w14:textId="77777777" w:rsidR="00FC6AA0" w:rsidRDefault="00FC6AA0" w:rsidP="00F22B7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A38280D" w14:textId="77777777" w:rsidR="00FC6AA0" w:rsidRPr="00F954FD" w:rsidRDefault="00FC6AA0" w:rsidP="00F22B7A">
            <w:pPr>
              <w:spacing w:before="0"/>
              <w:ind w:right="144"/>
              <w:rPr>
                <w:rFonts w:ascii="Arial" w:hAnsi="Arial"/>
                <w:bCs/>
                <w:color w:val="000000"/>
                <w:lang w:val="fr-FR"/>
              </w:rPr>
            </w:pPr>
          </w:p>
        </w:tc>
      </w:tr>
      <w:tr w:rsidR="00FC6AA0" w:rsidRPr="00001E89" w14:paraId="46620F21" w14:textId="77777777" w:rsidTr="00F22B7A">
        <w:trPr>
          <w:jc w:val="center"/>
        </w:trPr>
        <w:tc>
          <w:tcPr>
            <w:tcW w:w="9378" w:type="dxa"/>
            <w:gridSpan w:val="3"/>
            <w:tcBorders>
              <w:left w:val="double" w:sz="6" w:space="0" w:color="auto"/>
              <w:right w:val="double" w:sz="6" w:space="0" w:color="auto"/>
            </w:tcBorders>
          </w:tcPr>
          <w:p w14:paraId="68274A80" w14:textId="77777777" w:rsidR="00FC6AA0" w:rsidRPr="00001E89" w:rsidRDefault="00FC6AA0" w:rsidP="00F22B7A">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Pr>
                <w:rFonts w:ascii="Arial" w:hAnsi="Arial"/>
                <w:bCs/>
              </w:rPr>
              <w:t>This contribution provides updates to the PDN Report for WRC-23 AI 1.7</w:t>
            </w:r>
            <w:r w:rsidRPr="007B151D">
              <w:rPr>
                <w:rFonts w:ascii="Arial" w:hAnsi="Arial"/>
                <w:bCs/>
              </w:rPr>
              <w:t xml:space="preserve"> </w:t>
            </w:r>
            <w:r w:rsidRPr="00314FBF">
              <w:rPr>
                <w:rFonts w:ascii="Arial" w:hAnsi="Arial"/>
                <w:bCs/>
              </w:rPr>
              <w:t>pursuant to Resolution 428 (WRC-19), on a possible new</w:t>
            </w:r>
            <w:r>
              <w:rPr>
                <w:rFonts w:ascii="Arial" w:hAnsi="Arial"/>
                <w:bCs/>
              </w:rPr>
              <w:t xml:space="preserve"> </w:t>
            </w:r>
            <w:r w:rsidRPr="00314FBF">
              <w:rPr>
                <w:rFonts w:ascii="Arial" w:hAnsi="Arial"/>
                <w:bCs/>
              </w:rPr>
              <w:t>AMS(R)S allocation to accommodate the relay of VHF communications</w:t>
            </w:r>
            <w:r>
              <w:rPr>
                <w:rFonts w:ascii="Arial" w:hAnsi="Arial"/>
                <w:bCs/>
              </w:rPr>
              <w:t xml:space="preserve"> in frequency band 117.975-137 </w:t>
            </w:r>
            <w:proofErr w:type="spellStart"/>
            <w:r>
              <w:rPr>
                <w:rFonts w:ascii="Arial" w:hAnsi="Arial"/>
                <w:bCs/>
              </w:rPr>
              <w:t>MHz</w:t>
            </w:r>
            <w:r w:rsidRPr="00647CCB">
              <w:rPr>
                <w:rFonts w:ascii="Arial" w:hAnsi="Arial"/>
                <w:bCs/>
              </w:rPr>
              <w:t>.</w:t>
            </w:r>
            <w:bookmarkEnd w:id="0"/>
            <w:proofErr w:type="spellEnd"/>
          </w:p>
        </w:tc>
      </w:tr>
      <w:tr w:rsidR="00FC6AA0" w:rsidRPr="000C4B2B" w14:paraId="6DADDE7F" w14:textId="77777777" w:rsidTr="00F22B7A">
        <w:trPr>
          <w:trHeight w:val="1776"/>
          <w:jc w:val="center"/>
        </w:trPr>
        <w:tc>
          <w:tcPr>
            <w:tcW w:w="9378" w:type="dxa"/>
            <w:gridSpan w:val="3"/>
            <w:tcBorders>
              <w:left w:val="double" w:sz="6" w:space="0" w:color="auto"/>
              <w:right w:val="double" w:sz="6" w:space="0" w:color="auto"/>
            </w:tcBorders>
          </w:tcPr>
          <w:p w14:paraId="3AEB3DC7" w14:textId="77777777" w:rsidR="00FC6AA0" w:rsidRPr="00DB736D" w:rsidRDefault="00FC6AA0" w:rsidP="00F22B7A">
            <w:pPr>
              <w:spacing w:after="120"/>
              <w:ind w:left="187" w:right="144"/>
              <w:rPr>
                <w:rFonts w:ascii="Arial" w:hAnsi="Arial"/>
                <w:bCs/>
                <w:lang w:val="en-US"/>
              </w:rPr>
            </w:pPr>
            <w:r>
              <w:rPr>
                <w:rFonts w:ascii="Arial" w:hAnsi="Arial"/>
                <w:b/>
              </w:rPr>
              <w:t>Abstract:</w:t>
            </w:r>
            <w:r>
              <w:rPr>
                <w:rFonts w:ascii="Arial" w:hAnsi="Arial"/>
                <w:bCs/>
              </w:rPr>
              <w:t xml:space="preserve">  </w:t>
            </w:r>
            <w:bookmarkStart w:id="1" w:name="_Hlk62636986"/>
            <w:bookmarkStart w:id="2" w:name="_Hlk102440772"/>
            <w:r>
              <w:rPr>
                <w:rFonts w:ascii="Arial" w:hAnsi="Arial"/>
                <w:bCs/>
              </w:rPr>
              <w:t>P</w:t>
            </w:r>
            <w:r w:rsidRPr="00E85BCE">
              <w:rPr>
                <w:rFonts w:ascii="Arial" w:hAnsi="Arial"/>
                <w:bCs/>
              </w:rPr>
              <w:t xml:space="preserve">ursuant to Resolution </w:t>
            </w:r>
            <w:r>
              <w:rPr>
                <w:rFonts w:ascii="Arial" w:hAnsi="Arial"/>
                <w:bCs/>
              </w:rPr>
              <w:t>428</w:t>
            </w:r>
            <w:r w:rsidRPr="00E85BCE">
              <w:rPr>
                <w:rFonts w:ascii="Arial" w:hAnsi="Arial"/>
                <w:bCs/>
              </w:rPr>
              <w:t xml:space="preserve"> (WRC-19)</w:t>
            </w:r>
            <w:r>
              <w:rPr>
                <w:rFonts w:ascii="Arial" w:hAnsi="Arial"/>
                <w:bCs/>
              </w:rPr>
              <w:t>, t</w:t>
            </w:r>
            <w:r w:rsidRPr="00647CCB">
              <w:rPr>
                <w:rFonts w:ascii="Arial" w:hAnsi="Arial"/>
                <w:bCs/>
              </w:rPr>
              <w:t xml:space="preserve">his contribution </w:t>
            </w:r>
            <w:r>
              <w:rPr>
                <w:rFonts w:ascii="Arial" w:hAnsi="Arial"/>
                <w:bCs/>
              </w:rPr>
              <w:t xml:space="preserve">provides updates to the PDN Report for WRC-23 AI 1.7 </w:t>
            </w:r>
            <w:bookmarkEnd w:id="1"/>
            <w:r w:rsidRPr="00314FBF">
              <w:rPr>
                <w:rFonts w:ascii="Arial" w:hAnsi="Arial"/>
                <w:bCs/>
              </w:rPr>
              <w:t>on a possible new</w:t>
            </w:r>
            <w:r>
              <w:rPr>
                <w:rFonts w:ascii="Arial" w:hAnsi="Arial"/>
                <w:bCs/>
              </w:rPr>
              <w:t xml:space="preserve"> </w:t>
            </w:r>
            <w:r w:rsidRPr="00314FBF">
              <w:rPr>
                <w:rFonts w:ascii="Arial" w:hAnsi="Arial"/>
                <w:bCs/>
              </w:rPr>
              <w:t>AMS(R)S allocation to accommodate the relay of VHF communications</w:t>
            </w:r>
            <w:r>
              <w:rPr>
                <w:rFonts w:ascii="Arial" w:hAnsi="Arial"/>
                <w:bCs/>
              </w:rPr>
              <w:t xml:space="preserve"> in frequency band 117.975-137 </w:t>
            </w:r>
            <w:proofErr w:type="spellStart"/>
            <w:r>
              <w:rPr>
                <w:rFonts w:ascii="Arial" w:hAnsi="Arial"/>
                <w:bCs/>
              </w:rPr>
              <w:t>MHz.</w:t>
            </w:r>
            <w:bookmarkEnd w:id="2"/>
            <w:proofErr w:type="spellEnd"/>
          </w:p>
        </w:tc>
      </w:tr>
    </w:tbl>
    <w:p w14:paraId="423D9ADC" w14:textId="77777777" w:rsidR="00FC6AA0" w:rsidRDefault="00FC6AA0" w:rsidP="00FC6AA0"/>
    <w:p w14:paraId="2E436CA1" w14:textId="77777777" w:rsidR="00FC6AA0" w:rsidRDefault="00FC6AA0">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044FD9" w14:paraId="1E6DFB38" w14:textId="77777777" w:rsidTr="00876A8A">
        <w:trPr>
          <w:cantSplit/>
        </w:trPr>
        <w:tc>
          <w:tcPr>
            <w:tcW w:w="6487" w:type="dxa"/>
            <w:vAlign w:val="center"/>
          </w:tcPr>
          <w:p w14:paraId="06E8453F" w14:textId="7C10DEE2" w:rsidR="009F6520" w:rsidRPr="00044FD9" w:rsidRDefault="009F6520" w:rsidP="009F6520">
            <w:pPr>
              <w:shd w:val="solid" w:color="FFFFFF" w:fill="FFFFFF"/>
              <w:spacing w:before="0"/>
              <w:rPr>
                <w:rFonts w:ascii="Verdana" w:hAnsi="Verdana" w:cs="Times New Roman Bold"/>
                <w:b/>
                <w:bCs/>
                <w:sz w:val="26"/>
                <w:szCs w:val="26"/>
              </w:rPr>
            </w:pPr>
            <w:r w:rsidRPr="00044FD9">
              <w:rPr>
                <w:rFonts w:ascii="Verdana" w:hAnsi="Verdana" w:cs="Times New Roman Bold"/>
                <w:b/>
                <w:bCs/>
                <w:sz w:val="26"/>
                <w:szCs w:val="26"/>
              </w:rPr>
              <w:lastRenderedPageBreak/>
              <w:t>Radiocommunication Study Groups</w:t>
            </w:r>
          </w:p>
        </w:tc>
        <w:tc>
          <w:tcPr>
            <w:tcW w:w="3402" w:type="dxa"/>
          </w:tcPr>
          <w:p w14:paraId="17B53990" w14:textId="77777777" w:rsidR="009F6520" w:rsidRPr="00044FD9" w:rsidRDefault="00D2163A" w:rsidP="00D2163A">
            <w:pPr>
              <w:shd w:val="solid" w:color="FFFFFF" w:fill="FFFFFF"/>
              <w:spacing w:before="0" w:line="240" w:lineRule="atLeast"/>
            </w:pPr>
            <w:bookmarkStart w:id="3" w:name="ditulogo"/>
            <w:bookmarkEnd w:id="3"/>
            <w:r w:rsidRPr="00044FD9">
              <w:rPr>
                <w:noProof/>
                <w:lang w:eastAsia="en-GB"/>
              </w:rPr>
              <w:drawing>
                <wp:inline distT="0" distB="0" distL="0" distR="0" wp14:anchorId="3DC49FF5" wp14:editId="3B39609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044FD9" w14:paraId="690C6749" w14:textId="77777777" w:rsidTr="00876A8A">
        <w:trPr>
          <w:cantSplit/>
        </w:trPr>
        <w:tc>
          <w:tcPr>
            <w:tcW w:w="6487" w:type="dxa"/>
            <w:tcBorders>
              <w:bottom w:val="single" w:sz="12" w:space="0" w:color="auto"/>
            </w:tcBorders>
          </w:tcPr>
          <w:p w14:paraId="7C4B45C4" w14:textId="77777777" w:rsidR="000069D4" w:rsidRPr="00044FD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EC079C5" w14:textId="77777777" w:rsidR="000069D4" w:rsidRPr="00044FD9" w:rsidRDefault="000069D4" w:rsidP="00A5173C">
            <w:pPr>
              <w:shd w:val="solid" w:color="FFFFFF" w:fill="FFFFFF"/>
              <w:spacing w:before="0" w:after="48" w:line="240" w:lineRule="atLeast"/>
              <w:rPr>
                <w:sz w:val="22"/>
                <w:szCs w:val="22"/>
              </w:rPr>
            </w:pPr>
          </w:p>
        </w:tc>
      </w:tr>
      <w:tr w:rsidR="000069D4" w:rsidRPr="00044FD9" w14:paraId="24797E9F" w14:textId="77777777" w:rsidTr="00876A8A">
        <w:trPr>
          <w:cantSplit/>
        </w:trPr>
        <w:tc>
          <w:tcPr>
            <w:tcW w:w="6487" w:type="dxa"/>
            <w:tcBorders>
              <w:top w:val="single" w:sz="12" w:space="0" w:color="auto"/>
            </w:tcBorders>
          </w:tcPr>
          <w:p w14:paraId="1BE34AF1" w14:textId="77777777" w:rsidR="000069D4" w:rsidRPr="00044FD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9BEB6D8" w14:textId="77777777" w:rsidR="000069D4" w:rsidRPr="00044FD9" w:rsidRDefault="000069D4" w:rsidP="00A5173C">
            <w:pPr>
              <w:shd w:val="solid" w:color="FFFFFF" w:fill="FFFFFF"/>
              <w:spacing w:before="0" w:after="48" w:line="240" w:lineRule="atLeast"/>
            </w:pPr>
          </w:p>
        </w:tc>
      </w:tr>
      <w:tr w:rsidR="000069D4" w:rsidRPr="00044FD9" w14:paraId="03CE7AEC" w14:textId="77777777" w:rsidTr="00876A8A">
        <w:trPr>
          <w:cantSplit/>
        </w:trPr>
        <w:tc>
          <w:tcPr>
            <w:tcW w:w="6487" w:type="dxa"/>
            <w:vMerge w:val="restart"/>
          </w:tcPr>
          <w:p w14:paraId="3F0C392D" w14:textId="1AD52395" w:rsidR="00D2163A" w:rsidRPr="00044FD9" w:rsidRDefault="00D2163A" w:rsidP="00D2163A">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sidRPr="00044FD9">
              <w:rPr>
                <w:rFonts w:ascii="Verdana" w:hAnsi="Verdana"/>
                <w:sz w:val="20"/>
              </w:rPr>
              <w:t xml:space="preserve">Source: </w:t>
            </w:r>
            <w:r w:rsidRPr="00044FD9">
              <w:rPr>
                <w:rFonts w:ascii="Verdana" w:hAnsi="Verdana"/>
                <w:sz w:val="20"/>
              </w:rPr>
              <w:tab/>
            </w:r>
            <w:r w:rsidR="00FC6AA0">
              <w:rPr>
                <w:rFonts w:ascii="Verdana" w:hAnsi="Verdana"/>
                <w:sz w:val="20"/>
              </w:rPr>
              <w:t>Document 5B/649 – Annex 15</w:t>
            </w:r>
          </w:p>
          <w:p w14:paraId="3DC00CF3" w14:textId="54BDC6DA" w:rsidR="00D2163A" w:rsidRPr="00044FD9" w:rsidRDefault="00D2163A" w:rsidP="00D2163A">
            <w:pPr>
              <w:shd w:val="solid" w:color="FFFFFF" w:fill="FFFFFF"/>
              <w:tabs>
                <w:tab w:val="clear" w:pos="1134"/>
                <w:tab w:val="clear" w:pos="1871"/>
                <w:tab w:val="clear" w:pos="2268"/>
              </w:tabs>
              <w:spacing w:before="0" w:after="240"/>
              <w:ind w:left="1134" w:hanging="1134"/>
              <w:rPr>
                <w:rFonts w:ascii="Verdana" w:hAnsi="Verdana"/>
                <w:sz w:val="20"/>
              </w:rPr>
            </w:pPr>
            <w:r w:rsidRPr="00044FD9">
              <w:rPr>
                <w:rFonts w:ascii="Verdana" w:hAnsi="Verdana"/>
                <w:sz w:val="20"/>
              </w:rPr>
              <w:t>Subject:</w:t>
            </w:r>
            <w:r w:rsidRPr="00044FD9">
              <w:rPr>
                <w:rFonts w:ascii="Verdana" w:hAnsi="Verdana"/>
                <w:sz w:val="20"/>
              </w:rPr>
              <w:tab/>
              <w:t xml:space="preserve">WRC-23 </w:t>
            </w:r>
            <w:r w:rsidR="00FC6AA0">
              <w:rPr>
                <w:rFonts w:ascii="Verdana" w:hAnsi="Verdana"/>
                <w:sz w:val="20"/>
              </w:rPr>
              <w:t>AI</w:t>
            </w:r>
            <w:r w:rsidRPr="00044FD9">
              <w:rPr>
                <w:rFonts w:ascii="Verdana" w:hAnsi="Verdana"/>
                <w:sz w:val="20"/>
              </w:rPr>
              <w:t xml:space="preserve"> 1.7</w:t>
            </w:r>
            <w:r w:rsidR="00FC6AA0">
              <w:rPr>
                <w:rFonts w:ascii="Verdana" w:hAnsi="Verdana"/>
                <w:sz w:val="20"/>
              </w:rPr>
              <w:t xml:space="preserve"> Report</w:t>
            </w:r>
          </w:p>
        </w:tc>
        <w:tc>
          <w:tcPr>
            <w:tcW w:w="3402" w:type="dxa"/>
          </w:tcPr>
          <w:p w14:paraId="0BBD9A20" w14:textId="1B07E43E" w:rsidR="000069D4" w:rsidRPr="00044FD9" w:rsidRDefault="00D2163A" w:rsidP="00A5173C">
            <w:pPr>
              <w:shd w:val="solid" w:color="FFFFFF" w:fill="FFFFFF"/>
              <w:spacing w:before="0" w:line="240" w:lineRule="atLeast"/>
              <w:rPr>
                <w:rFonts w:ascii="Verdana" w:hAnsi="Verdana"/>
                <w:sz w:val="20"/>
                <w:lang w:eastAsia="zh-CN"/>
              </w:rPr>
            </w:pPr>
            <w:r w:rsidRPr="00044FD9">
              <w:rPr>
                <w:rFonts w:ascii="Verdana" w:hAnsi="Verdana"/>
                <w:b/>
                <w:sz w:val="20"/>
                <w:lang w:eastAsia="zh-CN"/>
              </w:rPr>
              <w:t>Document 5B/</w:t>
            </w:r>
          </w:p>
        </w:tc>
      </w:tr>
      <w:tr w:rsidR="000069D4" w:rsidRPr="00044FD9" w14:paraId="520CCBAB" w14:textId="77777777" w:rsidTr="00876A8A">
        <w:trPr>
          <w:cantSplit/>
        </w:trPr>
        <w:tc>
          <w:tcPr>
            <w:tcW w:w="6487" w:type="dxa"/>
            <w:vMerge/>
          </w:tcPr>
          <w:p w14:paraId="234E532D" w14:textId="77777777" w:rsidR="000069D4" w:rsidRPr="00044FD9" w:rsidRDefault="000069D4" w:rsidP="00A5173C">
            <w:pPr>
              <w:spacing w:before="60"/>
              <w:jc w:val="center"/>
              <w:rPr>
                <w:b/>
                <w:smallCaps/>
                <w:sz w:val="32"/>
                <w:lang w:eastAsia="zh-CN"/>
              </w:rPr>
            </w:pPr>
            <w:bookmarkStart w:id="6" w:name="ddate" w:colFirst="1" w:colLast="1"/>
            <w:bookmarkEnd w:id="5"/>
          </w:p>
        </w:tc>
        <w:tc>
          <w:tcPr>
            <w:tcW w:w="3402" w:type="dxa"/>
          </w:tcPr>
          <w:p w14:paraId="0ED9BBF8" w14:textId="00E66F43" w:rsidR="000069D4" w:rsidRPr="00044FD9" w:rsidRDefault="00FC6AA0"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0762F0" w:rsidRPr="00044FD9">
              <w:rPr>
                <w:rFonts w:ascii="Verdana" w:hAnsi="Verdana"/>
                <w:b/>
                <w:sz w:val="20"/>
                <w:lang w:eastAsia="zh-CN"/>
              </w:rPr>
              <w:t>4</w:t>
            </w:r>
            <w:r w:rsidR="004E374A" w:rsidRPr="00044FD9">
              <w:rPr>
                <w:rFonts w:ascii="Verdana" w:hAnsi="Verdana"/>
                <w:b/>
                <w:sz w:val="20"/>
                <w:lang w:eastAsia="zh-CN"/>
              </w:rPr>
              <w:t xml:space="preserve"> </w:t>
            </w:r>
            <w:r>
              <w:rPr>
                <w:rFonts w:ascii="Verdana" w:hAnsi="Verdana"/>
                <w:b/>
                <w:sz w:val="20"/>
                <w:lang w:eastAsia="zh-CN"/>
              </w:rPr>
              <w:t>November</w:t>
            </w:r>
            <w:r w:rsidR="00D2163A" w:rsidRPr="00044FD9">
              <w:rPr>
                <w:rFonts w:ascii="Verdana" w:hAnsi="Verdana"/>
                <w:b/>
                <w:sz w:val="20"/>
                <w:lang w:eastAsia="zh-CN"/>
              </w:rPr>
              <w:t xml:space="preserve"> 2022</w:t>
            </w:r>
          </w:p>
        </w:tc>
      </w:tr>
      <w:tr w:rsidR="000069D4" w:rsidRPr="00044FD9" w14:paraId="3D018805" w14:textId="77777777" w:rsidTr="00876A8A">
        <w:trPr>
          <w:cantSplit/>
        </w:trPr>
        <w:tc>
          <w:tcPr>
            <w:tcW w:w="6487" w:type="dxa"/>
            <w:vMerge/>
          </w:tcPr>
          <w:p w14:paraId="4FEE5043" w14:textId="77777777" w:rsidR="000069D4" w:rsidRPr="00044FD9" w:rsidRDefault="000069D4" w:rsidP="00A5173C">
            <w:pPr>
              <w:spacing w:before="60"/>
              <w:jc w:val="center"/>
              <w:rPr>
                <w:b/>
                <w:smallCaps/>
                <w:sz w:val="32"/>
                <w:lang w:eastAsia="zh-CN"/>
              </w:rPr>
            </w:pPr>
            <w:bookmarkStart w:id="7" w:name="dorlang" w:colFirst="1" w:colLast="1"/>
            <w:bookmarkEnd w:id="6"/>
          </w:p>
        </w:tc>
        <w:tc>
          <w:tcPr>
            <w:tcW w:w="3402" w:type="dxa"/>
          </w:tcPr>
          <w:p w14:paraId="0489FED3" w14:textId="77777777" w:rsidR="000069D4" w:rsidRPr="00044FD9" w:rsidRDefault="00D2163A" w:rsidP="00A5173C">
            <w:pPr>
              <w:shd w:val="solid" w:color="FFFFFF" w:fill="FFFFFF"/>
              <w:spacing w:before="0" w:line="240" w:lineRule="atLeast"/>
              <w:rPr>
                <w:rFonts w:ascii="Verdana" w:eastAsia="SimSun" w:hAnsi="Verdana"/>
                <w:sz w:val="20"/>
                <w:lang w:eastAsia="zh-CN"/>
              </w:rPr>
            </w:pPr>
            <w:r w:rsidRPr="00044FD9">
              <w:rPr>
                <w:rFonts w:ascii="Verdana" w:eastAsia="SimSun" w:hAnsi="Verdana"/>
                <w:b/>
                <w:sz w:val="20"/>
                <w:lang w:eastAsia="zh-CN"/>
              </w:rPr>
              <w:t>English only</w:t>
            </w:r>
          </w:p>
        </w:tc>
      </w:tr>
      <w:tr w:rsidR="000069D4" w:rsidRPr="00044FD9" w14:paraId="71E16D4A" w14:textId="77777777" w:rsidTr="00D046A7">
        <w:trPr>
          <w:cantSplit/>
        </w:trPr>
        <w:tc>
          <w:tcPr>
            <w:tcW w:w="9889" w:type="dxa"/>
            <w:gridSpan w:val="2"/>
          </w:tcPr>
          <w:p w14:paraId="7ECBF776" w14:textId="2B860ED4" w:rsidR="000069D4" w:rsidRPr="00044FD9" w:rsidRDefault="00FC6AA0" w:rsidP="00D2163A">
            <w:pPr>
              <w:pStyle w:val="Source"/>
              <w:rPr>
                <w:lang w:eastAsia="zh-CN"/>
              </w:rPr>
            </w:pPr>
            <w:bookmarkStart w:id="8" w:name="dsource" w:colFirst="0" w:colLast="0"/>
            <w:bookmarkEnd w:id="7"/>
            <w:r>
              <w:rPr>
                <w:lang w:eastAsia="zh-CN"/>
              </w:rPr>
              <w:t>United States of America</w:t>
            </w:r>
            <w:r w:rsidR="00650EC0" w:rsidRPr="00044FD9">
              <w:rPr>
                <w:lang w:eastAsia="zh-CN"/>
              </w:rPr>
              <w:t xml:space="preserve"> </w:t>
            </w:r>
          </w:p>
        </w:tc>
      </w:tr>
      <w:tr w:rsidR="000069D4" w:rsidRPr="00044FD9" w14:paraId="2E67A81F" w14:textId="77777777" w:rsidTr="00D046A7">
        <w:trPr>
          <w:cantSplit/>
        </w:trPr>
        <w:tc>
          <w:tcPr>
            <w:tcW w:w="9889" w:type="dxa"/>
            <w:gridSpan w:val="2"/>
          </w:tcPr>
          <w:p w14:paraId="702AA0CC" w14:textId="5940A563" w:rsidR="000069D4" w:rsidRPr="00044FD9" w:rsidRDefault="00D2163A" w:rsidP="004E374A">
            <w:pPr>
              <w:pStyle w:val="Title1"/>
              <w:rPr>
                <w:lang w:eastAsia="zh-CN"/>
              </w:rPr>
            </w:pPr>
            <w:bookmarkStart w:id="9" w:name="drec" w:colFirst="0" w:colLast="0"/>
            <w:bookmarkEnd w:id="8"/>
            <w:r w:rsidRPr="00044FD9">
              <w:t>preliminary</w:t>
            </w:r>
            <w:r w:rsidRPr="00044FD9">
              <w:rPr>
                <w:lang w:eastAsia="zh-CN"/>
              </w:rPr>
              <w:t xml:space="preserve"> draft new report ITU-R M.[Space-VHF]</w:t>
            </w:r>
          </w:p>
        </w:tc>
      </w:tr>
      <w:tr w:rsidR="000069D4" w:rsidRPr="00044FD9" w14:paraId="582F3C6D" w14:textId="77777777" w:rsidTr="00D046A7">
        <w:trPr>
          <w:cantSplit/>
        </w:trPr>
        <w:tc>
          <w:tcPr>
            <w:tcW w:w="9889" w:type="dxa"/>
            <w:gridSpan w:val="2"/>
          </w:tcPr>
          <w:p w14:paraId="59A98A65" w14:textId="78476F12" w:rsidR="000069D4" w:rsidRPr="00044FD9" w:rsidRDefault="004E374A" w:rsidP="004E374A">
            <w:pPr>
              <w:pStyle w:val="Title4"/>
              <w:rPr>
                <w:lang w:eastAsia="zh-CN"/>
              </w:rPr>
            </w:pPr>
            <w:bookmarkStart w:id="10" w:name="dtitle1" w:colFirst="0" w:colLast="0"/>
            <w:bookmarkEnd w:id="9"/>
            <w:r w:rsidRPr="00044FD9">
              <w:rPr>
                <w:lang w:eastAsia="zh-CN"/>
              </w:rPr>
              <w:t xml:space="preserve">Space-based aeronautical VHF communications in the </w:t>
            </w:r>
            <w:r w:rsidRPr="00044FD9">
              <w:rPr>
                <w:lang w:eastAsia="zh-CN"/>
              </w:rPr>
              <w:br/>
              <w:t xml:space="preserve"> frequency band 117.975-137 MHz</w:t>
            </w:r>
          </w:p>
        </w:tc>
      </w:tr>
      <w:bookmarkEnd w:id="10"/>
    </w:tbl>
    <w:p w14:paraId="54F8F64D" w14:textId="77777777" w:rsidR="00FC6AA0" w:rsidRDefault="00FC6AA0" w:rsidP="00ED1889">
      <w:pPr>
        <w:pStyle w:val="EditorsNote"/>
        <w:rPr>
          <w:rFonts w:eastAsia="Batang"/>
          <w:color w:val="FF0000"/>
        </w:rPr>
      </w:pPr>
    </w:p>
    <w:p w14:paraId="457B54D3" w14:textId="77777777" w:rsidR="00FC6AA0" w:rsidRPr="00CF76AA" w:rsidRDefault="00FC6AA0" w:rsidP="00FC6AA0">
      <w:pPr>
        <w:rPr>
          <w:b/>
          <w:lang w:val="en-US" w:eastAsia="zh-CN"/>
        </w:rPr>
      </w:pPr>
      <w:r w:rsidRPr="00CF76AA">
        <w:rPr>
          <w:b/>
          <w:lang w:val="en-US" w:eastAsia="zh-CN"/>
        </w:rPr>
        <w:t>Introduction</w:t>
      </w:r>
    </w:p>
    <w:p w14:paraId="27720170" w14:textId="357180E9" w:rsidR="00FC6AA0" w:rsidRPr="00A74C6B" w:rsidRDefault="00FC6AA0" w:rsidP="00FC6AA0">
      <w:pPr>
        <w:rPr>
          <w:bCs/>
          <w:lang w:eastAsia="zh-CN"/>
        </w:rPr>
      </w:pPr>
      <w:r w:rsidRPr="003C35D1">
        <w:rPr>
          <w:bCs/>
          <w:lang w:eastAsia="zh-CN"/>
        </w:rPr>
        <w:t>Pursuant to Resolution 428 (WRC-19), this contribution provides updates to the</w:t>
      </w:r>
      <w:r>
        <w:rPr>
          <w:bCs/>
          <w:lang w:eastAsia="zh-CN"/>
        </w:rPr>
        <w:t xml:space="preserve"> </w:t>
      </w:r>
      <w:r w:rsidRPr="003C35D1">
        <w:rPr>
          <w:bCs/>
          <w:lang w:eastAsia="zh-CN"/>
        </w:rPr>
        <w:t>PDN Report for WRC-23 AI 1.7 on a possible new AMS(R)S allocation to accommodate the relay of VHF communications in</w:t>
      </w:r>
      <w:r>
        <w:rPr>
          <w:bCs/>
          <w:lang w:eastAsia="zh-CN"/>
        </w:rPr>
        <w:t xml:space="preserve"> frequency band</w:t>
      </w:r>
      <w:r w:rsidRPr="003C35D1">
        <w:rPr>
          <w:bCs/>
          <w:lang w:eastAsia="zh-CN"/>
        </w:rPr>
        <w:t xml:space="preserve"> 117.975-137 MHz</w:t>
      </w:r>
      <w:r>
        <w:rPr>
          <w:bCs/>
          <w:lang w:eastAsia="zh-CN"/>
        </w:rPr>
        <w:t xml:space="preserve">, particularly in section 1.1, </w:t>
      </w:r>
      <w:r w:rsidRPr="00645FDE">
        <w:rPr>
          <w:bCs/>
          <w:lang w:eastAsia="zh-CN"/>
        </w:rPr>
        <w:t>section 8.4.4 Table 13, section 8.</w:t>
      </w:r>
      <w:r>
        <w:rPr>
          <w:bCs/>
          <w:lang w:eastAsia="zh-CN"/>
        </w:rPr>
        <w:t>5</w:t>
      </w:r>
      <w:r w:rsidRPr="00645FDE">
        <w:rPr>
          <w:bCs/>
          <w:lang w:eastAsia="zh-CN"/>
        </w:rPr>
        <w:t>, and section 9.4.4 Table 19.</w:t>
      </w:r>
    </w:p>
    <w:p w14:paraId="5BADF6E9" w14:textId="77777777" w:rsidR="00FC6AA0" w:rsidRDefault="00FC6AA0" w:rsidP="00FC6AA0">
      <w:pPr>
        <w:pStyle w:val="Normalaftertitle"/>
        <w:rPr>
          <w:lang w:val="fr-FR" w:eastAsia="zh-CN"/>
        </w:rPr>
      </w:pPr>
      <w:r w:rsidRPr="00CF76AA">
        <w:rPr>
          <w:lang w:val="en-US" w:eastAsia="zh-CN"/>
        </w:rPr>
        <w:t>Attachment:  1</w:t>
      </w:r>
    </w:p>
    <w:p w14:paraId="241E3437" w14:textId="77777777" w:rsidR="00FC6AA0" w:rsidRDefault="00FC6AA0">
      <w:pPr>
        <w:tabs>
          <w:tab w:val="clear" w:pos="1134"/>
          <w:tab w:val="clear" w:pos="1871"/>
          <w:tab w:val="clear" w:pos="2268"/>
        </w:tabs>
        <w:overflowPunct/>
        <w:autoSpaceDE/>
        <w:autoSpaceDN/>
        <w:adjustRightInd/>
        <w:spacing w:before="0"/>
        <w:textAlignment w:val="auto"/>
        <w:rPr>
          <w:rFonts w:eastAsia="Batang"/>
          <w:i/>
          <w:iCs/>
          <w:color w:val="FF0000"/>
        </w:rPr>
      </w:pPr>
      <w:r>
        <w:rPr>
          <w:rFonts w:eastAsia="Batang"/>
          <w:color w:val="FF0000"/>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FC6AA0" w:rsidRPr="00FC6AA0" w14:paraId="6BAB5199" w14:textId="77777777" w:rsidTr="00F22B7A">
        <w:trPr>
          <w:cantSplit/>
        </w:trPr>
        <w:tc>
          <w:tcPr>
            <w:tcW w:w="9889" w:type="dxa"/>
          </w:tcPr>
          <w:p w14:paraId="2D2E7E2D" w14:textId="206360A7" w:rsidR="00FC6AA0" w:rsidRPr="00FC6AA0" w:rsidRDefault="00FC6AA0" w:rsidP="00F22B7A">
            <w:pPr>
              <w:pStyle w:val="Source"/>
              <w:rPr>
                <w:b w:val="0"/>
                <w:bCs/>
                <w:lang w:eastAsia="zh-CN"/>
              </w:rPr>
            </w:pPr>
            <w:r w:rsidRPr="00FC6AA0">
              <w:rPr>
                <w:b w:val="0"/>
                <w:bCs/>
                <w:lang w:eastAsia="zh-CN"/>
              </w:rPr>
              <w:t xml:space="preserve">ATTACHMENT </w:t>
            </w:r>
          </w:p>
        </w:tc>
      </w:tr>
      <w:tr w:rsidR="00FC6AA0" w:rsidRPr="00044FD9" w14:paraId="3B857315" w14:textId="77777777" w:rsidTr="00F22B7A">
        <w:trPr>
          <w:cantSplit/>
        </w:trPr>
        <w:tc>
          <w:tcPr>
            <w:tcW w:w="9889" w:type="dxa"/>
          </w:tcPr>
          <w:p w14:paraId="26663ED7" w14:textId="77777777" w:rsidR="00FC6AA0" w:rsidRPr="00044FD9" w:rsidRDefault="00FC6AA0" w:rsidP="00F22B7A">
            <w:pPr>
              <w:pStyle w:val="Title1"/>
              <w:rPr>
                <w:lang w:eastAsia="zh-CN"/>
              </w:rPr>
            </w:pPr>
            <w:r w:rsidRPr="00044FD9">
              <w:t>preliminary</w:t>
            </w:r>
            <w:r w:rsidRPr="00044FD9">
              <w:rPr>
                <w:lang w:eastAsia="zh-CN"/>
              </w:rPr>
              <w:t xml:space="preserve"> draft new report ITU-R </w:t>
            </w:r>
            <w:proofErr w:type="gramStart"/>
            <w:r w:rsidRPr="00044FD9">
              <w:rPr>
                <w:lang w:eastAsia="zh-CN"/>
              </w:rPr>
              <w:t>M.[</w:t>
            </w:r>
            <w:proofErr w:type="gramEnd"/>
            <w:r w:rsidRPr="00044FD9">
              <w:rPr>
                <w:lang w:eastAsia="zh-CN"/>
              </w:rPr>
              <w:t>Space-VHF]</w:t>
            </w:r>
          </w:p>
        </w:tc>
      </w:tr>
      <w:tr w:rsidR="00FC6AA0" w:rsidRPr="00044FD9" w14:paraId="5B2101AD" w14:textId="77777777" w:rsidTr="00F22B7A">
        <w:trPr>
          <w:cantSplit/>
        </w:trPr>
        <w:tc>
          <w:tcPr>
            <w:tcW w:w="9889" w:type="dxa"/>
          </w:tcPr>
          <w:p w14:paraId="099CB038" w14:textId="77777777" w:rsidR="00FC6AA0" w:rsidRPr="00044FD9" w:rsidRDefault="00FC6AA0" w:rsidP="00F22B7A">
            <w:pPr>
              <w:pStyle w:val="Title4"/>
              <w:rPr>
                <w:lang w:eastAsia="zh-CN"/>
              </w:rPr>
            </w:pPr>
            <w:r w:rsidRPr="00044FD9">
              <w:rPr>
                <w:lang w:eastAsia="zh-CN"/>
              </w:rPr>
              <w:t xml:space="preserve">Space-based aeronautical VHF communications in the </w:t>
            </w:r>
            <w:r w:rsidRPr="00044FD9">
              <w:rPr>
                <w:lang w:eastAsia="zh-CN"/>
              </w:rPr>
              <w:br/>
              <w:t xml:space="preserve"> frequency band 117.975-137 MHz</w:t>
            </w:r>
          </w:p>
        </w:tc>
      </w:tr>
    </w:tbl>
    <w:p w14:paraId="5967C596" w14:textId="35C5E50B" w:rsidR="00D2163A" w:rsidRPr="00044FD9" w:rsidRDefault="00D2163A" w:rsidP="00ED1889">
      <w:pPr>
        <w:pStyle w:val="EditorsNote"/>
        <w:rPr>
          <w:rFonts w:eastAsia="Batang"/>
          <w:color w:val="FF0000"/>
        </w:rPr>
      </w:pPr>
      <w:r w:rsidRPr="00044FD9">
        <w:rPr>
          <w:rFonts w:eastAsia="Batang"/>
          <w:color w:val="FF0000"/>
        </w:rPr>
        <w:t>[Editor’s note: The numbering of figures and tables will be reviewed at next WP 5B meeting]</w:t>
      </w:r>
    </w:p>
    <w:p w14:paraId="7D13F596" w14:textId="77777777" w:rsidR="00D2163A" w:rsidRPr="00044FD9" w:rsidRDefault="00D2163A" w:rsidP="00A855C1">
      <w:pPr>
        <w:pStyle w:val="Headingb"/>
        <w:keepNext w:val="0"/>
        <w:widowControl w:val="0"/>
        <w:spacing w:before="360"/>
        <w:rPr>
          <w:rFonts w:eastAsia="Batang"/>
          <w:sz w:val="22"/>
          <w:szCs w:val="18"/>
        </w:rPr>
      </w:pPr>
      <w:r w:rsidRPr="00044FD9">
        <w:rPr>
          <w:rFonts w:eastAsia="Batang"/>
          <w:sz w:val="22"/>
          <w:szCs w:val="18"/>
        </w:rPr>
        <w:t>Scope</w:t>
      </w:r>
    </w:p>
    <w:p w14:paraId="01C1837E" w14:textId="77777777" w:rsidR="00D2163A" w:rsidRPr="00044FD9" w:rsidRDefault="00D2163A" w:rsidP="00ED1889">
      <w:pPr>
        <w:rPr>
          <w:i/>
          <w:iCs/>
          <w:sz w:val="22"/>
          <w:szCs w:val="18"/>
        </w:rPr>
      </w:pPr>
      <w:r w:rsidRPr="00044FD9">
        <w:rPr>
          <w:i/>
          <w:iCs/>
          <w:sz w:val="22"/>
          <w:szCs w:val="18"/>
        </w:rPr>
        <w:t>[To be populated later]</w:t>
      </w:r>
    </w:p>
    <w:p w14:paraId="77DE1FF5" w14:textId="77777777" w:rsidR="00D2163A" w:rsidRPr="00044FD9" w:rsidRDefault="00D2163A" w:rsidP="00A855C1">
      <w:pPr>
        <w:pStyle w:val="Headingb"/>
      </w:pPr>
      <w:r w:rsidRPr="00044FD9">
        <w:t>Glossary of abbreviations</w:t>
      </w:r>
    </w:p>
    <w:p w14:paraId="1F7CFA23" w14:textId="77777777" w:rsidR="00D2163A" w:rsidRPr="00044FD9" w:rsidRDefault="00D2163A" w:rsidP="00650EC0">
      <w:pPr>
        <w:tabs>
          <w:tab w:val="clear" w:pos="1134"/>
          <w:tab w:val="left" w:pos="1418"/>
        </w:tabs>
        <w:spacing w:before="60"/>
      </w:pPr>
      <w:r w:rsidRPr="00044FD9">
        <w:t>ADS-B:</w:t>
      </w:r>
      <w:r w:rsidRPr="00044FD9">
        <w:tab/>
        <w:t>Automatic dependent surveillance – broadcast</w:t>
      </w:r>
    </w:p>
    <w:p w14:paraId="47640791" w14:textId="77777777" w:rsidR="001F5A95" w:rsidRPr="00044FD9" w:rsidRDefault="001F5A95" w:rsidP="00650EC0">
      <w:pPr>
        <w:tabs>
          <w:tab w:val="clear" w:pos="1134"/>
          <w:tab w:val="left" w:pos="1418"/>
        </w:tabs>
        <w:spacing w:before="60"/>
      </w:pPr>
      <w:r w:rsidRPr="00044FD9">
        <w:t>AM(OR)S:</w:t>
      </w:r>
      <w:r w:rsidRPr="00044FD9">
        <w:tab/>
        <w:t>Aeronautical mobile (off-route) service</w:t>
      </w:r>
    </w:p>
    <w:p w14:paraId="78236DF6" w14:textId="3A3CBE79" w:rsidR="001F5A95" w:rsidRPr="00044FD9" w:rsidRDefault="00D2163A" w:rsidP="00650EC0">
      <w:pPr>
        <w:tabs>
          <w:tab w:val="clear" w:pos="1134"/>
          <w:tab w:val="left" w:pos="1418"/>
        </w:tabs>
        <w:spacing w:before="60"/>
      </w:pPr>
      <w:r w:rsidRPr="00044FD9">
        <w:t>AM(R)S:</w:t>
      </w:r>
      <w:r w:rsidRPr="00044FD9">
        <w:tab/>
        <w:t>Aeronautical mobile (route) service</w:t>
      </w:r>
    </w:p>
    <w:p w14:paraId="1F680FC4" w14:textId="77777777" w:rsidR="00D2163A" w:rsidRPr="00044FD9" w:rsidRDefault="00D2163A" w:rsidP="00650EC0">
      <w:pPr>
        <w:tabs>
          <w:tab w:val="clear" w:pos="1134"/>
          <w:tab w:val="left" w:pos="1418"/>
        </w:tabs>
        <w:spacing w:before="60"/>
      </w:pPr>
      <w:r w:rsidRPr="00044FD9">
        <w:t>AMS(R)S:</w:t>
      </w:r>
      <w:r w:rsidRPr="00044FD9">
        <w:tab/>
        <w:t>Aeronautical mobile satellite (route) service</w:t>
      </w:r>
    </w:p>
    <w:p w14:paraId="76319CC1" w14:textId="77777777" w:rsidR="00D2163A" w:rsidRPr="00044FD9" w:rsidRDefault="00D2163A" w:rsidP="00650EC0">
      <w:pPr>
        <w:tabs>
          <w:tab w:val="clear" w:pos="1134"/>
          <w:tab w:val="left" w:pos="1418"/>
        </w:tabs>
        <w:spacing w:before="60"/>
      </w:pPr>
      <w:r w:rsidRPr="00044FD9">
        <w:t>ANSP:</w:t>
      </w:r>
      <w:r w:rsidRPr="00044FD9">
        <w:tab/>
        <w:t>Air navigation service provider</w:t>
      </w:r>
    </w:p>
    <w:p w14:paraId="68578E0C" w14:textId="77777777" w:rsidR="00D2163A" w:rsidRPr="00044FD9" w:rsidRDefault="00D2163A" w:rsidP="00650EC0">
      <w:pPr>
        <w:tabs>
          <w:tab w:val="clear" w:pos="1134"/>
          <w:tab w:val="left" w:pos="1418"/>
        </w:tabs>
        <w:spacing w:before="60"/>
      </w:pPr>
      <w:r w:rsidRPr="00044FD9">
        <w:t>ATC:</w:t>
      </w:r>
      <w:r w:rsidRPr="00044FD9">
        <w:tab/>
        <w:t>Air traffic control</w:t>
      </w:r>
    </w:p>
    <w:p w14:paraId="01F15EF8" w14:textId="77777777" w:rsidR="00D2163A" w:rsidRPr="00044FD9" w:rsidRDefault="00D2163A" w:rsidP="00650EC0">
      <w:pPr>
        <w:tabs>
          <w:tab w:val="clear" w:pos="1134"/>
          <w:tab w:val="left" w:pos="1418"/>
        </w:tabs>
        <w:spacing w:before="60"/>
      </w:pPr>
      <w:r w:rsidRPr="00044FD9">
        <w:t>DCPC:</w:t>
      </w:r>
      <w:r w:rsidRPr="00044FD9">
        <w:tab/>
        <w:t>Direct controller to pilot communications</w:t>
      </w:r>
    </w:p>
    <w:p w14:paraId="23D50632" w14:textId="77777777" w:rsidR="00D2163A" w:rsidRPr="00044FD9" w:rsidRDefault="00D2163A" w:rsidP="00650EC0">
      <w:pPr>
        <w:tabs>
          <w:tab w:val="clear" w:pos="1134"/>
          <w:tab w:val="left" w:pos="1418"/>
        </w:tabs>
        <w:spacing w:before="60"/>
      </w:pPr>
      <w:r w:rsidRPr="00044FD9">
        <w:t>epfd:</w:t>
      </w:r>
      <w:r w:rsidRPr="00044FD9">
        <w:tab/>
        <w:t>Effective power flux density</w:t>
      </w:r>
    </w:p>
    <w:p w14:paraId="3E5B6530" w14:textId="77777777" w:rsidR="00D2163A" w:rsidRPr="00044FD9" w:rsidRDefault="00D2163A" w:rsidP="00650EC0">
      <w:pPr>
        <w:tabs>
          <w:tab w:val="clear" w:pos="1134"/>
          <w:tab w:val="left" w:pos="1418"/>
        </w:tabs>
        <w:spacing w:before="60"/>
      </w:pPr>
      <w:r w:rsidRPr="00044FD9">
        <w:t>FIR:</w:t>
      </w:r>
      <w:r w:rsidRPr="00044FD9">
        <w:tab/>
        <w:t>Flight information region</w:t>
      </w:r>
    </w:p>
    <w:p w14:paraId="5345B5AF" w14:textId="687833A9" w:rsidR="00D2163A" w:rsidRPr="00044FD9" w:rsidRDefault="00D2163A" w:rsidP="00650EC0">
      <w:pPr>
        <w:tabs>
          <w:tab w:val="clear" w:pos="1134"/>
          <w:tab w:val="left" w:pos="1418"/>
        </w:tabs>
        <w:spacing w:before="60"/>
      </w:pPr>
      <w:r w:rsidRPr="00044FD9">
        <w:t>ICAO:</w:t>
      </w:r>
      <w:r w:rsidRPr="00044FD9">
        <w:tab/>
        <w:t>International Civil Aviation Organization</w:t>
      </w:r>
    </w:p>
    <w:p w14:paraId="6662C457" w14:textId="2D6DCCD6" w:rsidR="003C4CED" w:rsidRPr="00044FD9" w:rsidRDefault="003C4CED" w:rsidP="00650EC0">
      <w:pPr>
        <w:tabs>
          <w:tab w:val="clear" w:pos="1134"/>
          <w:tab w:val="left" w:pos="1418"/>
        </w:tabs>
        <w:spacing w:before="60"/>
      </w:pPr>
      <w:r w:rsidRPr="00044FD9">
        <w:t>IoT:</w:t>
      </w:r>
      <w:r w:rsidRPr="00044FD9">
        <w:tab/>
        <w:t>Internet of things</w:t>
      </w:r>
    </w:p>
    <w:p w14:paraId="3457CCD9" w14:textId="61F729F3" w:rsidR="00D2163A" w:rsidRPr="00044FD9" w:rsidRDefault="00D2163A" w:rsidP="00650EC0">
      <w:pPr>
        <w:tabs>
          <w:tab w:val="clear" w:pos="1134"/>
          <w:tab w:val="left" w:pos="1418"/>
        </w:tabs>
        <w:spacing w:before="60"/>
      </w:pPr>
      <w:r w:rsidRPr="00044FD9">
        <w:t>LEO:</w:t>
      </w:r>
      <w:r w:rsidRPr="00044FD9">
        <w:tab/>
        <w:t xml:space="preserve">Low earth orbit </w:t>
      </w:r>
    </w:p>
    <w:p w14:paraId="62113960" w14:textId="48E07F5D" w:rsidR="00734AF4" w:rsidRPr="00044FD9" w:rsidRDefault="00734AF4" w:rsidP="00650EC0">
      <w:pPr>
        <w:tabs>
          <w:tab w:val="clear" w:pos="1134"/>
          <w:tab w:val="left" w:pos="1418"/>
        </w:tabs>
        <w:spacing w:before="60"/>
      </w:pPr>
      <w:r w:rsidRPr="00044FD9">
        <w:t>MASPS:</w:t>
      </w:r>
      <w:r w:rsidRPr="00044FD9">
        <w:tab/>
        <w:t xml:space="preserve">Minimum </w:t>
      </w:r>
      <w:r w:rsidRPr="00044FD9">
        <w:rPr>
          <w:color w:val="000000"/>
        </w:rPr>
        <w:t>aviation system performance standards</w:t>
      </w:r>
    </w:p>
    <w:p w14:paraId="275A653E" w14:textId="6857E9C2" w:rsidR="00D2163A" w:rsidRPr="00044FD9" w:rsidRDefault="00D2163A" w:rsidP="00650EC0">
      <w:pPr>
        <w:tabs>
          <w:tab w:val="clear" w:pos="1134"/>
          <w:tab w:val="left" w:pos="1418"/>
        </w:tabs>
        <w:spacing w:before="60"/>
      </w:pPr>
      <w:r w:rsidRPr="00044FD9">
        <w:t>MSS:</w:t>
      </w:r>
      <w:r w:rsidRPr="00044FD9">
        <w:tab/>
        <w:t>Mobile satellite service</w:t>
      </w:r>
    </w:p>
    <w:p w14:paraId="0FAFA447" w14:textId="1236555E" w:rsidR="003C4CED" w:rsidRPr="00044FD9" w:rsidRDefault="003C4CED" w:rsidP="00650EC0">
      <w:pPr>
        <w:tabs>
          <w:tab w:val="clear" w:pos="1134"/>
          <w:tab w:val="left" w:pos="1418"/>
        </w:tabs>
        <w:spacing w:before="60"/>
      </w:pPr>
      <w:r w:rsidRPr="00044FD9">
        <w:t>M2M:</w:t>
      </w:r>
      <w:r w:rsidRPr="00044FD9">
        <w:tab/>
        <w:t>Machine to machine</w:t>
      </w:r>
    </w:p>
    <w:p w14:paraId="51EACF25" w14:textId="2F5A5EE8" w:rsidR="00D2163A" w:rsidRPr="00044FD9" w:rsidRDefault="00D2163A" w:rsidP="00650EC0">
      <w:pPr>
        <w:tabs>
          <w:tab w:val="clear" w:pos="1134"/>
          <w:tab w:val="left" w:pos="1418"/>
        </w:tabs>
        <w:spacing w:before="60"/>
      </w:pPr>
      <w:r w:rsidRPr="00044FD9">
        <w:t>RR:</w:t>
      </w:r>
      <w:r w:rsidRPr="00044FD9">
        <w:tab/>
        <w:t>Radio Regulations</w:t>
      </w:r>
    </w:p>
    <w:p w14:paraId="38F7A64D" w14:textId="2B90BFC6" w:rsidR="008E1F9B" w:rsidRPr="00044FD9" w:rsidRDefault="008E1F9B" w:rsidP="00650EC0">
      <w:pPr>
        <w:tabs>
          <w:tab w:val="clear" w:pos="1134"/>
          <w:tab w:val="left" w:pos="1418"/>
        </w:tabs>
        <w:spacing w:before="60"/>
      </w:pPr>
      <w:r w:rsidRPr="00044FD9">
        <w:t>SARPs:</w:t>
      </w:r>
      <w:r w:rsidRPr="00044FD9">
        <w:tab/>
        <w:t>Standards and Recommended Practices</w:t>
      </w:r>
    </w:p>
    <w:p w14:paraId="38198D31" w14:textId="77777777" w:rsidR="00D2163A" w:rsidRPr="00044FD9" w:rsidRDefault="00D2163A" w:rsidP="00650EC0">
      <w:pPr>
        <w:tabs>
          <w:tab w:val="clear" w:pos="1134"/>
          <w:tab w:val="left" w:pos="1418"/>
        </w:tabs>
        <w:spacing w:before="60"/>
      </w:pPr>
      <w:r w:rsidRPr="00044FD9">
        <w:t>SATCOM</w:t>
      </w:r>
      <w:r w:rsidRPr="00044FD9">
        <w:tab/>
        <w:t>Satellite communications</w:t>
      </w:r>
    </w:p>
    <w:p w14:paraId="474A66F8" w14:textId="77777777" w:rsidR="00D2163A" w:rsidRPr="00044FD9" w:rsidRDefault="00D2163A" w:rsidP="00650EC0">
      <w:pPr>
        <w:tabs>
          <w:tab w:val="clear" w:pos="1134"/>
          <w:tab w:val="left" w:pos="1418"/>
        </w:tabs>
        <w:spacing w:before="60"/>
      </w:pPr>
      <w:r w:rsidRPr="00044FD9">
        <w:t>SAW:</w:t>
      </w:r>
      <w:r w:rsidRPr="00044FD9">
        <w:tab/>
        <w:t>Sound acoustic wave</w:t>
      </w:r>
    </w:p>
    <w:p w14:paraId="0C5D0D97" w14:textId="77777777" w:rsidR="00D2163A" w:rsidRPr="00044FD9" w:rsidRDefault="00D2163A" w:rsidP="00650EC0">
      <w:pPr>
        <w:tabs>
          <w:tab w:val="clear" w:pos="1134"/>
          <w:tab w:val="left" w:pos="1418"/>
        </w:tabs>
        <w:spacing w:before="60"/>
      </w:pPr>
      <w:r w:rsidRPr="00044FD9">
        <w:t>SOS:</w:t>
      </w:r>
      <w:r w:rsidRPr="00044FD9">
        <w:tab/>
        <w:t>Space operation service</w:t>
      </w:r>
    </w:p>
    <w:p w14:paraId="68DF16FF" w14:textId="77777777" w:rsidR="00D2163A" w:rsidRPr="00044FD9" w:rsidRDefault="00D2163A" w:rsidP="00650EC0">
      <w:pPr>
        <w:tabs>
          <w:tab w:val="clear" w:pos="1134"/>
          <w:tab w:val="left" w:pos="1418"/>
        </w:tabs>
        <w:spacing w:before="60"/>
      </w:pPr>
      <w:r w:rsidRPr="00044FD9">
        <w:t>SRS:</w:t>
      </w:r>
      <w:r w:rsidRPr="00044FD9">
        <w:tab/>
        <w:t>Space research service</w:t>
      </w:r>
    </w:p>
    <w:p w14:paraId="518216DE" w14:textId="77777777" w:rsidR="00D2163A" w:rsidRPr="00044FD9" w:rsidRDefault="00D2163A" w:rsidP="00650EC0">
      <w:pPr>
        <w:tabs>
          <w:tab w:val="clear" w:pos="1134"/>
          <w:tab w:val="left" w:pos="1418"/>
        </w:tabs>
        <w:spacing w:before="60"/>
      </w:pPr>
      <w:r w:rsidRPr="00044FD9">
        <w:t>VDES:</w:t>
      </w:r>
      <w:r w:rsidRPr="00044FD9">
        <w:tab/>
        <w:t>VHF data exchange system</w:t>
      </w:r>
    </w:p>
    <w:p w14:paraId="06B42183" w14:textId="01B4433B" w:rsidR="00D2163A" w:rsidRPr="00044FD9" w:rsidRDefault="00D2163A" w:rsidP="00650EC0">
      <w:pPr>
        <w:tabs>
          <w:tab w:val="clear" w:pos="1134"/>
          <w:tab w:val="left" w:pos="1418"/>
        </w:tabs>
        <w:spacing w:before="60"/>
      </w:pPr>
      <w:r w:rsidRPr="00044FD9">
        <w:t>VDL:</w:t>
      </w:r>
      <w:r w:rsidRPr="00044FD9">
        <w:tab/>
        <w:t>VHF data link</w:t>
      </w:r>
    </w:p>
    <w:p w14:paraId="7B83E20E" w14:textId="304EE410" w:rsidR="008E1F9B" w:rsidRPr="00044FD9" w:rsidRDefault="008E1F9B" w:rsidP="00650EC0">
      <w:pPr>
        <w:tabs>
          <w:tab w:val="clear" w:pos="1134"/>
          <w:tab w:val="left" w:pos="1418"/>
        </w:tabs>
        <w:spacing w:before="60"/>
      </w:pPr>
      <w:r w:rsidRPr="00044FD9">
        <w:t>VHF:</w:t>
      </w:r>
      <w:r w:rsidRPr="00044FD9">
        <w:tab/>
        <w:t>Very high frequency</w:t>
      </w:r>
    </w:p>
    <w:p w14:paraId="4776506B" w14:textId="77777777" w:rsidR="00D2163A" w:rsidRPr="00044FD9" w:rsidRDefault="00D2163A" w:rsidP="00A855C1">
      <w:pPr>
        <w:pStyle w:val="Headingb"/>
        <w:spacing w:after="120"/>
      </w:pPr>
      <w:r w:rsidRPr="00044FD9">
        <w:t>Relevant ITU-R Recommendations and Reports</w:t>
      </w:r>
    </w:p>
    <w:p w14:paraId="20F7EAB2" w14:textId="77777777" w:rsidR="00D2163A" w:rsidRPr="00044FD9" w:rsidRDefault="00D2163A" w:rsidP="00A855C1">
      <w:pPr>
        <w:pStyle w:val="Headingi"/>
        <w:rPr>
          <w:lang w:eastAsia="zh-CN"/>
        </w:rPr>
      </w:pPr>
      <w:r w:rsidRPr="00044FD9">
        <w:rPr>
          <w:lang w:eastAsia="zh-CN"/>
        </w:rPr>
        <w:t>Recommendations</w:t>
      </w:r>
    </w:p>
    <w:p w14:paraId="61F36FA0" w14:textId="6CF758E2" w:rsidR="00D2163A" w:rsidRPr="00044FD9" w:rsidRDefault="00650EC0" w:rsidP="00A855C1">
      <w:pPr>
        <w:tabs>
          <w:tab w:val="clear" w:pos="1871"/>
        </w:tabs>
        <w:ind w:left="1985" w:hanging="1985"/>
        <w:rPr>
          <w:rFonts w:eastAsia="MS PGothic"/>
        </w:rPr>
      </w:pPr>
      <w:r w:rsidRPr="00044FD9">
        <w:t xml:space="preserve">ITU-R </w:t>
      </w:r>
      <w:hyperlink r:id="rId8" w:history="1">
        <w:r w:rsidRPr="00044FD9">
          <w:rPr>
            <w:rStyle w:val="Hyperlink"/>
          </w:rPr>
          <w:t>M.1231</w:t>
        </w:r>
      </w:hyperlink>
      <w:r w:rsidRPr="00044FD9">
        <w:tab/>
      </w:r>
      <w:r w:rsidR="00D2163A" w:rsidRPr="00044FD9">
        <w:rPr>
          <w:rFonts w:eastAsia="MS PGothic"/>
        </w:rPr>
        <w:t>Interference criteria for space-to-Earth links operating in the mobile-satellite service with non-geostationary satellites in the 137-138 MHz band</w:t>
      </w:r>
    </w:p>
    <w:p w14:paraId="530E3978" w14:textId="0AE1C187" w:rsidR="00D2163A" w:rsidRPr="00044FD9" w:rsidRDefault="00650EC0" w:rsidP="00A855C1">
      <w:pPr>
        <w:tabs>
          <w:tab w:val="clear" w:pos="1871"/>
        </w:tabs>
        <w:ind w:left="1985" w:hanging="1985"/>
        <w:rPr>
          <w:rFonts w:eastAsia="MS PGothic"/>
        </w:rPr>
      </w:pPr>
      <w:r w:rsidRPr="00044FD9">
        <w:t xml:space="preserve">ITU-R </w:t>
      </w:r>
      <w:hyperlink r:id="rId9" w:history="1">
        <w:r w:rsidRPr="00044FD9">
          <w:rPr>
            <w:rStyle w:val="Hyperlink"/>
          </w:rPr>
          <w:t>M.1232</w:t>
        </w:r>
      </w:hyperlink>
      <w:r w:rsidRPr="00044FD9">
        <w:tab/>
      </w:r>
      <w:r w:rsidR="00D2163A" w:rsidRPr="00044FD9">
        <w:rPr>
          <w:rFonts w:eastAsia="MS PGothic"/>
        </w:rPr>
        <w:t>Sharing criteria for space-to-Earth links operating in the mobile-satellite service with non-geostationary satellites in the 137-138 MHz band</w:t>
      </w:r>
    </w:p>
    <w:p w14:paraId="63BFA375" w14:textId="0A22D892" w:rsidR="00D2163A" w:rsidRPr="00044FD9" w:rsidRDefault="00650EC0" w:rsidP="00A855C1">
      <w:pPr>
        <w:tabs>
          <w:tab w:val="clear" w:pos="1871"/>
        </w:tabs>
        <w:ind w:left="1985" w:hanging="1985"/>
        <w:rPr>
          <w:rFonts w:eastAsia="MS PGothic"/>
        </w:rPr>
      </w:pPr>
      <w:r w:rsidRPr="00044FD9">
        <w:t xml:space="preserve">ITU-R </w:t>
      </w:r>
      <w:hyperlink r:id="rId10" w:history="1">
        <w:r w:rsidRPr="00044FD9">
          <w:rPr>
            <w:rStyle w:val="Hyperlink"/>
          </w:rPr>
          <w:t>M.2092</w:t>
        </w:r>
      </w:hyperlink>
      <w:r w:rsidRPr="00044FD9">
        <w:tab/>
      </w:r>
      <w:r w:rsidR="00D2163A" w:rsidRPr="00044FD9">
        <w:rPr>
          <w:rFonts w:eastAsia="MS PGothic"/>
        </w:rPr>
        <w:t>Technical characteristics for a VHF data exchange system in the VHF maritime mobile band</w:t>
      </w:r>
    </w:p>
    <w:p w14:paraId="49EEAACD" w14:textId="607AF94C" w:rsidR="00D2163A" w:rsidRPr="00044FD9" w:rsidRDefault="00650EC0" w:rsidP="00A855C1">
      <w:pPr>
        <w:tabs>
          <w:tab w:val="clear" w:pos="1871"/>
        </w:tabs>
        <w:ind w:left="1985" w:hanging="1985"/>
      </w:pPr>
      <w:r w:rsidRPr="00044FD9">
        <w:t xml:space="preserve">ITU-R </w:t>
      </w:r>
      <w:hyperlink r:id="rId11" w:history="1">
        <w:r w:rsidRPr="00044FD9">
          <w:rPr>
            <w:rStyle w:val="Hyperlink"/>
          </w:rPr>
          <w:t>P.531</w:t>
        </w:r>
      </w:hyperlink>
      <w:r w:rsidRPr="00044FD9">
        <w:tab/>
      </w:r>
      <w:r w:rsidR="00D2163A" w:rsidRPr="00044FD9">
        <w:t>Ionospheric propagation data and prediction methods required for the design of satellite networks and systems</w:t>
      </w:r>
    </w:p>
    <w:p w14:paraId="641B5881" w14:textId="36CC8648" w:rsidR="00D2163A" w:rsidRPr="00044FD9" w:rsidRDefault="00F56CED" w:rsidP="00A855C1">
      <w:pPr>
        <w:tabs>
          <w:tab w:val="clear" w:pos="1871"/>
        </w:tabs>
        <w:ind w:left="1985" w:hanging="1985"/>
      </w:pPr>
      <w:r w:rsidRPr="00044FD9">
        <w:t xml:space="preserve">ITU-R </w:t>
      </w:r>
      <w:hyperlink r:id="rId12" w:history="1">
        <w:r w:rsidR="003C4CED" w:rsidRPr="00044FD9">
          <w:rPr>
            <w:rStyle w:val="Hyperlink"/>
          </w:rPr>
          <w:t>SA.363</w:t>
        </w:r>
      </w:hyperlink>
      <w:r w:rsidRPr="00044FD9">
        <w:tab/>
      </w:r>
      <w:r w:rsidR="00D2163A" w:rsidRPr="00044FD9">
        <w:t>Space Operation Systems</w:t>
      </w:r>
    </w:p>
    <w:p w14:paraId="081F4B7F" w14:textId="16BC7725" w:rsidR="00D2163A" w:rsidRPr="00044FD9" w:rsidRDefault="00F56CED" w:rsidP="00A855C1">
      <w:pPr>
        <w:tabs>
          <w:tab w:val="clear" w:pos="1871"/>
        </w:tabs>
        <w:ind w:left="1985" w:hanging="1985"/>
      </w:pPr>
      <w:r w:rsidRPr="00044FD9">
        <w:t xml:space="preserve">ITU-R </w:t>
      </w:r>
      <w:hyperlink r:id="rId13" w:history="1">
        <w:r w:rsidRPr="00044FD9">
          <w:rPr>
            <w:rStyle w:val="Hyperlink"/>
          </w:rPr>
          <w:t>SA.609</w:t>
        </w:r>
      </w:hyperlink>
      <w:r w:rsidRPr="00044FD9">
        <w:tab/>
      </w:r>
      <w:r w:rsidR="00D2163A" w:rsidRPr="00044FD9">
        <w:rPr>
          <w:rFonts w:eastAsia="MS PGothic"/>
        </w:rPr>
        <w:t>Protection criteria for radiocommunication links for manned and unmanned near-Earth research satellites</w:t>
      </w:r>
    </w:p>
    <w:p w14:paraId="339FF991" w14:textId="6F37DCC1" w:rsidR="00D2163A" w:rsidRPr="00044FD9" w:rsidRDefault="00F56CED" w:rsidP="00A855C1">
      <w:pPr>
        <w:tabs>
          <w:tab w:val="clear" w:pos="1871"/>
        </w:tabs>
        <w:ind w:left="1985" w:hanging="1985"/>
      </w:pPr>
      <w:r w:rsidRPr="00044FD9">
        <w:t xml:space="preserve">ITU-R </w:t>
      </w:r>
      <w:hyperlink r:id="rId14" w:history="1">
        <w:r w:rsidRPr="00044FD9">
          <w:rPr>
            <w:rStyle w:val="Hyperlink"/>
          </w:rPr>
          <w:t>SA.1026</w:t>
        </w:r>
      </w:hyperlink>
      <w:r w:rsidRPr="00044FD9">
        <w:tab/>
      </w:r>
      <w:r w:rsidR="00D2163A" w:rsidRPr="00044FD9">
        <w:t>Aggregate interference criteria for space-to-Earth data transmission systems operating in the Earth exploration-satellite and meteorological-satellite services using satellites in low-Earth orbit</w:t>
      </w:r>
    </w:p>
    <w:p w14:paraId="1B35EC85" w14:textId="571B099F" w:rsidR="00D2163A" w:rsidRPr="00044FD9" w:rsidRDefault="00F56CED" w:rsidP="00A855C1">
      <w:pPr>
        <w:tabs>
          <w:tab w:val="clear" w:pos="1871"/>
        </w:tabs>
        <w:ind w:left="1985" w:hanging="1985"/>
      </w:pPr>
      <w:r w:rsidRPr="00044FD9">
        <w:t xml:space="preserve">ITU-R </w:t>
      </w:r>
      <w:hyperlink r:id="rId15" w:history="1">
        <w:r w:rsidRPr="00044FD9">
          <w:rPr>
            <w:rStyle w:val="Hyperlink"/>
          </w:rPr>
          <w:t>SA.1027</w:t>
        </w:r>
      </w:hyperlink>
      <w:r w:rsidRPr="00044FD9">
        <w:tab/>
      </w:r>
      <w:r w:rsidR="00D2163A" w:rsidRPr="00044FD9">
        <w:t>Sharing criteria for space-to-Earth data transmission systems in the Earth exploration-satellite and meteorological-satellite services using satellites in low-Earth orbit</w:t>
      </w:r>
    </w:p>
    <w:p w14:paraId="434CF453" w14:textId="46B93142" w:rsidR="00EF313B" w:rsidRPr="00044FD9" w:rsidRDefault="00EF313B" w:rsidP="00A855C1">
      <w:pPr>
        <w:tabs>
          <w:tab w:val="clear" w:pos="1871"/>
        </w:tabs>
        <w:ind w:left="1985" w:hanging="1985"/>
        <w:rPr>
          <w:lang w:eastAsia="zh-CN"/>
        </w:rPr>
      </w:pPr>
      <w:r w:rsidRPr="00044FD9">
        <w:t xml:space="preserve">ITU-R </w:t>
      </w:r>
      <w:hyperlink r:id="rId16" w:history="1">
        <w:r w:rsidRPr="00044FD9">
          <w:rPr>
            <w:rStyle w:val="Hyperlink"/>
          </w:rPr>
          <w:t>SA.1743</w:t>
        </w:r>
      </w:hyperlink>
      <w:r w:rsidRPr="00044FD9">
        <w:tab/>
        <w:t>Maximum allowable degradation to radiocommunication links of the space research and space operation services arising from interference from emissions and radiations from other radio sources</w:t>
      </w:r>
    </w:p>
    <w:p w14:paraId="7EBF70AC" w14:textId="77777777" w:rsidR="00D2163A" w:rsidRPr="00044FD9" w:rsidRDefault="00D2163A" w:rsidP="00A855C1">
      <w:pPr>
        <w:pStyle w:val="Headingi"/>
      </w:pPr>
      <w:r w:rsidRPr="00044FD9">
        <w:t>Report</w:t>
      </w:r>
    </w:p>
    <w:p w14:paraId="115265D5" w14:textId="16B5B6C2" w:rsidR="00D2163A" w:rsidRPr="00044FD9" w:rsidRDefault="00F56CED" w:rsidP="00ED1889">
      <w:pPr>
        <w:ind w:left="1871" w:hanging="1871"/>
        <w:rPr>
          <w:lang w:eastAsia="zh-CN"/>
        </w:rPr>
      </w:pPr>
      <w:r w:rsidRPr="00044FD9">
        <w:t xml:space="preserve">ITU-R </w:t>
      </w:r>
      <w:hyperlink r:id="rId17" w:history="1">
        <w:r w:rsidR="001F5A95" w:rsidRPr="00044FD9">
          <w:rPr>
            <w:rStyle w:val="Hyperlink"/>
          </w:rPr>
          <w:t>SA.2426</w:t>
        </w:r>
      </w:hyperlink>
      <w:r w:rsidRPr="00044FD9">
        <w:tab/>
      </w:r>
      <w:r w:rsidR="00D2163A" w:rsidRPr="00044FD9">
        <w:rPr>
          <w:rFonts w:eastAsia="MS PGothic"/>
        </w:rPr>
        <w:t>Technical characteristics for telemetry, tracking and command in the space operation service below 1 GHz for non-GSO satellites with short duration missions</w:t>
      </w:r>
    </w:p>
    <w:p w14:paraId="21194CDC" w14:textId="77777777" w:rsidR="00D2163A" w:rsidRPr="00044FD9" w:rsidRDefault="00D2163A" w:rsidP="00A855C1">
      <w:pPr>
        <w:pStyle w:val="Heading1"/>
        <w:numPr>
          <w:ilvl w:val="0"/>
          <w:numId w:val="20"/>
        </w:numPr>
        <w:ind w:left="1134"/>
      </w:pPr>
      <w:r w:rsidRPr="00044FD9">
        <w:t>Description of space-based VHF communications concept</w:t>
      </w:r>
    </w:p>
    <w:p w14:paraId="62A65B67" w14:textId="77777777" w:rsidR="00D2163A" w:rsidRPr="00044FD9" w:rsidRDefault="00D2163A" w:rsidP="00A855C1">
      <w:pPr>
        <w:pStyle w:val="Heading2"/>
        <w:numPr>
          <w:ilvl w:val="1"/>
          <w:numId w:val="20"/>
        </w:numPr>
        <w:ind w:left="1134"/>
      </w:pPr>
      <w:r w:rsidRPr="00044FD9">
        <w:t>General concept</w:t>
      </w:r>
    </w:p>
    <w:p w14:paraId="230D6333" w14:textId="77777777" w:rsidR="00D2163A" w:rsidRPr="00044FD9" w:rsidRDefault="00D2163A" w:rsidP="00A855C1">
      <w:pPr>
        <w:jc w:val="both"/>
      </w:pPr>
      <w:r w:rsidRPr="00044FD9">
        <w:t xml:space="preserve">Space-based VHF communication is a concept in which aircraft operating in remote regions and oceanic areas provide communications from the aircraft to air traffic control (ATC) via satellite using VHF frequencies within the 117.975-137 MHz range. </w:t>
      </w:r>
    </w:p>
    <w:p w14:paraId="53A35AC4" w14:textId="77777777" w:rsidR="00D2163A" w:rsidRPr="00044FD9" w:rsidRDefault="00D2163A" w:rsidP="00A855C1">
      <w:pPr>
        <w:jc w:val="both"/>
      </w:pPr>
      <w:r w:rsidRPr="00044FD9">
        <w:t>This concept, when implemented, is expected to enhance air traffic management and flight operations in oceanic and remote airspace and will complement current aviation use of satellite-based navigation and surveillance technologies.</w:t>
      </w:r>
    </w:p>
    <w:p w14:paraId="3CDDF6BB" w14:textId="4AD172D2" w:rsidR="00D2163A" w:rsidRPr="00044FD9" w:rsidRDefault="00D2163A" w:rsidP="00A855C1">
      <w:pPr>
        <w:jc w:val="both"/>
      </w:pPr>
      <w:r w:rsidRPr="00044FD9">
        <w:t xml:space="preserve">While currently there are other long-range communication systems, such as HF and SATCOM, available to facilitate communications between aircraft and ATC in remote and oceanic airspace, the performance of these current systems is not adequate to safely support close aircraft-to-aircraft separation in a similar fashion as to what is being applied in dense airspace where terrestrial-based VHF communications infrastructure is predominant. Therefore, this leads to constraints in airspace capacity and efficiency in oceanic and remote areas, where it is not practical to deploy VHF terrestrial infrastructure. </w:t>
      </w:r>
    </w:p>
    <w:p w14:paraId="2A4F427F" w14:textId="0A2FCBDB" w:rsidR="00D2163A" w:rsidRPr="00044FD9" w:rsidRDefault="00D2163A" w:rsidP="00A855C1">
      <w:pPr>
        <w:keepLines/>
        <w:jc w:val="both"/>
      </w:pPr>
      <w:r w:rsidRPr="00044FD9">
        <w:t>Figure 1 is an illustration of the space-based VHF communication concept. The space segment is able to receive and transmit to standard VHF radios already installed onboard aircraft and is designed to behave as if it was just another VHF-tower located in the sky, with a larger footprint than terrestrial towers.</w:t>
      </w:r>
    </w:p>
    <w:p w14:paraId="3DB6BE74" w14:textId="77777777" w:rsidR="00D2163A" w:rsidRPr="00044FD9" w:rsidRDefault="00D2163A" w:rsidP="00A855C1">
      <w:pPr>
        <w:pStyle w:val="FigureNo"/>
      </w:pPr>
      <w:r w:rsidRPr="00044FD9">
        <w:t>Figure 1</w:t>
      </w:r>
    </w:p>
    <w:p w14:paraId="26B54A73" w14:textId="77777777" w:rsidR="00D2163A" w:rsidRPr="00044FD9" w:rsidRDefault="00D2163A" w:rsidP="00A855C1">
      <w:pPr>
        <w:pStyle w:val="Figuretitle"/>
        <w:spacing w:after="240"/>
      </w:pPr>
      <w:r w:rsidRPr="00044FD9">
        <w:t xml:space="preserve">The space-based VHF communication concept </w:t>
      </w:r>
    </w:p>
    <w:p w14:paraId="13F5DD3F" w14:textId="77777777" w:rsidR="00D2163A" w:rsidRPr="00044FD9" w:rsidRDefault="00D2163A" w:rsidP="00A855C1">
      <w:pPr>
        <w:pStyle w:val="Figure"/>
        <w:rPr>
          <w:noProof w:val="0"/>
        </w:rPr>
      </w:pPr>
      <w:r w:rsidRPr="00044FD9">
        <w:rPr>
          <w:lang w:eastAsia="fr-FR"/>
        </w:rPr>
        <w:drawing>
          <wp:inline distT="0" distB="0" distL="0" distR="0" wp14:anchorId="6578268B" wp14:editId="4D6B8C38">
            <wp:extent cx="4606861" cy="3196787"/>
            <wp:effectExtent l="0" t="0" r="3810" b="3810"/>
            <wp:docPr id="4" name="Imag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Diagram&#10;&#10;Description automatically generated"/>
                    <pic:cNvPicPr/>
                  </pic:nvPicPr>
                  <pic:blipFill>
                    <a:blip r:embed="rId18"/>
                    <a:stretch>
                      <a:fillRect/>
                    </a:stretch>
                  </pic:blipFill>
                  <pic:spPr>
                    <a:xfrm>
                      <a:off x="0" y="0"/>
                      <a:ext cx="4606861" cy="3196787"/>
                    </a:xfrm>
                    <a:prstGeom prst="rect">
                      <a:avLst/>
                    </a:prstGeom>
                  </pic:spPr>
                </pic:pic>
              </a:graphicData>
            </a:graphic>
          </wp:inline>
        </w:drawing>
      </w:r>
    </w:p>
    <w:p w14:paraId="5A356797" w14:textId="2ED2295E" w:rsidR="00D2163A" w:rsidRPr="00044FD9" w:rsidRDefault="00D2163A" w:rsidP="00A855C1">
      <w:pPr>
        <w:pStyle w:val="Normalaftertitle"/>
        <w:jc w:val="both"/>
      </w:pPr>
      <w:r w:rsidRPr="00044FD9">
        <w:t xml:space="preserve">This report provides studies on the use of low-Earth orbiting satellites to relay air traffic control messages between the pilot and the controller. Operation of the space-based VHF system within the frequency band 117.975-137 MHz, currently allocated to the aeronautical mobile (Route) service (AM(R)S), aims to utilize existing on-board VHF radios used for </w:t>
      </w:r>
      <w:del w:id="11" w:author="USA" w:date="2022-10-06T04:42:00Z">
        <w:r w:rsidRPr="00044FD9" w:rsidDel="00FC6AA0">
          <w:delText xml:space="preserve"> </w:delText>
        </w:r>
      </w:del>
      <w:r w:rsidRPr="00044FD9">
        <w:t xml:space="preserve">terrestrial-based VHF communications, thus being compliant with Resolution </w:t>
      </w:r>
      <w:r w:rsidR="0045683F" w:rsidRPr="00044FD9">
        <w:t xml:space="preserve">ITU-R </w:t>
      </w:r>
      <w:r w:rsidRPr="00044FD9">
        <w:t>428.</w:t>
      </w:r>
    </w:p>
    <w:p w14:paraId="4DD4046A" w14:textId="77777777" w:rsidR="00D2163A" w:rsidRPr="00044FD9" w:rsidRDefault="00D2163A" w:rsidP="00A855C1">
      <w:pPr>
        <w:jc w:val="both"/>
        <w:rPr>
          <w:i/>
          <w:iCs/>
        </w:rPr>
      </w:pPr>
      <w:r w:rsidRPr="00044FD9">
        <w:t>A new allocation to the aeronautical mobile satellite (Route) service (AMS(R)S) within this frequency band 117.975-137 MHz is being considered under the agenda item 1.7 of the WRC-23.</w:t>
      </w:r>
    </w:p>
    <w:p w14:paraId="59BA3A50" w14:textId="4DC999CB" w:rsidR="00D2163A" w:rsidRPr="00044FD9" w:rsidRDefault="00D2163A" w:rsidP="00A855C1">
      <w:pPr>
        <w:jc w:val="both"/>
        <w:rPr>
          <w:sz w:val="22"/>
        </w:rPr>
      </w:pPr>
      <w:r w:rsidRPr="00044FD9">
        <w:t xml:space="preserve">AMS(R)S links between aircraft and satellite (shown as “Satellite VHF COM” in Figure 1) will operate within the frequency band 117.975-137 MHz and are the subject of considerations contained in this Report. Feeder links of AMS(R)S systems between earth station and satellite are not implemented within the VHF frequency band and may be accommodated in the fixed-satellite service, therefore consideration of feeder links </w:t>
      </w:r>
      <w:del w:id="12" w:author="USA" w:date="2022-10-06T04:42:00Z">
        <w:r w:rsidRPr="00044FD9" w:rsidDel="00FC6AA0">
          <w:delText>are</w:delText>
        </w:r>
      </w:del>
      <w:ins w:id="13" w:author="USA" w:date="2022-10-06T04:43:00Z">
        <w:r w:rsidR="00FC6AA0">
          <w:t>is</w:t>
        </w:r>
      </w:ins>
      <w:r w:rsidRPr="00044FD9">
        <w:t xml:space="preserve"> out of the scope of this Report.</w:t>
      </w:r>
    </w:p>
    <w:p w14:paraId="585BE6CD" w14:textId="77777777" w:rsidR="00D2163A" w:rsidRPr="00044FD9" w:rsidRDefault="00D2163A" w:rsidP="00A855C1">
      <w:pPr>
        <w:pStyle w:val="Heading2"/>
        <w:numPr>
          <w:ilvl w:val="1"/>
          <w:numId w:val="20"/>
        </w:numPr>
        <w:ind w:left="1134"/>
      </w:pPr>
      <w:r w:rsidRPr="00044FD9">
        <w:t>High-level objectives</w:t>
      </w:r>
    </w:p>
    <w:p w14:paraId="58B23B36" w14:textId="77777777" w:rsidR="00D2163A" w:rsidRPr="00044FD9" w:rsidRDefault="00D2163A" w:rsidP="00A855C1">
      <w:pPr>
        <w:jc w:val="both"/>
      </w:pPr>
      <w:r w:rsidRPr="00044FD9">
        <w:t>The following objectives and characteristics are considered for the space-based VHF system under study:</w:t>
      </w:r>
    </w:p>
    <w:p w14:paraId="4896604E" w14:textId="77777777" w:rsidR="00D2163A" w:rsidRPr="00044FD9" w:rsidRDefault="00D2163A" w:rsidP="00A855C1">
      <w:pPr>
        <w:pStyle w:val="enumlev1"/>
        <w:jc w:val="both"/>
      </w:pPr>
      <w:r w:rsidRPr="00044FD9">
        <w:t>–</w:t>
      </w:r>
      <w:r w:rsidRPr="00044FD9">
        <w:tab/>
        <w:t>The applications provided are within AMS(R)S communications.</w:t>
      </w:r>
    </w:p>
    <w:p w14:paraId="4BF97A6F" w14:textId="77777777" w:rsidR="00D2163A" w:rsidRPr="00044FD9" w:rsidRDefault="00D2163A" w:rsidP="00A855C1">
      <w:pPr>
        <w:pStyle w:val="enumlev2"/>
        <w:jc w:val="both"/>
      </w:pPr>
      <w:r w:rsidRPr="00044FD9">
        <w:t>•</w:t>
      </w:r>
      <w:r w:rsidRPr="00044FD9">
        <w:tab/>
        <w:t>Voice is the most critical VHF communication application in terms of safety and dependability. It is studied within the sub-band 117.975-136 MHz.</w:t>
      </w:r>
    </w:p>
    <w:p w14:paraId="3CDAD5F5" w14:textId="66AC3BCA" w:rsidR="00D2163A" w:rsidRPr="00044FD9" w:rsidRDefault="00D2163A" w:rsidP="00A855C1">
      <w:pPr>
        <w:pStyle w:val="enumlev2"/>
        <w:jc w:val="both"/>
      </w:pPr>
      <w:r w:rsidRPr="00044FD9">
        <w:t>•</w:t>
      </w:r>
      <w:r w:rsidRPr="00044FD9">
        <w:tab/>
        <w:t xml:space="preserve">VHF datalink (VDL) Mode 2 is studied within the sub-band 136-137 MHz, as channels </w:t>
      </w:r>
      <w:r w:rsidRPr="00044FD9">
        <w:rPr>
          <w:rFonts w:eastAsiaTheme="minorEastAsia"/>
        </w:rPr>
        <w:t>currently assigned worldwide to this application are within this range.</w:t>
      </w:r>
    </w:p>
    <w:p w14:paraId="324EE57B" w14:textId="77777777" w:rsidR="00D2163A" w:rsidRPr="00044FD9" w:rsidRDefault="00D2163A" w:rsidP="00A855C1">
      <w:pPr>
        <w:pStyle w:val="enumlev1"/>
        <w:jc w:val="both"/>
      </w:pPr>
      <w:r w:rsidRPr="00044FD9">
        <w:t>–</w:t>
      </w:r>
      <w:r w:rsidRPr="00044FD9">
        <w:tab/>
        <w:t>No change is made on:</w:t>
      </w:r>
    </w:p>
    <w:p w14:paraId="17C6727B" w14:textId="77777777" w:rsidR="00D2163A" w:rsidRPr="00044FD9" w:rsidRDefault="00D2163A" w:rsidP="00A855C1">
      <w:pPr>
        <w:pStyle w:val="enumlev2"/>
        <w:jc w:val="both"/>
      </w:pPr>
      <w:r w:rsidRPr="00044FD9">
        <w:t>•</w:t>
      </w:r>
      <w:r w:rsidRPr="00044FD9">
        <w:tab/>
        <w:t>aircraft avionic equipment.</w:t>
      </w:r>
    </w:p>
    <w:p w14:paraId="3322A782" w14:textId="77777777" w:rsidR="00D2163A" w:rsidRPr="00044FD9" w:rsidRDefault="00D2163A" w:rsidP="00A855C1">
      <w:pPr>
        <w:pStyle w:val="enumlev2"/>
        <w:jc w:val="both"/>
      </w:pPr>
      <w:r w:rsidRPr="00044FD9">
        <w:t>•</w:t>
      </w:r>
      <w:r w:rsidRPr="00044FD9">
        <w:tab/>
        <w:t>terrestrial base stations specifications, and configuration of base stations located in flight information regions (FIRs) which do not make use of the space-based VHF service.</w:t>
      </w:r>
    </w:p>
    <w:p w14:paraId="5381035D" w14:textId="77777777" w:rsidR="00D2163A" w:rsidRPr="00044FD9" w:rsidRDefault="00D2163A" w:rsidP="00A855C1">
      <w:pPr>
        <w:pStyle w:val="enumlev1"/>
        <w:jc w:val="both"/>
      </w:pPr>
      <w:r w:rsidRPr="00044FD9">
        <w:t>–</w:t>
      </w:r>
      <w:r w:rsidRPr="00044FD9">
        <w:tab/>
        <w:t>No or minimal change would be made on:</w:t>
      </w:r>
    </w:p>
    <w:p w14:paraId="176AD829" w14:textId="77777777" w:rsidR="00D2163A" w:rsidRPr="00044FD9" w:rsidRDefault="00D2163A" w:rsidP="00A855C1">
      <w:pPr>
        <w:pStyle w:val="enumlev2"/>
        <w:jc w:val="both"/>
      </w:pPr>
      <w:r w:rsidRPr="00044FD9">
        <w:t>•</w:t>
      </w:r>
      <w:r w:rsidRPr="00044FD9">
        <w:tab/>
        <w:t>operational aspects for pilots and controllers.</w:t>
      </w:r>
    </w:p>
    <w:p w14:paraId="78F35A68" w14:textId="77777777" w:rsidR="00D2163A" w:rsidRPr="00044FD9" w:rsidRDefault="00D2163A" w:rsidP="00A855C1">
      <w:pPr>
        <w:pStyle w:val="enumlev2"/>
        <w:jc w:val="both"/>
      </w:pPr>
      <w:r w:rsidRPr="00044FD9">
        <w:t>•</w:t>
      </w:r>
      <w:r w:rsidRPr="00044FD9">
        <w:tab/>
        <w:t>terrestrial base stations configuration in FIRs with space-based VHF service.</w:t>
      </w:r>
    </w:p>
    <w:p w14:paraId="2AE04CDB" w14:textId="77777777" w:rsidR="00D2163A" w:rsidRPr="00044FD9" w:rsidRDefault="00D2163A" w:rsidP="00A855C1">
      <w:pPr>
        <w:jc w:val="both"/>
      </w:pPr>
      <w:r w:rsidRPr="00044FD9">
        <w:t xml:space="preserve">The service area covered by the space-based VHF system will depend on satellite constellation architecture and design. It can be limited to one or several FIRs, regional or global. The space-based VHF system is primarily intended to cover oceanic and remote areas where terrestrial service is not available, but it could also be used to backup terrestrial stations in case they are affected by a catastrophic event. </w:t>
      </w:r>
    </w:p>
    <w:p w14:paraId="79F137CF" w14:textId="77777777" w:rsidR="00D2163A" w:rsidRPr="00044FD9" w:rsidRDefault="00D2163A" w:rsidP="00A855C1">
      <w:pPr>
        <w:jc w:val="both"/>
      </w:pPr>
      <w:r w:rsidRPr="00044FD9">
        <w:t>To achieve the above objectives, the following tasks were carried out.</w:t>
      </w:r>
    </w:p>
    <w:p w14:paraId="35F700A1" w14:textId="6EA418C9" w:rsidR="00D2163A" w:rsidRPr="00044FD9" w:rsidRDefault="00D2163A" w:rsidP="00A855C1">
      <w:pPr>
        <w:pStyle w:val="enumlev1"/>
        <w:jc w:val="both"/>
      </w:pPr>
      <w:r w:rsidRPr="00044FD9">
        <w:t>–</w:t>
      </w:r>
      <w:r w:rsidRPr="00044FD9">
        <w:tab/>
        <w:t>ITU-R carried out sharing and compatibility studies for the co-existence between potential new AMS(R)S systems operating in the frequency band 117.975-137 MHz (Earth-to-space and space-to-Earth), providing voice and data applications as mentioned above, and existing primary in-band and adjacent band services</w:t>
      </w:r>
      <w:del w:id="14" w:author="USA" w:date="2022-10-06T04:43:00Z">
        <w:r w:rsidRPr="00044FD9" w:rsidDel="001843DF">
          <w:delText xml:space="preserve"> </w:delText>
        </w:r>
      </w:del>
      <w:r w:rsidRPr="00044FD9">
        <w:t>.</w:t>
      </w:r>
    </w:p>
    <w:p w14:paraId="5FDFE0DA" w14:textId="77777777" w:rsidR="00D2163A" w:rsidRPr="00044FD9" w:rsidRDefault="00D2163A" w:rsidP="00A855C1">
      <w:pPr>
        <w:pStyle w:val="enumlev1"/>
        <w:jc w:val="both"/>
      </w:pPr>
      <w:r w:rsidRPr="00044FD9">
        <w:t>–</w:t>
      </w:r>
      <w:r w:rsidRPr="00044FD9">
        <w:tab/>
        <w:t>Based on the outcome of the studies, technical and regulatory proposals are provided in the summary section towards a possible new AMS(R)S allocation within the frequency band 117.975</w:t>
      </w:r>
      <w:r w:rsidRPr="00044FD9">
        <w:noBreakHyphen/>
        <w:t xml:space="preserve">137 MHz. </w:t>
      </w:r>
    </w:p>
    <w:p w14:paraId="2AC1E629" w14:textId="77777777" w:rsidR="00D2163A" w:rsidRPr="00044FD9" w:rsidRDefault="00D2163A" w:rsidP="00A855C1">
      <w:pPr>
        <w:pStyle w:val="enumlev1"/>
        <w:jc w:val="both"/>
      </w:pPr>
      <w:r w:rsidRPr="00044FD9">
        <w:t>–</w:t>
      </w:r>
      <w:r w:rsidRPr="00044FD9">
        <w:tab/>
        <w:t>ICAO participation was beneficial in ITU-R sharing and compatibility studies to provide aeronautical operational requirements, between the new AMS(R)S systems and the existing aeronautical systems, and other relevant available operational characteristics.</w:t>
      </w:r>
    </w:p>
    <w:p w14:paraId="6BA77A00" w14:textId="77777777" w:rsidR="00D2163A" w:rsidRPr="00044FD9" w:rsidRDefault="00D2163A" w:rsidP="00A855C1">
      <w:pPr>
        <w:pStyle w:val="Heading1"/>
        <w:numPr>
          <w:ilvl w:val="0"/>
          <w:numId w:val="20"/>
        </w:numPr>
        <w:ind w:left="1134"/>
      </w:pPr>
      <w:bookmarkStart w:id="15" w:name="_Ref86999761"/>
      <w:r w:rsidRPr="00044FD9">
        <w:t>Current use of the VHF frequency band 117.975-137 MHz</w:t>
      </w:r>
      <w:bookmarkEnd w:id="15"/>
    </w:p>
    <w:p w14:paraId="13003A4E" w14:textId="3C64CA5E" w:rsidR="00D2163A" w:rsidRPr="00044FD9" w:rsidRDefault="00D2163A" w:rsidP="00A855C1">
      <w:pPr>
        <w:jc w:val="both"/>
      </w:pPr>
      <w:r w:rsidRPr="00044FD9">
        <w:t>Below is the Radio Regulations (RR</w:t>
      </w:r>
      <w:r w:rsidR="008E1F9B" w:rsidRPr="00044FD9">
        <w:t>)</w:t>
      </w:r>
      <w:r w:rsidRPr="00044FD9">
        <w:t>,</w:t>
      </w:r>
      <w:r w:rsidR="008E1F9B" w:rsidRPr="00044FD9">
        <w:t xml:space="preserve"> (</w:t>
      </w:r>
      <w:r w:rsidRPr="00044FD9">
        <w:t>Edition of 2020) table of allocations and associated footnotes for the band 117.975-137 MHz. It shows that services allocated in this band on a primary basis are:</w:t>
      </w:r>
    </w:p>
    <w:p w14:paraId="0AC96FD2" w14:textId="2857BD4C" w:rsidR="00D2163A" w:rsidRPr="00044FD9" w:rsidRDefault="00D2163A" w:rsidP="00A855C1">
      <w:pPr>
        <w:pStyle w:val="enumlev1"/>
        <w:jc w:val="both"/>
      </w:pPr>
      <w:r w:rsidRPr="00044FD9">
        <w:t>–</w:t>
      </w:r>
      <w:r w:rsidRPr="00044FD9">
        <w:tab/>
        <w:t>Aeronautical mobile (R) service throughout the entire frequency band.</w:t>
      </w:r>
    </w:p>
    <w:p w14:paraId="6CD38894" w14:textId="4B910238" w:rsidR="00D2163A" w:rsidRPr="00044FD9" w:rsidRDefault="00D2163A" w:rsidP="00A855C1">
      <w:pPr>
        <w:pStyle w:val="enumlev1"/>
        <w:spacing w:after="120"/>
        <w:jc w:val="both"/>
      </w:pPr>
      <w:r w:rsidRPr="00044FD9">
        <w:t>–</w:t>
      </w:r>
      <w:r w:rsidRPr="00044FD9">
        <w:tab/>
        <w:t xml:space="preserve">Aeronautical mobile (OR) service </w:t>
      </w:r>
      <w:r w:rsidR="001F5A95" w:rsidRPr="00044FD9">
        <w:t xml:space="preserve">(AM(OR)S) </w:t>
      </w:r>
      <w:r w:rsidRPr="00044FD9">
        <w:t xml:space="preserve">in the frequency bands 132-136 MHz and 136-137 MHz in certain countries listed respectively in RR Nos. </w:t>
      </w:r>
      <w:r w:rsidRPr="00044FD9">
        <w:rPr>
          <w:b/>
          <w:bCs/>
        </w:rPr>
        <w:t>5.201</w:t>
      </w:r>
      <w:r w:rsidRPr="00044FD9">
        <w:t xml:space="preserve"> and </w:t>
      </w:r>
      <w:r w:rsidRPr="00044FD9">
        <w:rPr>
          <w:b/>
          <w:bCs/>
        </w:rPr>
        <w:t>5.202</w:t>
      </w:r>
      <w:r w:rsidRPr="00044FD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D2163A" w:rsidRPr="00044FD9" w14:paraId="42BDF884" w14:textId="77777777" w:rsidTr="00A855C1">
        <w:trPr>
          <w:jc w:val="center"/>
        </w:trPr>
        <w:tc>
          <w:tcPr>
            <w:tcW w:w="9639" w:type="dxa"/>
            <w:gridSpan w:val="3"/>
          </w:tcPr>
          <w:p w14:paraId="0A2B85F0" w14:textId="77777777" w:rsidR="00D2163A" w:rsidRPr="00044FD9" w:rsidRDefault="00D2163A" w:rsidP="00A855C1">
            <w:pPr>
              <w:pStyle w:val="Tablehead"/>
              <w:rPr>
                <w:rFonts w:cs="Times New Roman"/>
              </w:rPr>
            </w:pPr>
            <w:r w:rsidRPr="00044FD9">
              <w:t>Allocation to Services</w:t>
            </w:r>
          </w:p>
        </w:tc>
      </w:tr>
      <w:tr w:rsidR="00D2163A" w:rsidRPr="00044FD9" w14:paraId="318CD524" w14:textId="77777777" w:rsidTr="00A855C1">
        <w:trPr>
          <w:jc w:val="center"/>
        </w:trPr>
        <w:tc>
          <w:tcPr>
            <w:tcW w:w="3213" w:type="dxa"/>
          </w:tcPr>
          <w:p w14:paraId="0CF3BFDD" w14:textId="77777777" w:rsidR="00D2163A" w:rsidRPr="00044FD9" w:rsidRDefault="00D2163A" w:rsidP="00A855C1">
            <w:pPr>
              <w:pStyle w:val="Tablehead"/>
              <w:rPr>
                <w:rFonts w:cs="Times New Roman"/>
              </w:rPr>
            </w:pPr>
            <w:r w:rsidRPr="00044FD9">
              <w:t>Region 1</w:t>
            </w:r>
          </w:p>
        </w:tc>
        <w:tc>
          <w:tcPr>
            <w:tcW w:w="3213" w:type="dxa"/>
          </w:tcPr>
          <w:p w14:paraId="7E1447F0" w14:textId="77777777" w:rsidR="00D2163A" w:rsidRPr="00044FD9" w:rsidRDefault="00D2163A" w:rsidP="00A855C1">
            <w:pPr>
              <w:pStyle w:val="Tablehead"/>
              <w:rPr>
                <w:rFonts w:cs="Times New Roman"/>
              </w:rPr>
            </w:pPr>
            <w:r w:rsidRPr="00044FD9">
              <w:t>Region 2</w:t>
            </w:r>
          </w:p>
        </w:tc>
        <w:tc>
          <w:tcPr>
            <w:tcW w:w="3213" w:type="dxa"/>
          </w:tcPr>
          <w:p w14:paraId="6B18CD67" w14:textId="77777777" w:rsidR="00D2163A" w:rsidRPr="00044FD9" w:rsidRDefault="00D2163A" w:rsidP="00A855C1">
            <w:pPr>
              <w:pStyle w:val="Tablehead"/>
              <w:rPr>
                <w:rFonts w:cs="Times New Roman"/>
              </w:rPr>
            </w:pPr>
            <w:r w:rsidRPr="00044FD9">
              <w:t>Region 3</w:t>
            </w:r>
          </w:p>
        </w:tc>
      </w:tr>
      <w:tr w:rsidR="00D2163A" w:rsidRPr="00044FD9" w14:paraId="277BF3E2" w14:textId="77777777" w:rsidTr="00A855C1">
        <w:trPr>
          <w:jc w:val="center"/>
        </w:trPr>
        <w:tc>
          <w:tcPr>
            <w:tcW w:w="9639" w:type="dxa"/>
            <w:gridSpan w:val="3"/>
          </w:tcPr>
          <w:p w14:paraId="02D98F23" w14:textId="77777777" w:rsidR="00D2163A" w:rsidRPr="00044FD9" w:rsidRDefault="00D2163A" w:rsidP="00A855C1">
            <w:pPr>
              <w:pStyle w:val="TableTextS5"/>
            </w:pPr>
            <w:bookmarkStart w:id="16" w:name="_Hlk54620067"/>
            <w:r w:rsidRPr="00044FD9">
              <w:rPr>
                <w:rStyle w:val="Tablefreq"/>
              </w:rPr>
              <w:t>117.975-137</w:t>
            </w:r>
            <w:bookmarkEnd w:id="16"/>
            <w:r w:rsidRPr="00044FD9">
              <w:tab/>
              <w:t>AERONAUTICAL MOBILE (R)</w:t>
            </w:r>
          </w:p>
          <w:p w14:paraId="6F54E902" w14:textId="77777777" w:rsidR="00D2163A" w:rsidRPr="00044FD9" w:rsidRDefault="00D2163A" w:rsidP="00A855C1">
            <w:pPr>
              <w:pStyle w:val="TableTextS5"/>
              <w:jc w:val="both"/>
            </w:pPr>
            <w:r w:rsidRPr="00044FD9">
              <w:rPr>
                <w:rStyle w:val="Artref"/>
                <w:color w:val="000000"/>
              </w:rPr>
              <w:tab/>
            </w:r>
            <w:r w:rsidRPr="00044FD9">
              <w:rPr>
                <w:rStyle w:val="Artref"/>
                <w:color w:val="000000"/>
              </w:rPr>
              <w:tab/>
            </w:r>
            <w:r w:rsidRPr="00044FD9">
              <w:rPr>
                <w:rStyle w:val="Artref"/>
                <w:color w:val="000000"/>
              </w:rPr>
              <w:tab/>
            </w:r>
            <w:r w:rsidRPr="00044FD9">
              <w:rPr>
                <w:rStyle w:val="Artref"/>
                <w:color w:val="000000"/>
              </w:rPr>
              <w:tab/>
              <w:t>5.111  5.200  5.201  5.202</w:t>
            </w:r>
          </w:p>
        </w:tc>
      </w:tr>
    </w:tbl>
    <w:p w14:paraId="5947DCC6" w14:textId="77777777" w:rsidR="00D2163A" w:rsidRPr="00044FD9" w:rsidRDefault="00D2163A" w:rsidP="00A855C1">
      <w:pPr>
        <w:pStyle w:val="Tablefin"/>
      </w:pPr>
    </w:p>
    <w:p w14:paraId="34ED7032" w14:textId="77777777" w:rsidR="00D2163A" w:rsidRPr="00044FD9" w:rsidRDefault="00D2163A" w:rsidP="00A855C1">
      <w:pPr>
        <w:pStyle w:val="Note"/>
        <w:jc w:val="both"/>
      </w:pPr>
      <w:r w:rsidRPr="00044FD9">
        <w:rPr>
          <w:rStyle w:val="Artdef"/>
        </w:rPr>
        <w:t>5.111</w:t>
      </w:r>
      <w:r w:rsidRPr="00044FD9">
        <w:tab/>
        <w: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044FD9">
        <w:rPr>
          <w:rStyle w:val="Artref"/>
          <w:b/>
          <w:bCs/>
        </w:rPr>
        <w:t>31</w:t>
      </w:r>
      <w:r w:rsidRPr="00044FD9">
        <w:t>.</w:t>
      </w:r>
    </w:p>
    <w:p w14:paraId="13F606F5" w14:textId="77777777" w:rsidR="00D2163A" w:rsidRPr="00044FD9" w:rsidRDefault="00D2163A" w:rsidP="00A855C1">
      <w:pPr>
        <w:pStyle w:val="Note"/>
        <w:spacing w:after="240"/>
        <w:jc w:val="both"/>
        <w:rPr>
          <w:sz w:val="16"/>
        </w:rPr>
      </w:pPr>
      <w:r w:rsidRPr="00044FD9">
        <w:tab/>
      </w:r>
      <w:r w:rsidRPr="00044FD9">
        <w:tab/>
        <w:t xml:space="preserve">The same applies to the frequencies 10 003 kHz, 14 993 kHz and 19 993 kHz, but in each of these cases emissions must be confined in a band of </w:t>
      </w:r>
      <w:r w:rsidRPr="00044FD9">
        <w:rPr>
          <w:rFonts w:ascii="Symbol" w:hAnsi="Symbol"/>
        </w:rPr>
        <w:t></w:t>
      </w:r>
      <w:r w:rsidRPr="00044FD9">
        <w:t> 3 kHz about the frequency.</w:t>
      </w:r>
      <w:r w:rsidRPr="00044FD9">
        <w:rPr>
          <w:sz w:val="16"/>
        </w:rPr>
        <w:t>     (WRC</w:t>
      </w:r>
      <w:r w:rsidRPr="00044FD9">
        <w:rPr>
          <w:sz w:val="16"/>
        </w:rPr>
        <w:noBreakHyphen/>
        <w:t>07)</w:t>
      </w:r>
    </w:p>
    <w:p w14:paraId="6075A1D8" w14:textId="77777777" w:rsidR="00D2163A" w:rsidRPr="00044FD9" w:rsidRDefault="00D2163A" w:rsidP="00A855C1">
      <w:pPr>
        <w:pStyle w:val="Note"/>
        <w:spacing w:after="240"/>
        <w:jc w:val="both"/>
        <w:rPr>
          <w:sz w:val="16"/>
        </w:rPr>
      </w:pPr>
      <w:r w:rsidRPr="00044FD9">
        <w:rPr>
          <w:rStyle w:val="Artdef"/>
        </w:rPr>
        <w:t>5.200</w:t>
      </w:r>
      <w:r w:rsidRPr="00044FD9">
        <w:tab/>
        <w:t>In the band 117.975-137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044FD9">
        <w:rPr>
          <w:rStyle w:val="Artref"/>
          <w:b/>
          <w:bCs/>
        </w:rPr>
        <w:t>31</w:t>
      </w:r>
      <w:r w:rsidRPr="00044FD9">
        <w:t xml:space="preserve"> for distress and safety purposes with stations of the aeronautical mobile service.</w:t>
      </w:r>
      <w:r w:rsidRPr="00044FD9">
        <w:rPr>
          <w:sz w:val="16"/>
        </w:rPr>
        <w:t>     (WRC</w:t>
      </w:r>
      <w:r w:rsidRPr="00044FD9">
        <w:rPr>
          <w:sz w:val="16"/>
        </w:rPr>
        <w:noBreakHyphen/>
        <w:t>07)</w:t>
      </w:r>
    </w:p>
    <w:p w14:paraId="1BCEC831" w14:textId="44C12C40" w:rsidR="00D2163A" w:rsidRPr="00044FD9" w:rsidRDefault="00D2163A" w:rsidP="00A855C1">
      <w:pPr>
        <w:pStyle w:val="Note"/>
        <w:keepLines/>
        <w:spacing w:after="240"/>
        <w:jc w:val="both"/>
        <w:rPr>
          <w:sz w:val="16"/>
        </w:rPr>
      </w:pPr>
      <w:r w:rsidRPr="00044FD9">
        <w:rPr>
          <w:rStyle w:val="Artdef"/>
        </w:rPr>
        <w:t>5.201</w:t>
      </w:r>
      <w:r w:rsidRPr="00044FD9">
        <w:tab/>
      </w:r>
      <w:r w:rsidRPr="00044FD9">
        <w:rPr>
          <w:i/>
        </w:rPr>
        <w:t>Additional allocation:  </w:t>
      </w:r>
      <w:r w:rsidRPr="00044FD9">
        <w:t xml:space="preserve">in Armenia, Azerbaijan, Belarus, Bulgaria, Estonia, the Russian Federation, Georgia, Hungary, Iran (Islamic Republic of), Iraq (Republic of), Japan, Kazakhstan, Mali, Mongolia, Mozambique, Uzbekistan, Papua New Guinea, Poland, Kyrgyzstan, Romania, Senegal, Tajikistan, Turkmenistan and Ukraine, the frequency band 132-136 MHz is also allocated to the </w:t>
      </w:r>
      <w:r w:rsidR="00AD6A45" w:rsidRPr="00044FD9">
        <w:t>AM</w:t>
      </w:r>
      <w:r w:rsidRPr="00044FD9">
        <w:t>(OR)</w:t>
      </w:r>
      <w:r w:rsidR="00AD6A45" w:rsidRPr="00044FD9">
        <w:t>S</w:t>
      </w:r>
      <w:r w:rsidRPr="00044FD9">
        <w:t xml:space="preserve"> on a primary basis. In assigning frequencies to stations of the </w:t>
      </w:r>
      <w:r w:rsidR="00AD6A45" w:rsidRPr="00044FD9">
        <w:t>AM</w:t>
      </w:r>
      <w:r w:rsidRPr="00044FD9">
        <w:t>(OR)</w:t>
      </w:r>
      <w:r w:rsidR="00AD6A45" w:rsidRPr="00044FD9">
        <w:t>S</w:t>
      </w:r>
      <w:r w:rsidRPr="00044FD9">
        <w:t>, the administration shall take account of the frequencies assigned to stations in the aeronautical mobile (R) service.</w:t>
      </w:r>
      <w:r w:rsidRPr="00044FD9">
        <w:rPr>
          <w:sz w:val="16"/>
        </w:rPr>
        <w:t>     (WRC</w:t>
      </w:r>
      <w:r w:rsidRPr="00044FD9">
        <w:rPr>
          <w:sz w:val="16"/>
        </w:rPr>
        <w:noBreakHyphen/>
        <w:t>19)</w:t>
      </w:r>
    </w:p>
    <w:p w14:paraId="66E2C8C7" w14:textId="421CB3F1" w:rsidR="00D2163A" w:rsidRPr="00044FD9" w:rsidRDefault="00D2163A" w:rsidP="00A855C1">
      <w:pPr>
        <w:pStyle w:val="Note"/>
        <w:jc w:val="both"/>
        <w:rPr>
          <w:sz w:val="16"/>
        </w:rPr>
      </w:pPr>
      <w:r w:rsidRPr="00044FD9">
        <w:rPr>
          <w:rStyle w:val="Artdef"/>
        </w:rPr>
        <w:t>5.202</w:t>
      </w:r>
      <w:r w:rsidRPr="00044FD9">
        <w:tab/>
      </w:r>
      <w:r w:rsidRPr="00044FD9">
        <w:rPr>
          <w:i/>
          <w:iCs/>
        </w:rPr>
        <w:t>Additional allocation: </w:t>
      </w:r>
      <w:r w:rsidRPr="00044FD9">
        <w:t xml:space="preserve"> in Saudi Arabia, Armenia, Azerbaijan, Bahrain, Belarus, Bulgaria, the United Arab Emirates, the Russian Federation, Georgia, Iran (Islamic Republic of), Jordan, Mali, Oman, Uzbekistan, Poland, the Syrian Arab Republic, Kyrgyzstan, Romania, Senegal, Tajikistan, Turkmenistan and Ukraine, the frequency band 136-137 MHz is also allocated to the </w:t>
      </w:r>
      <w:r w:rsidR="00AD6A45" w:rsidRPr="00044FD9">
        <w:t>AM(</w:t>
      </w:r>
      <w:r w:rsidRPr="00044FD9">
        <w:t>OR)</w:t>
      </w:r>
      <w:r w:rsidR="00AD6A45" w:rsidRPr="00044FD9">
        <w:t>S</w:t>
      </w:r>
      <w:r w:rsidRPr="00044FD9">
        <w:t xml:space="preserve"> on a primary basis. In assigning frequencies to stations of the </w:t>
      </w:r>
      <w:r w:rsidR="00AD6A45" w:rsidRPr="00044FD9">
        <w:t>AM(OR)S</w:t>
      </w:r>
      <w:r w:rsidRPr="00044FD9">
        <w:t>, the administration shall take account of the frequencies assigned to stations in the aeronautical mobile (R) service.</w:t>
      </w:r>
      <w:r w:rsidRPr="00044FD9">
        <w:rPr>
          <w:sz w:val="16"/>
        </w:rPr>
        <w:t>     (WRC</w:t>
      </w:r>
      <w:r w:rsidRPr="00044FD9">
        <w:rPr>
          <w:sz w:val="16"/>
        </w:rPr>
        <w:noBreakHyphen/>
        <w:t>19)</w:t>
      </w:r>
    </w:p>
    <w:p w14:paraId="253D775A" w14:textId="77777777" w:rsidR="00D2163A" w:rsidRPr="00044FD9" w:rsidRDefault="00D2163A" w:rsidP="00A855C1">
      <w:pPr>
        <w:pStyle w:val="Heading1"/>
        <w:numPr>
          <w:ilvl w:val="0"/>
          <w:numId w:val="20"/>
        </w:numPr>
        <w:ind w:left="1134"/>
      </w:pPr>
      <w:r w:rsidRPr="00044FD9">
        <w:t>Current Use of the frequency bands adjacent to 117.975-137 MHz</w:t>
      </w:r>
    </w:p>
    <w:p w14:paraId="4218713E" w14:textId="77777777" w:rsidR="00D2163A" w:rsidRPr="00044FD9" w:rsidRDefault="00D2163A" w:rsidP="00A855C1">
      <w:pPr>
        <w:pStyle w:val="Heading2"/>
        <w:numPr>
          <w:ilvl w:val="1"/>
          <w:numId w:val="20"/>
        </w:numPr>
        <w:ind w:left="1134"/>
      </w:pPr>
      <w:r w:rsidRPr="00044FD9">
        <w:t>Radiocommunication services operating in the 108-117.975 MHz frequency band based on the RR Table of Allocations</w:t>
      </w:r>
    </w:p>
    <w:p w14:paraId="3EBD1E2E" w14:textId="77777777" w:rsidR="00D2163A" w:rsidRPr="00044FD9" w:rsidRDefault="00D2163A" w:rsidP="00A855C1">
      <w:pPr>
        <w:jc w:val="both"/>
      </w:pPr>
      <w:r w:rsidRPr="00044FD9">
        <w:t>Below is the RR (Edition of 2020) table of allocations and associated footnotes for the frequency band 108-117.975 MHz. It shows that services allocated in this band on a primary basis are:</w:t>
      </w:r>
    </w:p>
    <w:p w14:paraId="783BAF90" w14:textId="77777777" w:rsidR="00D2163A" w:rsidRPr="00044FD9" w:rsidRDefault="00D2163A" w:rsidP="00A855C1">
      <w:pPr>
        <w:pStyle w:val="enumlev1"/>
      </w:pPr>
      <w:r w:rsidRPr="00044FD9">
        <w:t>–</w:t>
      </w:r>
      <w:r w:rsidRPr="00044FD9">
        <w:tab/>
        <w:t>Aeronautical radio navigation service</w:t>
      </w:r>
    </w:p>
    <w:p w14:paraId="24CB13E3" w14:textId="77777777" w:rsidR="00D2163A" w:rsidRPr="00044FD9" w:rsidRDefault="00D2163A" w:rsidP="00A855C1">
      <w:pPr>
        <w:pStyle w:val="enumlev1"/>
        <w:spacing w:after="240"/>
      </w:pPr>
      <w:r w:rsidRPr="00044FD9">
        <w:t>–</w:t>
      </w:r>
      <w:r w:rsidRPr="00044FD9">
        <w:tab/>
        <w:t>Aeronautical mobile (R) service.</w:t>
      </w:r>
    </w:p>
    <w:tbl>
      <w:tblPr>
        <w:tblW w:w="0" w:type="auto"/>
        <w:jc w:val="center"/>
        <w:tblLook w:val="04A0" w:firstRow="1" w:lastRow="0" w:firstColumn="1" w:lastColumn="0" w:noHBand="0" w:noVBand="1"/>
      </w:tblPr>
      <w:tblGrid>
        <w:gridCol w:w="3116"/>
        <w:gridCol w:w="3117"/>
        <w:gridCol w:w="3117"/>
      </w:tblGrid>
      <w:tr w:rsidR="00D2163A" w:rsidRPr="00044FD9" w14:paraId="68F18807" w14:textId="77777777" w:rsidTr="00A855C1">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1DC6A696" w14:textId="77777777" w:rsidR="00D2163A" w:rsidRPr="00044FD9" w:rsidRDefault="00D2163A" w:rsidP="00A855C1">
            <w:pPr>
              <w:pStyle w:val="Tablehead"/>
            </w:pPr>
            <w:r w:rsidRPr="00044FD9">
              <w:t>Allocation to Services</w:t>
            </w:r>
          </w:p>
        </w:tc>
      </w:tr>
      <w:tr w:rsidR="00D2163A" w:rsidRPr="00044FD9" w14:paraId="5C82BE93" w14:textId="77777777" w:rsidTr="00A855C1">
        <w:trPr>
          <w:trHeight w:val="152"/>
          <w:jc w:val="center"/>
        </w:trPr>
        <w:tc>
          <w:tcPr>
            <w:tcW w:w="3116" w:type="dxa"/>
            <w:tcBorders>
              <w:left w:val="single" w:sz="6" w:space="0" w:color="000000"/>
              <w:right w:val="single" w:sz="6" w:space="0" w:color="000000"/>
            </w:tcBorders>
          </w:tcPr>
          <w:p w14:paraId="14FC75F2" w14:textId="77777777" w:rsidR="00D2163A" w:rsidRPr="00044FD9" w:rsidRDefault="00D2163A" w:rsidP="00A855C1">
            <w:pPr>
              <w:pStyle w:val="Tablehead"/>
            </w:pPr>
            <w:r w:rsidRPr="00044FD9">
              <w:t>Region 1</w:t>
            </w:r>
          </w:p>
        </w:tc>
        <w:tc>
          <w:tcPr>
            <w:tcW w:w="3117" w:type="dxa"/>
            <w:tcBorders>
              <w:top w:val="single" w:sz="6" w:space="0" w:color="000000"/>
              <w:left w:val="single" w:sz="6" w:space="0" w:color="000000"/>
              <w:bottom w:val="single" w:sz="6" w:space="0" w:color="000000"/>
              <w:right w:val="single" w:sz="6" w:space="0" w:color="000000"/>
            </w:tcBorders>
          </w:tcPr>
          <w:p w14:paraId="344592FE" w14:textId="77777777" w:rsidR="00D2163A" w:rsidRPr="00044FD9" w:rsidRDefault="00D2163A" w:rsidP="00A855C1">
            <w:pPr>
              <w:pStyle w:val="Tablehead"/>
            </w:pPr>
            <w:r w:rsidRPr="00044FD9">
              <w:t>Region 2</w:t>
            </w:r>
          </w:p>
        </w:tc>
        <w:tc>
          <w:tcPr>
            <w:tcW w:w="3117" w:type="dxa"/>
            <w:tcBorders>
              <w:left w:val="single" w:sz="6" w:space="0" w:color="000000"/>
              <w:right w:val="single" w:sz="6" w:space="0" w:color="000000"/>
            </w:tcBorders>
          </w:tcPr>
          <w:p w14:paraId="6C24D816" w14:textId="77777777" w:rsidR="00D2163A" w:rsidRPr="00044FD9" w:rsidRDefault="00D2163A" w:rsidP="00A855C1">
            <w:pPr>
              <w:pStyle w:val="Tablehead"/>
            </w:pPr>
            <w:r w:rsidRPr="00044FD9">
              <w:t>Region 3</w:t>
            </w:r>
          </w:p>
        </w:tc>
      </w:tr>
      <w:tr w:rsidR="00D2163A" w:rsidRPr="00044FD9" w14:paraId="63DCA15E" w14:textId="77777777" w:rsidTr="00A855C1">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1ED5ED8A" w14:textId="77777777" w:rsidR="00D2163A" w:rsidRPr="00044FD9" w:rsidRDefault="00D2163A" w:rsidP="00A855C1">
            <w:pPr>
              <w:pStyle w:val="TableTextS5"/>
              <w:tabs>
                <w:tab w:val="clear" w:pos="170"/>
                <w:tab w:val="clear" w:pos="567"/>
                <w:tab w:val="clear" w:pos="737"/>
              </w:tabs>
              <w:rPr>
                <w:color w:val="000000"/>
              </w:rPr>
            </w:pPr>
            <w:r w:rsidRPr="00044FD9">
              <w:rPr>
                <w:rStyle w:val="Tablefreq"/>
              </w:rPr>
              <w:t>108-117.975 MHz</w:t>
            </w:r>
            <w:r w:rsidRPr="00044FD9">
              <w:tab/>
            </w:r>
            <w:r w:rsidRPr="00044FD9">
              <w:rPr>
                <w:color w:val="000000"/>
              </w:rPr>
              <w:t>AERONAUTICAL RADIONAVIGATION</w:t>
            </w:r>
          </w:p>
          <w:p w14:paraId="10067C56" w14:textId="77777777" w:rsidR="00D2163A" w:rsidRPr="00044FD9" w:rsidRDefault="00D2163A" w:rsidP="00A855C1">
            <w:pPr>
              <w:pStyle w:val="TableTextS5"/>
              <w:jc w:val="both"/>
            </w:pPr>
            <w:r w:rsidRPr="00044FD9">
              <w:rPr>
                <w:color w:val="000000"/>
              </w:rPr>
              <w:tab/>
            </w:r>
            <w:r w:rsidRPr="00044FD9">
              <w:rPr>
                <w:color w:val="000000"/>
              </w:rPr>
              <w:tab/>
            </w:r>
            <w:r w:rsidRPr="00044FD9">
              <w:rPr>
                <w:color w:val="000000"/>
              </w:rPr>
              <w:tab/>
            </w:r>
            <w:r w:rsidRPr="00044FD9">
              <w:rPr>
                <w:color w:val="000000"/>
              </w:rPr>
              <w:tab/>
            </w:r>
            <w:r w:rsidRPr="00044FD9">
              <w:rPr>
                <w:rStyle w:val="Artref"/>
                <w:color w:val="000000"/>
              </w:rPr>
              <w:t>5.197</w:t>
            </w:r>
            <w:r w:rsidRPr="00044FD9">
              <w:rPr>
                <w:rStyle w:val="Artref"/>
              </w:rPr>
              <w:t xml:space="preserve">  </w:t>
            </w:r>
            <w:r w:rsidRPr="00044FD9">
              <w:rPr>
                <w:rStyle w:val="Artref"/>
                <w:color w:val="000000"/>
              </w:rPr>
              <w:t>5.197A</w:t>
            </w:r>
          </w:p>
        </w:tc>
      </w:tr>
    </w:tbl>
    <w:p w14:paraId="222780D8" w14:textId="77777777" w:rsidR="00D2163A" w:rsidRPr="00044FD9" w:rsidRDefault="00D2163A" w:rsidP="00A855C1">
      <w:pPr>
        <w:pStyle w:val="Note"/>
        <w:spacing w:after="240"/>
        <w:jc w:val="both"/>
        <w:rPr>
          <w:sz w:val="16"/>
        </w:rPr>
      </w:pPr>
      <w:r w:rsidRPr="00044FD9">
        <w:rPr>
          <w:rStyle w:val="Artdef"/>
        </w:rPr>
        <w:t>5.197</w:t>
      </w:r>
      <w:r w:rsidRPr="00044FD9">
        <w:rPr>
          <w:rStyle w:val="Artdef"/>
        </w:rPr>
        <w:tab/>
      </w:r>
      <w:r w:rsidRPr="00044FD9">
        <w:rPr>
          <w:i/>
          <w:iCs/>
        </w:rPr>
        <w:t>Additional allocation: </w:t>
      </w:r>
      <w:r w:rsidRPr="00044FD9">
        <w:t> in the Syrian Arab Republic, the band 108-111.975 MHz is also allocated to the mobile service on a secondary basis, subject to agreement obtained under No. </w:t>
      </w:r>
      <w:r w:rsidRPr="00044FD9">
        <w:rPr>
          <w:b/>
          <w:bCs/>
        </w:rPr>
        <w:t>9.21</w:t>
      </w:r>
      <w:r w:rsidRPr="00044FD9">
        <w:t>.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044FD9">
        <w:rPr>
          <w:b/>
          <w:bCs/>
        </w:rPr>
        <w:t>9.21</w:t>
      </w:r>
      <w:r w:rsidRPr="00044FD9">
        <w:t>.</w:t>
      </w:r>
      <w:r w:rsidRPr="00044FD9">
        <w:rPr>
          <w:sz w:val="16"/>
        </w:rPr>
        <w:t>    (WRC</w:t>
      </w:r>
      <w:r w:rsidRPr="00044FD9">
        <w:rPr>
          <w:sz w:val="16"/>
        </w:rPr>
        <w:noBreakHyphen/>
        <w:t>12)</w:t>
      </w:r>
    </w:p>
    <w:p w14:paraId="6086B54F" w14:textId="77777777" w:rsidR="00D2163A" w:rsidRPr="00044FD9" w:rsidRDefault="00D2163A" w:rsidP="00A855C1">
      <w:pPr>
        <w:pStyle w:val="Note"/>
        <w:spacing w:after="240"/>
        <w:jc w:val="both"/>
        <w:rPr>
          <w:sz w:val="16"/>
        </w:rPr>
      </w:pPr>
      <w:r w:rsidRPr="00044FD9">
        <w:rPr>
          <w:rStyle w:val="Artdef"/>
        </w:rPr>
        <w:t>5.197A</w:t>
      </w:r>
      <w:r w:rsidRPr="00044FD9">
        <w:rPr>
          <w:rStyle w:val="Artdef"/>
        </w:rPr>
        <w:tab/>
      </w:r>
      <w:r w:rsidRPr="00044FD9">
        <w:rPr>
          <w:i/>
        </w:rPr>
        <w:t>Additional allocation:</w:t>
      </w:r>
      <w:r w:rsidRPr="00044FD9">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044FD9">
        <w:rPr>
          <w:b/>
          <w:bCs/>
        </w:rPr>
        <w:t>413 (Rev.WRC</w:t>
      </w:r>
      <w:r w:rsidRPr="00044FD9">
        <w:rPr>
          <w:b/>
          <w:bCs/>
        </w:rPr>
        <w:noBreakHyphen/>
        <w:t>07)</w:t>
      </w:r>
      <w:r w:rsidRPr="00044FD9">
        <w:rPr>
          <w:rStyle w:val="FootnoteReference"/>
          <w:sz w:val="14"/>
          <w:szCs w:val="14"/>
        </w:rPr>
        <w:t>*</w:t>
      </w:r>
      <w:r w:rsidRPr="00044FD9">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w:t>
      </w:r>
      <w:r w:rsidRPr="00044FD9">
        <w:rPr>
          <w:sz w:val="16"/>
        </w:rPr>
        <w:t>     (WRC-07)</w:t>
      </w:r>
    </w:p>
    <w:p w14:paraId="2AE6858C" w14:textId="77777777" w:rsidR="00D2163A" w:rsidRPr="00044FD9" w:rsidRDefault="00D2163A" w:rsidP="00A855C1">
      <w:pPr>
        <w:pStyle w:val="Heading2"/>
        <w:numPr>
          <w:ilvl w:val="1"/>
          <w:numId w:val="20"/>
        </w:numPr>
        <w:ind w:left="1134"/>
      </w:pPr>
      <w:r w:rsidRPr="00044FD9">
        <w:t>Radiocommunication services operating in the frequency band 137</w:t>
      </w:r>
      <w:r w:rsidRPr="00044FD9">
        <w:noBreakHyphen/>
        <w:t>143.6 MHz based on the Radio Regulations table of allocations</w:t>
      </w:r>
    </w:p>
    <w:p w14:paraId="689E0A46" w14:textId="77777777" w:rsidR="00D2163A" w:rsidRPr="00044FD9" w:rsidRDefault="00D2163A" w:rsidP="00A855C1">
      <w:pPr>
        <w:pStyle w:val="Reasons"/>
        <w:jc w:val="both"/>
      </w:pPr>
      <w:r w:rsidRPr="00044FD9">
        <w:t>Below is the RR (Edition of 2020) table of allocations and associated footnotes for the frequency band 137-143.6 MHz. It shows that services allocated in this band on a primary basis are:</w:t>
      </w:r>
    </w:p>
    <w:p w14:paraId="11FD0509" w14:textId="77777777" w:rsidR="00D2163A" w:rsidRPr="00044FD9" w:rsidRDefault="00D2163A" w:rsidP="00A855C1">
      <w:pPr>
        <w:pStyle w:val="Headingi"/>
        <w:jc w:val="both"/>
      </w:pPr>
      <w:r w:rsidRPr="00044FD9">
        <w:t>Primary services in the frequency band 137-138 MHz:</w:t>
      </w:r>
    </w:p>
    <w:p w14:paraId="32B6E96F" w14:textId="633CB6A8" w:rsidR="00D2163A" w:rsidRPr="00044FD9" w:rsidRDefault="00D2163A" w:rsidP="00A855C1">
      <w:pPr>
        <w:pStyle w:val="enumlev1"/>
        <w:jc w:val="both"/>
      </w:pPr>
      <w:r w:rsidRPr="00044FD9">
        <w:t>–</w:t>
      </w:r>
      <w:r w:rsidRPr="00044FD9">
        <w:tab/>
      </w:r>
      <w:r w:rsidR="00AD6A45" w:rsidRPr="00044FD9">
        <w:t>AM(OR)S</w:t>
      </w:r>
      <w:r w:rsidRPr="00044FD9">
        <w:t xml:space="preserve"> in certain countries under RR No. </w:t>
      </w:r>
      <w:r w:rsidRPr="00044FD9">
        <w:rPr>
          <w:b/>
          <w:bCs/>
        </w:rPr>
        <w:t>5.206</w:t>
      </w:r>
    </w:p>
    <w:p w14:paraId="2E2625E3" w14:textId="77777777" w:rsidR="00D2163A" w:rsidRPr="00044FD9" w:rsidRDefault="00D2163A" w:rsidP="00A855C1">
      <w:pPr>
        <w:pStyle w:val="enumlev1"/>
        <w:jc w:val="both"/>
      </w:pPr>
      <w:r w:rsidRPr="00044FD9">
        <w:t>–</w:t>
      </w:r>
      <w:r w:rsidRPr="00044FD9">
        <w:tab/>
        <w:t xml:space="preserve">Broadcasting service in Australia under RR No. </w:t>
      </w:r>
      <w:r w:rsidRPr="00044FD9">
        <w:rPr>
          <w:b/>
          <w:bCs/>
        </w:rPr>
        <w:t>5.207</w:t>
      </w:r>
    </w:p>
    <w:p w14:paraId="088831C9" w14:textId="77777777" w:rsidR="00D2163A" w:rsidRPr="00044FD9" w:rsidRDefault="00D2163A" w:rsidP="00A855C1">
      <w:pPr>
        <w:pStyle w:val="enumlev1"/>
        <w:jc w:val="both"/>
      </w:pPr>
      <w:r w:rsidRPr="00044FD9">
        <w:t>–</w:t>
      </w:r>
      <w:r w:rsidRPr="00044FD9">
        <w:tab/>
        <w:t xml:space="preserve">Fixed service in certain countries under RR No. </w:t>
      </w:r>
      <w:r w:rsidRPr="00044FD9">
        <w:rPr>
          <w:b/>
          <w:bCs/>
        </w:rPr>
        <w:t>5.204</w:t>
      </w:r>
      <w:r w:rsidRPr="00044FD9">
        <w:t xml:space="preserve"> and No. </w:t>
      </w:r>
      <w:r w:rsidRPr="00044FD9">
        <w:rPr>
          <w:b/>
          <w:bCs/>
        </w:rPr>
        <w:t>5.205</w:t>
      </w:r>
    </w:p>
    <w:p w14:paraId="6BEAA7F6" w14:textId="77777777" w:rsidR="00D2163A" w:rsidRPr="00044FD9" w:rsidRDefault="00D2163A" w:rsidP="00A855C1">
      <w:pPr>
        <w:pStyle w:val="enumlev1"/>
        <w:jc w:val="both"/>
      </w:pPr>
      <w:r w:rsidRPr="00044FD9">
        <w:t>–</w:t>
      </w:r>
      <w:r w:rsidRPr="00044FD9">
        <w:tab/>
        <w:t>Meteorological satellite service (space-to-Earth)</w:t>
      </w:r>
    </w:p>
    <w:p w14:paraId="243A6E32" w14:textId="77777777" w:rsidR="00D2163A" w:rsidRPr="00044FD9" w:rsidRDefault="00D2163A" w:rsidP="00A855C1">
      <w:pPr>
        <w:pStyle w:val="enumlev1"/>
        <w:jc w:val="both"/>
      </w:pPr>
      <w:r w:rsidRPr="00044FD9">
        <w:t>–</w:t>
      </w:r>
      <w:r w:rsidRPr="00044FD9">
        <w:tab/>
        <w:t>Mobile satellite service (space-to-Earth)</w:t>
      </w:r>
    </w:p>
    <w:p w14:paraId="70A2484E" w14:textId="77777777" w:rsidR="00D2163A" w:rsidRPr="00044FD9" w:rsidRDefault="00D2163A" w:rsidP="00A855C1">
      <w:pPr>
        <w:pStyle w:val="enumlev1"/>
        <w:jc w:val="both"/>
      </w:pPr>
      <w:r w:rsidRPr="00044FD9">
        <w:t>–</w:t>
      </w:r>
      <w:r w:rsidRPr="00044FD9">
        <w:tab/>
        <w:t xml:space="preserve">Mobile service in certain countries under RR No. </w:t>
      </w:r>
      <w:r w:rsidRPr="00044FD9">
        <w:rPr>
          <w:b/>
          <w:bCs/>
        </w:rPr>
        <w:t>5.204</w:t>
      </w:r>
      <w:r w:rsidRPr="00044FD9">
        <w:t xml:space="preserve"> and No. </w:t>
      </w:r>
      <w:r w:rsidRPr="00044FD9">
        <w:rPr>
          <w:b/>
          <w:bCs/>
        </w:rPr>
        <w:t>5.205</w:t>
      </w:r>
    </w:p>
    <w:p w14:paraId="1CBCD7DE" w14:textId="77777777" w:rsidR="00D2163A" w:rsidRPr="00044FD9" w:rsidRDefault="00D2163A" w:rsidP="00A855C1">
      <w:pPr>
        <w:pStyle w:val="enumlev1"/>
        <w:jc w:val="both"/>
      </w:pPr>
      <w:r w:rsidRPr="00044FD9">
        <w:t>–</w:t>
      </w:r>
      <w:r w:rsidRPr="00044FD9">
        <w:tab/>
        <w:t>Space operation service (space-to-Earth)</w:t>
      </w:r>
    </w:p>
    <w:p w14:paraId="13B2191F" w14:textId="77777777" w:rsidR="00D2163A" w:rsidRPr="00044FD9" w:rsidRDefault="00D2163A" w:rsidP="00A855C1">
      <w:pPr>
        <w:pStyle w:val="enumlev1"/>
        <w:jc w:val="both"/>
      </w:pPr>
      <w:r w:rsidRPr="00044FD9">
        <w:t>–</w:t>
      </w:r>
      <w:r w:rsidRPr="00044FD9">
        <w:tab/>
        <w:t>Space research service (space-to-Earth).</w:t>
      </w:r>
    </w:p>
    <w:p w14:paraId="327A79F4" w14:textId="77777777" w:rsidR="00D2163A" w:rsidRPr="00044FD9" w:rsidRDefault="00D2163A" w:rsidP="00A855C1">
      <w:pPr>
        <w:pStyle w:val="Headingi"/>
        <w:jc w:val="both"/>
      </w:pPr>
      <w:r w:rsidRPr="00044FD9">
        <w:t>Primary services in the frequency band 138-143.6 MHz:</w:t>
      </w:r>
    </w:p>
    <w:p w14:paraId="1FA54841" w14:textId="28635D37" w:rsidR="00D2163A" w:rsidRPr="00044FD9" w:rsidRDefault="00D2163A" w:rsidP="00A855C1">
      <w:pPr>
        <w:pStyle w:val="enumlev1"/>
        <w:jc w:val="both"/>
      </w:pPr>
      <w:r w:rsidRPr="00044FD9">
        <w:t>–</w:t>
      </w:r>
      <w:r w:rsidRPr="00044FD9">
        <w:tab/>
      </w:r>
      <w:r w:rsidR="00AD6A45" w:rsidRPr="00044FD9">
        <w:t>AM(OR)S</w:t>
      </w:r>
      <w:r w:rsidRPr="00044FD9">
        <w:t xml:space="preserve"> in Region 1</w:t>
      </w:r>
    </w:p>
    <w:p w14:paraId="22D1AB73" w14:textId="77777777" w:rsidR="00D2163A" w:rsidRPr="00044FD9" w:rsidRDefault="00D2163A" w:rsidP="00A855C1">
      <w:pPr>
        <w:pStyle w:val="enumlev1"/>
        <w:jc w:val="both"/>
        <w:rPr>
          <w:b/>
          <w:bCs/>
        </w:rPr>
      </w:pPr>
      <w:r w:rsidRPr="00044FD9">
        <w:t>–</w:t>
      </w:r>
      <w:r w:rsidRPr="00044FD9">
        <w:tab/>
        <w:t xml:space="preserve">Broadcasting service in Australia under RR No. </w:t>
      </w:r>
      <w:r w:rsidRPr="00044FD9">
        <w:rPr>
          <w:b/>
          <w:bCs/>
        </w:rPr>
        <w:t>5.207</w:t>
      </w:r>
    </w:p>
    <w:p w14:paraId="60AB1957" w14:textId="77777777" w:rsidR="00D2163A" w:rsidRPr="00044FD9" w:rsidRDefault="00D2163A" w:rsidP="00A855C1">
      <w:pPr>
        <w:pStyle w:val="enumlev1"/>
        <w:jc w:val="both"/>
        <w:rPr>
          <w:b/>
          <w:bCs/>
        </w:rPr>
      </w:pPr>
      <w:r w:rsidRPr="00044FD9">
        <w:t>–</w:t>
      </w:r>
      <w:r w:rsidRPr="00044FD9">
        <w:tab/>
        <w:t>Fixed service in Region 2, Region 3, and certain countries in Region 1 under RR No. </w:t>
      </w:r>
      <w:r w:rsidRPr="00044FD9">
        <w:rPr>
          <w:b/>
          <w:bCs/>
        </w:rPr>
        <w:t>5.212</w:t>
      </w:r>
      <w:r w:rsidRPr="00044FD9">
        <w:t xml:space="preserve"> and No. </w:t>
      </w:r>
      <w:r w:rsidRPr="00044FD9">
        <w:rPr>
          <w:b/>
          <w:bCs/>
        </w:rPr>
        <w:t>5.214</w:t>
      </w:r>
    </w:p>
    <w:p w14:paraId="1EF81226" w14:textId="77777777" w:rsidR="00D2163A" w:rsidRPr="00044FD9" w:rsidRDefault="00D2163A" w:rsidP="00A855C1">
      <w:pPr>
        <w:pStyle w:val="enumlev1"/>
        <w:jc w:val="both"/>
      </w:pPr>
      <w:r w:rsidRPr="00044FD9">
        <w:t>–</w:t>
      </w:r>
      <w:r w:rsidRPr="00044FD9">
        <w:tab/>
        <w:t xml:space="preserve">Land mobile service in certain countries in Region 1 under RR No. </w:t>
      </w:r>
      <w:r w:rsidRPr="00044FD9">
        <w:rPr>
          <w:b/>
          <w:bCs/>
        </w:rPr>
        <w:t>5.211</w:t>
      </w:r>
    </w:p>
    <w:p w14:paraId="2DDCF2BB" w14:textId="77777777" w:rsidR="00D2163A" w:rsidRPr="00044FD9" w:rsidRDefault="00D2163A" w:rsidP="00A855C1">
      <w:pPr>
        <w:pStyle w:val="enumlev1"/>
        <w:jc w:val="both"/>
        <w:rPr>
          <w:spacing w:val="-4"/>
        </w:rPr>
      </w:pPr>
      <w:r w:rsidRPr="00044FD9">
        <w:t>–</w:t>
      </w:r>
      <w:r w:rsidRPr="00044FD9">
        <w:tab/>
      </w:r>
      <w:r w:rsidRPr="00044FD9">
        <w:rPr>
          <w:spacing w:val="-4"/>
        </w:rPr>
        <w:t>Mobile service in Region 2, Region 3, and certain countries in Region 1 under RR No. </w:t>
      </w:r>
      <w:r w:rsidRPr="00044FD9">
        <w:rPr>
          <w:b/>
          <w:bCs/>
          <w:spacing w:val="-4"/>
        </w:rPr>
        <w:t>5.212</w:t>
      </w:r>
    </w:p>
    <w:p w14:paraId="1058A8E2" w14:textId="77777777" w:rsidR="00D2163A" w:rsidRPr="00044FD9" w:rsidRDefault="00D2163A" w:rsidP="00A855C1">
      <w:pPr>
        <w:pStyle w:val="enumlev1"/>
      </w:pPr>
      <w:r w:rsidRPr="00044FD9">
        <w:t>–</w:t>
      </w:r>
      <w:r w:rsidRPr="00044FD9">
        <w:tab/>
        <w:t xml:space="preserve">Maritime mobile service in certain countries in Region 1 under RR No. </w:t>
      </w:r>
      <w:r w:rsidRPr="00044FD9">
        <w:rPr>
          <w:b/>
          <w:bCs/>
        </w:rPr>
        <w:t>5.211</w:t>
      </w:r>
    </w:p>
    <w:p w14:paraId="34539B60" w14:textId="77777777" w:rsidR="00D2163A" w:rsidRPr="00044FD9" w:rsidRDefault="00D2163A" w:rsidP="00A855C1">
      <w:pPr>
        <w:pStyle w:val="enumlev1"/>
        <w:spacing w:after="120"/>
      </w:pPr>
      <w:r w:rsidRPr="00044FD9">
        <w:t>–</w:t>
      </w:r>
      <w:r w:rsidRPr="00044FD9">
        <w:tab/>
        <w:t xml:space="preserve">Radio location service in Region 2 and in China under RR No. </w:t>
      </w:r>
      <w:r w:rsidRPr="00044FD9">
        <w:rPr>
          <w:b/>
          <w:bCs/>
        </w:rPr>
        <w:t>5.213</w:t>
      </w:r>
      <w:r w:rsidRPr="00044FD9">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gridCol w:w="11"/>
      </w:tblGrid>
      <w:tr w:rsidR="00D2163A" w:rsidRPr="00044FD9" w14:paraId="73E05373" w14:textId="77777777" w:rsidTr="00A855C1">
        <w:trPr>
          <w:gridAfter w:val="1"/>
          <w:wAfter w:w="11" w:type="dxa"/>
          <w:jc w:val="center"/>
        </w:trPr>
        <w:tc>
          <w:tcPr>
            <w:tcW w:w="9350" w:type="dxa"/>
            <w:gridSpan w:val="3"/>
          </w:tcPr>
          <w:p w14:paraId="067C9156" w14:textId="77777777" w:rsidR="00D2163A" w:rsidRPr="00044FD9" w:rsidRDefault="00D2163A" w:rsidP="00A855C1">
            <w:pPr>
              <w:pStyle w:val="Tablehead"/>
            </w:pPr>
            <w:r w:rsidRPr="00044FD9">
              <w:t>Allocation to Services</w:t>
            </w:r>
          </w:p>
        </w:tc>
      </w:tr>
      <w:tr w:rsidR="00D2163A" w:rsidRPr="00044FD9" w14:paraId="789E2B59" w14:textId="77777777" w:rsidTr="00A855C1">
        <w:trPr>
          <w:gridAfter w:val="1"/>
          <w:wAfter w:w="11" w:type="dxa"/>
          <w:trHeight w:val="152"/>
          <w:jc w:val="center"/>
        </w:trPr>
        <w:tc>
          <w:tcPr>
            <w:tcW w:w="3116" w:type="dxa"/>
          </w:tcPr>
          <w:p w14:paraId="7FEE605B" w14:textId="77777777" w:rsidR="00D2163A" w:rsidRPr="00044FD9" w:rsidRDefault="00D2163A" w:rsidP="00A855C1">
            <w:pPr>
              <w:pStyle w:val="Tablehead"/>
            </w:pPr>
            <w:r w:rsidRPr="00044FD9">
              <w:t>Region 1</w:t>
            </w:r>
          </w:p>
        </w:tc>
        <w:tc>
          <w:tcPr>
            <w:tcW w:w="3117" w:type="dxa"/>
          </w:tcPr>
          <w:p w14:paraId="76F36D61" w14:textId="77777777" w:rsidR="00D2163A" w:rsidRPr="00044FD9" w:rsidRDefault="00D2163A" w:rsidP="00A855C1">
            <w:pPr>
              <w:pStyle w:val="Tablehead"/>
            </w:pPr>
            <w:r w:rsidRPr="00044FD9">
              <w:t>Region 2</w:t>
            </w:r>
          </w:p>
        </w:tc>
        <w:tc>
          <w:tcPr>
            <w:tcW w:w="3117" w:type="dxa"/>
          </w:tcPr>
          <w:p w14:paraId="73B818D9" w14:textId="77777777" w:rsidR="00D2163A" w:rsidRPr="00044FD9" w:rsidRDefault="00D2163A" w:rsidP="00A855C1">
            <w:pPr>
              <w:pStyle w:val="Tablehead"/>
            </w:pPr>
            <w:r w:rsidRPr="00044FD9">
              <w:t>Region 3</w:t>
            </w:r>
          </w:p>
        </w:tc>
      </w:tr>
      <w:tr w:rsidR="00D2163A" w:rsidRPr="00044FD9" w14:paraId="7D3E52D0" w14:textId="77777777" w:rsidTr="00A855C1">
        <w:tblPrEx>
          <w:tblCellMar>
            <w:left w:w="107" w:type="dxa"/>
            <w:right w:w="107" w:type="dxa"/>
          </w:tblCellMar>
        </w:tblPrEx>
        <w:trPr>
          <w:cantSplit/>
          <w:jc w:val="center"/>
        </w:trPr>
        <w:tc>
          <w:tcPr>
            <w:tcW w:w="9361" w:type="dxa"/>
            <w:gridSpan w:val="4"/>
            <w:hideMark/>
          </w:tcPr>
          <w:p w14:paraId="66F1F289" w14:textId="77777777" w:rsidR="00D2163A" w:rsidRPr="00044FD9" w:rsidRDefault="00D2163A" w:rsidP="00A855C1">
            <w:pPr>
              <w:pStyle w:val="TableTextS5"/>
              <w:tabs>
                <w:tab w:val="clear" w:pos="170"/>
                <w:tab w:val="clear" w:pos="567"/>
                <w:tab w:val="clear" w:pos="737"/>
              </w:tabs>
              <w:rPr>
                <w:color w:val="000000"/>
              </w:rPr>
            </w:pPr>
            <w:r w:rsidRPr="00044FD9">
              <w:rPr>
                <w:rStyle w:val="Tablefreq"/>
              </w:rPr>
              <w:t>137-137.025</w:t>
            </w:r>
            <w:r w:rsidRPr="00044FD9">
              <w:tab/>
            </w:r>
            <w:r w:rsidRPr="00044FD9">
              <w:rPr>
                <w:color w:val="000000"/>
              </w:rPr>
              <w:t xml:space="preserve">SPACE OPERATION (space-to-Earth)  </w:t>
            </w:r>
            <w:r w:rsidRPr="00044FD9">
              <w:rPr>
                <w:rStyle w:val="Artref"/>
              </w:rPr>
              <w:t>5.203C</w:t>
            </w:r>
          </w:p>
          <w:p w14:paraId="6AF25FB0"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6F4DCEAF"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(space-to-Earth)</w:t>
            </w:r>
            <w:r w:rsidRPr="00044FD9">
              <w:rPr>
                <w:rStyle w:val="Artref"/>
                <w:color w:val="000000"/>
              </w:rPr>
              <w:t xml:space="preserve">  5.208A</w:t>
            </w:r>
            <w:r w:rsidRPr="00044FD9">
              <w:rPr>
                <w:color w:val="000000"/>
              </w:rPr>
              <w:t xml:space="preserve">  </w:t>
            </w:r>
            <w:r w:rsidRPr="00044FD9">
              <w:rPr>
                <w:rStyle w:val="Artref"/>
              </w:rPr>
              <w:t>5.208B</w:t>
            </w:r>
            <w:r w:rsidRPr="00044FD9">
              <w:rPr>
                <w:color w:val="000000"/>
              </w:rPr>
              <w:t xml:space="preserve">  </w:t>
            </w:r>
            <w:r w:rsidRPr="00044FD9">
              <w:rPr>
                <w:rStyle w:val="Artref"/>
                <w:color w:val="000000"/>
              </w:rPr>
              <w:t>5.209</w:t>
            </w:r>
          </w:p>
          <w:p w14:paraId="16FEF135"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4D784BCE"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1B00F79A"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0F2799A7"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r>
            <w:r w:rsidRPr="00044FD9">
              <w:rPr>
                <w:rStyle w:val="Artref"/>
                <w:color w:val="000000"/>
              </w:rPr>
              <w:t>5.204</w:t>
            </w:r>
            <w:r w:rsidRPr="00044FD9">
              <w:rPr>
                <w:color w:val="000000"/>
              </w:rPr>
              <w:t xml:space="preserve">  </w:t>
            </w:r>
            <w:r w:rsidRPr="00044FD9">
              <w:rPr>
                <w:rStyle w:val="Artref"/>
                <w:color w:val="000000"/>
              </w:rPr>
              <w:t>5.205</w:t>
            </w:r>
            <w:r w:rsidRPr="00044FD9">
              <w:rPr>
                <w:color w:val="000000"/>
              </w:rPr>
              <w:t xml:space="preserve">  </w:t>
            </w:r>
            <w:r w:rsidRPr="00044FD9">
              <w:rPr>
                <w:rStyle w:val="Artref"/>
                <w:color w:val="000000"/>
              </w:rPr>
              <w:t>5.206</w:t>
            </w:r>
            <w:r w:rsidRPr="00044FD9">
              <w:rPr>
                <w:color w:val="000000"/>
              </w:rPr>
              <w:t xml:space="preserve">  </w:t>
            </w:r>
            <w:r w:rsidRPr="00044FD9">
              <w:rPr>
                <w:rStyle w:val="Artref"/>
                <w:color w:val="000000"/>
              </w:rPr>
              <w:t>5.207</w:t>
            </w:r>
            <w:r w:rsidRPr="00044FD9">
              <w:rPr>
                <w:color w:val="000000"/>
              </w:rPr>
              <w:t xml:space="preserve">  </w:t>
            </w:r>
            <w:r w:rsidRPr="00044FD9">
              <w:rPr>
                <w:rStyle w:val="Artref"/>
                <w:color w:val="000000"/>
              </w:rPr>
              <w:t xml:space="preserve">5.208 </w:t>
            </w:r>
          </w:p>
        </w:tc>
      </w:tr>
      <w:tr w:rsidR="00D2163A" w:rsidRPr="00044FD9" w14:paraId="68BB7EF1" w14:textId="77777777" w:rsidTr="00A85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5AFBE9C6" w14:textId="77777777" w:rsidR="00D2163A" w:rsidRPr="00044FD9" w:rsidRDefault="00D2163A" w:rsidP="00A855C1">
            <w:pPr>
              <w:pStyle w:val="TableTextS5"/>
              <w:tabs>
                <w:tab w:val="clear" w:pos="170"/>
                <w:tab w:val="clear" w:pos="567"/>
                <w:tab w:val="clear" w:pos="737"/>
              </w:tabs>
              <w:ind w:left="2977" w:hanging="2977"/>
              <w:rPr>
                <w:color w:val="000000"/>
              </w:rPr>
            </w:pPr>
            <w:r w:rsidRPr="00044FD9">
              <w:rPr>
                <w:rStyle w:val="Tablefreq"/>
              </w:rPr>
              <w:t>137.025-137.175 MHz</w:t>
            </w:r>
            <w:r w:rsidRPr="00044FD9">
              <w:tab/>
            </w:r>
            <w:r w:rsidRPr="00044FD9">
              <w:rPr>
                <w:color w:val="000000"/>
              </w:rPr>
              <w:t xml:space="preserve">SPACE OPERATION (space-to-Earth)  </w:t>
            </w:r>
            <w:r w:rsidRPr="00044FD9">
              <w:rPr>
                <w:rStyle w:val="Artref"/>
              </w:rPr>
              <w:t>5.203C</w:t>
            </w:r>
          </w:p>
          <w:p w14:paraId="0D4446A5"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0F56E922"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143A71E1"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212F84E1"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370971CC"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 xml:space="preserve">Mobile-satellite (space-to-Earth)  </w:t>
            </w:r>
            <w:r w:rsidRPr="00044FD9">
              <w:rPr>
                <w:rStyle w:val="Artref"/>
                <w:color w:val="000000"/>
              </w:rPr>
              <w:t>5.208A</w:t>
            </w:r>
            <w:r w:rsidRPr="00044FD9">
              <w:rPr>
                <w:rStyle w:val="Artref"/>
              </w:rPr>
              <w:t xml:space="preserve">  5.208B</w:t>
            </w:r>
            <w:r w:rsidRPr="00044FD9">
              <w:rPr>
                <w:rStyle w:val="Artref"/>
                <w:color w:val="000000"/>
              </w:rPr>
              <w:t xml:space="preserve">  5.209</w:t>
            </w:r>
          </w:p>
          <w:p w14:paraId="005F7295" w14:textId="77777777" w:rsidR="00D2163A" w:rsidRPr="00044FD9" w:rsidRDefault="00D2163A" w:rsidP="00A855C1">
            <w:pPr>
              <w:pStyle w:val="TableTextS5"/>
              <w:jc w:val="both"/>
            </w:pPr>
            <w:r w:rsidRPr="00044FD9">
              <w:rPr>
                <w:rStyle w:val="Artref"/>
              </w:rPr>
              <w:tab/>
            </w:r>
            <w:r w:rsidRPr="00044FD9">
              <w:rPr>
                <w:rStyle w:val="Artref"/>
              </w:rPr>
              <w:tab/>
            </w:r>
            <w:r w:rsidRPr="00044FD9">
              <w:rPr>
                <w:rStyle w:val="Artref"/>
              </w:rPr>
              <w:tab/>
            </w:r>
            <w:r w:rsidRPr="00044FD9">
              <w:rPr>
                <w:rStyle w:val="Artref"/>
              </w:rPr>
              <w:tab/>
              <w:t xml:space="preserve">  </w:t>
            </w:r>
            <w:r w:rsidRPr="00044FD9">
              <w:rPr>
                <w:rStyle w:val="Artref"/>
                <w:color w:val="000000"/>
              </w:rPr>
              <w:t>5.204</w:t>
            </w:r>
            <w:r w:rsidRPr="00044FD9">
              <w:rPr>
                <w:rStyle w:val="Artref"/>
              </w:rPr>
              <w:t xml:space="preserve">  </w:t>
            </w:r>
            <w:r w:rsidRPr="00044FD9">
              <w:rPr>
                <w:rStyle w:val="Artref"/>
                <w:color w:val="000000"/>
              </w:rPr>
              <w:t>5.205</w:t>
            </w:r>
            <w:r w:rsidRPr="00044FD9">
              <w:rPr>
                <w:rStyle w:val="Artref"/>
              </w:rPr>
              <w:t xml:space="preserve">  </w:t>
            </w:r>
            <w:r w:rsidRPr="00044FD9">
              <w:rPr>
                <w:rStyle w:val="Artref"/>
                <w:color w:val="000000"/>
              </w:rPr>
              <w:t>5.206</w:t>
            </w:r>
            <w:r w:rsidRPr="00044FD9">
              <w:rPr>
                <w:rStyle w:val="Artref"/>
              </w:rPr>
              <w:t xml:space="preserve">  </w:t>
            </w:r>
            <w:r w:rsidRPr="00044FD9">
              <w:rPr>
                <w:rStyle w:val="Artref"/>
                <w:color w:val="000000"/>
              </w:rPr>
              <w:t>5.207</w:t>
            </w:r>
            <w:r w:rsidRPr="00044FD9">
              <w:rPr>
                <w:rStyle w:val="Artref"/>
              </w:rPr>
              <w:t xml:space="preserve">  </w:t>
            </w:r>
            <w:r w:rsidRPr="00044FD9">
              <w:rPr>
                <w:rStyle w:val="Artref"/>
                <w:color w:val="000000"/>
              </w:rPr>
              <w:t>5.208</w:t>
            </w:r>
          </w:p>
        </w:tc>
      </w:tr>
      <w:tr w:rsidR="00D2163A" w:rsidRPr="00044FD9" w14:paraId="4039277B" w14:textId="77777777" w:rsidTr="00A85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7C01C1F5" w14:textId="77777777" w:rsidR="00D2163A" w:rsidRPr="00044FD9" w:rsidRDefault="00D2163A" w:rsidP="00A855C1">
            <w:pPr>
              <w:pStyle w:val="TableTextS5"/>
              <w:tabs>
                <w:tab w:val="clear" w:pos="170"/>
                <w:tab w:val="clear" w:pos="567"/>
                <w:tab w:val="clear" w:pos="737"/>
              </w:tabs>
              <w:ind w:left="3266" w:hanging="3266"/>
              <w:rPr>
                <w:color w:val="000000"/>
              </w:rPr>
            </w:pPr>
            <w:r w:rsidRPr="00044FD9">
              <w:rPr>
                <w:rStyle w:val="Tablefreq"/>
              </w:rPr>
              <w:t>137.175-137.825 MHz</w:t>
            </w:r>
            <w:r w:rsidRPr="00044FD9">
              <w:tab/>
            </w:r>
            <w:r w:rsidRPr="00044FD9">
              <w:rPr>
                <w:color w:val="000000"/>
              </w:rPr>
              <w:t xml:space="preserve">SPACE OPERATION (space-to-Earth)  </w:t>
            </w:r>
            <w:r w:rsidRPr="00044FD9">
              <w:rPr>
                <w:rStyle w:val="Artref"/>
              </w:rPr>
              <w:t>5.203C  5.209A</w:t>
            </w:r>
          </w:p>
          <w:p w14:paraId="6A7ADD7F"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069036F8"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 xml:space="preserve">MOBILE-SATELLITE (space-to-Earth)  </w:t>
            </w:r>
            <w:r w:rsidRPr="00044FD9">
              <w:rPr>
                <w:rStyle w:val="Artref"/>
                <w:color w:val="000000"/>
              </w:rPr>
              <w:t>5.208A</w:t>
            </w:r>
            <w:r w:rsidRPr="00044FD9">
              <w:rPr>
                <w:color w:val="000000"/>
              </w:rPr>
              <w:t xml:space="preserve">  </w:t>
            </w:r>
            <w:r w:rsidRPr="00044FD9">
              <w:rPr>
                <w:rStyle w:val="Artref"/>
              </w:rPr>
              <w:t>5.208B</w:t>
            </w:r>
            <w:r w:rsidRPr="00044FD9">
              <w:rPr>
                <w:rStyle w:val="Artref"/>
                <w:color w:val="000000"/>
              </w:rPr>
              <w:t xml:space="preserve">  5.209</w:t>
            </w:r>
            <w:r w:rsidRPr="00044FD9">
              <w:t xml:space="preserve"> </w:t>
            </w:r>
          </w:p>
          <w:p w14:paraId="659975CC"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4B490BAB"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4C5182ED"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6E1895D6" w14:textId="77777777" w:rsidR="00D2163A" w:rsidRPr="00044FD9" w:rsidRDefault="00D2163A" w:rsidP="00A855C1">
            <w:pPr>
              <w:pStyle w:val="TableTextS5"/>
              <w:jc w:val="both"/>
            </w:pPr>
            <w:r w:rsidRPr="00044FD9">
              <w:rPr>
                <w:rStyle w:val="Artref"/>
              </w:rPr>
              <w:tab/>
            </w:r>
            <w:r w:rsidRPr="00044FD9">
              <w:rPr>
                <w:rStyle w:val="Artref"/>
              </w:rPr>
              <w:tab/>
            </w:r>
            <w:r w:rsidRPr="00044FD9">
              <w:rPr>
                <w:rStyle w:val="Artref"/>
              </w:rPr>
              <w:tab/>
            </w:r>
            <w:r w:rsidRPr="00044FD9">
              <w:rPr>
                <w:rStyle w:val="Artref"/>
              </w:rPr>
              <w:tab/>
              <w:t xml:space="preserve">  5.204  5.205  5.206  5.207  5.208</w:t>
            </w:r>
          </w:p>
        </w:tc>
      </w:tr>
      <w:tr w:rsidR="00D2163A" w:rsidRPr="00044FD9" w14:paraId="4FC10577" w14:textId="77777777" w:rsidTr="00A85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6BAC7385" w14:textId="77777777" w:rsidR="00D2163A" w:rsidRPr="00044FD9" w:rsidRDefault="00D2163A" w:rsidP="00A855C1">
            <w:pPr>
              <w:pStyle w:val="TableTextS5"/>
              <w:tabs>
                <w:tab w:val="clear" w:pos="170"/>
                <w:tab w:val="clear" w:pos="567"/>
                <w:tab w:val="clear" w:pos="737"/>
              </w:tabs>
              <w:rPr>
                <w:color w:val="000000"/>
              </w:rPr>
            </w:pPr>
            <w:r w:rsidRPr="00044FD9">
              <w:rPr>
                <w:rStyle w:val="Tablefreq"/>
              </w:rPr>
              <w:t>137.825-138 MHz</w:t>
            </w:r>
            <w:r w:rsidRPr="00044FD9">
              <w:tab/>
            </w:r>
            <w:r w:rsidRPr="00044FD9">
              <w:rPr>
                <w:color w:val="000000"/>
              </w:rPr>
              <w:t xml:space="preserve">SPACE OPERATION (space-to-Earth)  </w:t>
            </w:r>
            <w:r w:rsidRPr="00044FD9">
              <w:rPr>
                <w:rStyle w:val="Artref"/>
              </w:rPr>
              <w:t>5.203C</w:t>
            </w:r>
          </w:p>
          <w:p w14:paraId="51D8AD5A"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007F2F3D"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2A43ECF6"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0AE65CE2"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4285FBF7" w14:textId="77777777" w:rsidR="00D2163A" w:rsidRPr="00044FD9" w:rsidRDefault="00D2163A" w:rsidP="00A855C1">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 xml:space="preserve">Mobile-satellite (space-to-Earth)  </w:t>
            </w:r>
            <w:r w:rsidRPr="00044FD9">
              <w:rPr>
                <w:rStyle w:val="Artref"/>
              </w:rPr>
              <w:t>5.208A  5.208B  5.209</w:t>
            </w:r>
          </w:p>
          <w:p w14:paraId="29201B38" w14:textId="77777777" w:rsidR="00D2163A" w:rsidRPr="00044FD9" w:rsidRDefault="00D2163A" w:rsidP="00A855C1">
            <w:pPr>
              <w:pStyle w:val="TableTextS5"/>
            </w:pPr>
            <w:r w:rsidRPr="00044FD9">
              <w:rPr>
                <w:rStyle w:val="Artref"/>
              </w:rPr>
              <w:tab/>
            </w:r>
            <w:r w:rsidRPr="00044FD9">
              <w:rPr>
                <w:rStyle w:val="Artref"/>
              </w:rPr>
              <w:tab/>
            </w:r>
            <w:r w:rsidRPr="00044FD9">
              <w:rPr>
                <w:rStyle w:val="Artref"/>
              </w:rPr>
              <w:tab/>
            </w:r>
            <w:r w:rsidRPr="00044FD9">
              <w:rPr>
                <w:rStyle w:val="Artref"/>
              </w:rPr>
              <w:tab/>
              <w:t xml:space="preserve">  5.204  5.205  5.206  5.207  5.208</w:t>
            </w:r>
          </w:p>
        </w:tc>
      </w:tr>
      <w:tr w:rsidR="00D2163A" w:rsidRPr="00044FD9" w14:paraId="0449D471" w14:textId="77777777" w:rsidTr="00A85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top w:val="single" w:sz="4" w:space="0" w:color="auto"/>
              <w:left w:val="single" w:sz="4" w:space="0" w:color="auto"/>
              <w:right w:val="single" w:sz="4" w:space="0" w:color="auto"/>
            </w:tcBorders>
          </w:tcPr>
          <w:p w14:paraId="3AFB8311" w14:textId="77777777" w:rsidR="00D2163A" w:rsidRPr="00044FD9" w:rsidRDefault="00D2163A" w:rsidP="00A855C1">
            <w:pPr>
              <w:pStyle w:val="TableTextS5"/>
              <w:rPr>
                <w:rStyle w:val="Tablefreq"/>
                <w:rFonts w:asciiTheme="majorBidi" w:hAnsiTheme="majorBidi" w:cstheme="majorBidi"/>
              </w:rPr>
            </w:pPr>
            <w:r w:rsidRPr="00044FD9">
              <w:rPr>
                <w:rStyle w:val="Tablefreq"/>
                <w:rFonts w:asciiTheme="majorBidi" w:hAnsiTheme="majorBidi" w:cstheme="majorBidi"/>
              </w:rPr>
              <w:t>138-143.6 MHz</w:t>
            </w:r>
          </w:p>
          <w:p w14:paraId="5DDFFF09" w14:textId="77777777" w:rsidR="00D2163A" w:rsidRPr="00044FD9" w:rsidRDefault="00D2163A" w:rsidP="00A855C1">
            <w:pPr>
              <w:pStyle w:val="TableTextS5"/>
            </w:pPr>
            <w:r w:rsidRPr="00044FD9">
              <w:t>AERONAUTICAL MOBILE (OR)</w:t>
            </w:r>
          </w:p>
        </w:tc>
        <w:tc>
          <w:tcPr>
            <w:tcW w:w="3117" w:type="dxa"/>
            <w:vMerge w:val="restart"/>
            <w:tcBorders>
              <w:top w:val="single" w:sz="4" w:space="0" w:color="auto"/>
              <w:left w:val="single" w:sz="4" w:space="0" w:color="auto"/>
              <w:bottom w:val="single" w:sz="4" w:space="0" w:color="auto"/>
              <w:right w:val="single" w:sz="4" w:space="0" w:color="auto"/>
            </w:tcBorders>
          </w:tcPr>
          <w:p w14:paraId="7547F0A1" w14:textId="77777777" w:rsidR="00D2163A" w:rsidRPr="00044FD9" w:rsidRDefault="00D2163A" w:rsidP="00A855C1">
            <w:pPr>
              <w:pStyle w:val="TableTextS5"/>
              <w:rPr>
                <w:rStyle w:val="Tablefreq"/>
                <w:rFonts w:asciiTheme="majorBidi" w:hAnsiTheme="majorBidi" w:cstheme="majorBidi"/>
              </w:rPr>
            </w:pPr>
            <w:r w:rsidRPr="00044FD9">
              <w:rPr>
                <w:rStyle w:val="Tablefreq"/>
                <w:rFonts w:asciiTheme="majorBidi" w:hAnsiTheme="majorBidi" w:cstheme="majorBidi"/>
              </w:rPr>
              <w:t>138-143.6</w:t>
            </w:r>
          </w:p>
          <w:p w14:paraId="63E7540F" w14:textId="77777777" w:rsidR="00D2163A" w:rsidRPr="00044FD9" w:rsidRDefault="00D2163A" w:rsidP="00A855C1">
            <w:pPr>
              <w:pStyle w:val="TableTextS5"/>
            </w:pPr>
            <w:r w:rsidRPr="00044FD9">
              <w:t>FIXED</w:t>
            </w:r>
          </w:p>
          <w:p w14:paraId="3C90C227" w14:textId="77777777" w:rsidR="00D2163A" w:rsidRPr="00044FD9" w:rsidRDefault="00D2163A" w:rsidP="00A855C1">
            <w:pPr>
              <w:pStyle w:val="TableTextS5"/>
            </w:pPr>
            <w:r w:rsidRPr="00044FD9">
              <w:t>MOBILE</w:t>
            </w:r>
          </w:p>
          <w:p w14:paraId="187531EE" w14:textId="77777777" w:rsidR="00D2163A" w:rsidRPr="00044FD9" w:rsidRDefault="00D2163A" w:rsidP="00A855C1">
            <w:pPr>
              <w:pStyle w:val="TableTextS5"/>
            </w:pPr>
            <w:r w:rsidRPr="00044FD9">
              <w:t>RADIOLOCATION</w:t>
            </w:r>
          </w:p>
          <w:p w14:paraId="6309302E" w14:textId="77777777" w:rsidR="00D2163A" w:rsidRPr="00044FD9" w:rsidRDefault="00D2163A" w:rsidP="00A855C1">
            <w:pPr>
              <w:pStyle w:val="TableTextS5"/>
            </w:pPr>
            <w:r w:rsidRPr="00044FD9">
              <w:t>Space research (space-to-Earth)</w:t>
            </w:r>
          </w:p>
        </w:tc>
        <w:tc>
          <w:tcPr>
            <w:tcW w:w="3117" w:type="dxa"/>
            <w:vMerge w:val="restart"/>
            <w:tcBorders>
              <w:top w:val="single" w:sz="4" w:space="0" w:color="auto"/>
              <w:left w:val="single" w:sz="4" w:space="0" w:color="auto"/>
              <w:bottom w:val="single" w:sz="4" w:space="0" w:color="auto"/>
              <w:right w:val="single" w:sz="4" w:space="0" w:color="auto"/>
            </w:tcBorders>
          </w:tcPr>
          <w:p w14:paraId="728A41CE" w14:textId="77777777" w:rsidR="00D2163A" w:rsidRPr="00044FD9" w:rsidRDefault="00D2163A" w:rsidP="00A855C1">
            <w:pPr>
              <w:pStyle w:val="TableTextS5"/>
              <w:rPr>
                <w:rStyle w:val="Tablefreq"/>
                <w:rFonts w:asciiTheme="majorBidi" w:hAnsiTheme="majorBidi" w:cstheme="majorBidi"/>
              </w:rPr>
            </w:pPr>
            <w:r w:rsidRPr="00044FD9">
              <w:rPr>
                <w:rStyle w:val="Tablefreq"/>
                <w:rFonts w:asciiTheme="majorBidi" w:hAnsiTheme="majorBidi" w:cstheme="majorBidi"/>
              </w:rPr>
              <w:t>138-143.6</w:t>
            </w:r>
          </w:p>
          <w:p w14:paraId="3D0B67A9" w14:textId="77777777" w:rsidR="00D2163A" w:rsidRPr="00044FD9" w:rsidRDefault="00D2163A" w:rsidP="00A855C1">
            <w:pPr>
              <w:pStyle w:val="TableTextS5"/>
              <w:rPr>
                <w:rStyle w:val="Tablefreq"/>
                <w:b w:val="0"/>
              </w:rPr>
            </w:pPr>
            <w:r w:rsidRPr="00044FD9">
              <w:rPr>
                <w:rStyle w:val="Tablefreq"/>
                <w:b w:val="0"/>
              </w:rPr>
              <w:t>FIXED</w:t>
            </w:r>
          </w:p>
          <w:p w14:paraId="7994808E" w14:textId="77777777" w:rsidR="00D2163A" w:rsidRPr="00044FD9" w:rsidRDefault="00D2163A" w:rsidP="00A855C1">
            <w:pPr>
              <w:pStyle w:val="TableTextS5"/>
              <w:rPr>
                <w:rStyle w:val="Tablefreq"/>
                <w:b w:val="0"/>
              </w:rPr>
            </w:pPr>
            <w:r w:rsidRPr="00044FD9">
              <w:rPr>
                <w:rStyle w:val="Tablefreq"/>
                <w:b w:val="0"/>
              </w:rPr>
              <w:t>MOBILE</w:t>
            </w:r>
          </w:p>
          <w:p w14:paraId="5114B056" w14:textId="77777777" w:rsidR="00D2163A" w:rsidRPr="00044FD9" w:rsidRDefault="00D2163A" w:rsidP="00A855C1">
            <w:pPr>
              <w:pStyle w:val="TableTextS5"/>
              <w:rPr>
                <w:rStyle w:val="Tablefreq"/>
                <w:b w:val="0"/>
              </w:rPr>
            </w:pPr>
            <w:r w:rsidRPr="00044FD9">
              <w:rPr>
                <w:rStyle w:val="Tablefreq"/>
                <w:b w:val="0"/>
              </w:rPr>
              <w:t>Space research (space-to-Earth)</w:t>
            </w:r>
          </w:p>
          <w:p w14:paraId="21BDAAB0" w14:textId="77777777" w:rsidR="00D2163A" w:rsidRPr="00044FD9" w:rsidRDefault="00D2163A" w:rsidP="00A855C1">
            <w:pPr>
              <w:pStyle w:val="TableTextS5"/>
            </w:pPr>
            <w:r w:rsidRPr="00044FD9">
              <w:rPr>
                <w:rStyle w:val="Tablefreq"/>
                <w:b w:val="0"/>
              </w:rPr>
              <w:t>5.207  5.213</w:t>
            </w:r>
          </w:p>
        </w:tc>
      </w:tr>
      <w:tr w:rsidR="00D2163A" w:rsidRPr="00044FD9" w14:paraId="518E4070" w14:textId="77777777" w:rsidTr="00A85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left w:val="single" w:sz="4" w:space="0" w:color="auto"/>
              <w:bottom w:val="single" w:sz="4" w:space="0" w:color="auto"/>
              <w:right w:val="single" w:sz="4" w:space="0" w:color="auto"/>
            </w:tcBorders>
            <w:vAlign w:val="bottom"/>
          </w:tcPr>
          <w:p w14:paraId="1F67B6DD" w14:textId="77777777" w:rsidR="00D2163A" w:rsidRPr="00044FD9" w:rsidRDefault="00D2163A" w:rsidP="00A855C1">
            <w:pPr>
              <w:rPr>
                <w:rStyle w:val="Artref"/>
              </w:rPr>
            </w:pPr>
            <w:r w:rsidRPr="00044FD9">
              <w:rPr>
                <w:rStyle w:val="Artref"/>
                <w:sz w:val="20"/>
              </w:rPr>
              <w:t>5.210  5.211  5.212  5.214</w:t>
            </w:r>
          </w:p>
        </w:tc>
        <w:tc>
          <w:tcPr>
            <w:tcW w:w="3117" w:type="dxa"/>
            <w:vMerge/>
            <w:tcBorders>
              <w:top w:val="single" w:sz="4" w:space="0" w:color="auto"/>
              <w:left w:val="single" w:sz="4" w:space="0" w:color="auto"/>
              <w:bottom w:val="single" w:sz="4" w:space="0" w:color="auto"/>
              <w:right w:val="single" w:sz="4" w:space="0" w:color="auto"/>
            </w:tcBorders>
          </w:tcPr>
          <w:p w14:paraId="68DEFE85" w14:textId="77777777" w:rsidR="00D2163A" w:rsidRPr="00044FD9" w:rsidRDefault="00D2163A" w:rsidP="00A855C1">
            <w:pPr>
              <w:rPr>
                <w:rFonts w:asciiTheme="majorBidi" w:hAnsiTheme="majorBidi" w:cstheme="majorBidi"/>
                <w:sz w:val="20"/>
              </w:rPr>
            </w:pPr>
          </w:p>
        </w:tc>
        <w:tc>
          <w:tcPr>
            <w:tcW w:w="3117" w:type="dxa"/>
            <w:vMerge/>
            <w:tcBorders>
              <w:top w:val="single" w:sz="4" w:space="0" w:color="auto"/>
              <w:left w:val="single" w:sz="4" w:space="0" w:color="auto"/>
              <w:bottom w:val="single" w:sz="4" w:space="0" w:color="auto"/>
              <w:right w:val="single" w:sz="4" w:space="0" w:color="auto"/>
            </w:tcBorders>
          </w:tcPr>
          <w:p w14:paraId="4DD72409" w14:textId="77777777" w:rsidR="00D2163A" w:rsidRPr="00044FD9" w:rsidRDefault="00D2163A" w:rsidP="00A855C1"/>
        </w:tc>
      </w:tr>
    </w:tbl>
    <w:p w14:paraId="594AFA5A" w14:textId="77777777" w:rsidR="00D2163A" w:rsidRPr="00044FD9" w:rsidRDefault="00D2163A" w:rsidP="00A855C1">
      <w:pPr>
        <w:pStyle w:val="Tablefin"/>
      </w:pPr>
    </w:p>
    <w:p w14:paraId="2C733D97" w14:textId="77777777" w:rsidR="00D2163A" w:rsidRPr="00044FD9" w:rsidRDefault="00D2163A" w:rsidP="00A855C1">
      <w:pPr>
        <w:pStyle w:val="Note"/>
        <w:spacing w:after="240"/>
        <w:jc w:val="both"/>
      </w:pPr>
      <w:r w:rsidRPr="00044FD9">
        <w:rPr>
          <w:rStyle w:val="Artdef"/>
        </w:rPr>
        <w:t>5.203C</w:t>
      </w:r>
      <w:r w:rsidRPr="00044FD9">
        <w:tab/>
        <w:t xml:space="preserve">The use of the space operation service (space-to-Earth) with non-geostationary satellite short-duration mission systems in the frequency band 137-138 MHz is subject to Resolution </w:t>
      </w:r>
      <w:r w:rsidRPr="00044FD9">
        <w:rPr>
          <w:b/>
          <w:bCs/>
        </w:rPr>
        <w:t>660 (WRC</w:t>
      </w:r>
      <w:r w:rsidRPr="00044FD9">
        <w:rPr>
          <w:b/>
          <w:bCs/>
        </w:rPr>
        <w:noBreakHyphen/>
        <w:t>19)</w:t>
      </w:r>
      <w:r w:rsidRPr="00044FD9">
        <w:rPr>
          <w:bCs/>
        </w:rPr>
        <w:t>.</w:t>
      </w:r>
      <w:r w:rsidRPr="00044FD9">
        <w:rPr>
          <w:b/>
          <w:bCs/>
        </w:rPr>
        <w:t xml:space="preserve"> </w:t>
      </w:r>
      <w:r w:rsidRPr="00044FD9">
        <w:t xml:space="preserve">Resolution </w:t>
      </w:r>
      <w:r w:rsidRPr="00044FD9">
        <w:rPr>
          <w:b/>
          <w:bCs/>
        </w:rPr>
        <w:t>32 (WRC</w:t>
      </w:r>
      <w:r w:rsidRPr="00044FD9">
        <w:rPr>
          <w:b/>
          <w:bCs/>
        </w:rPr>
        <w:noBreakHyphen/>
        <w:t>19)</w:t>
      </w:r>
      <w:r w:rsidRPr="00044FD9">
        <w:t xml:space="preserve"> applies. These systems shall not cause harmful interference to, or claim protection from, the existing services to which the frequency band is allocated on a primary basis.</w:t>
      </w:r>
      <w:r w:rsidRPr="00044FD9">
        <w:rPr>
          <w:sz w:val="16"/>
          <w:szCs w:val="16"/>
        </w:rPr>
        <w:t>     (WRC</w:t>
      </w:r>
      <w:r w:rsidRPr="00044FD9">
        <w:rPr>
          <w:sz w:val="16"/>
          <w:szCs w:val="16"/>
        </w:rPr>
        <w:noBreakHyphen/>
        <w:t>19)</w:t>
      </w:r>
    </w:p>
    <w:p w14:paraId="5C0E9D19" w14:textId="77777777" w:rsidR="00D2163A" w:rsidRPr="00044FD9" w:rsidRDefault="00D2163A" w:rsidP="00A855C1">
      <w:pPr>
        <w:pStyle w:val="Note"/>
        <w:spacing w:after="240"/>
        <w:jc w:val="both"/>
        <w:rPr>
          <w:sz w:val="16"/>
        </w:rPr>
      </w:pPr>
      <w:r w:rsidRPr="00044FD9">
        <w:rPr>
          <w:rStyle w:val="Artdef"/>
        </w:rPr>
        <w:t>5.204</w:t>
      </w:r>
      <w:r w:rsidRPr="00044FD9">
        <w:tab/>
      </w:r>
      <w:r w:rsidRPr="00044FD9">
        <w:rPr>
          <w:i/>
        </w:rPr>
        <w:t>Different category of service:  </w:t>
      </w:r>
      <w:r w:rsidRPr="00044FD9">
        <w:t>in Afghanistan, Saudi Arabia, Bahrain, Bangladesh, Brunei Darussalam, China, Cuba, the United Arab Emirates, India, Indonesia, Iran (Islamic Republic of), Iraq, Kuwait, Montenegro, Oman, Pakistan, the Philippines, Qatar, Singapore, Thailand and Yemen, the frequency band 137-138 MHz is allocated to the fixed and mobile, except aeronautical mobile (R), services on a primary basis (see No. </w:t>
      </w:r>
      <w:r w:rsidRPr="00044FD9">
        <w:rPr>
          <w:rStyle w:val="Artref"/>
          <w:b/>
        </w:rPr>
        <w:t>5.33</w:t>
      </w:r>
      <w:r w:rsidRPr="00044FD9">
        <w:t>).</w:t>
      </w:r>
      <w:r w:rsidRPr="00044FD9">
        <w:rPr>
          <w:sz w:val="16"/>
        </w:rPr>
        <w:t>     (WRC-19)</w:t>
      </w:r>
    </w:p>
    <w:p w14:paraId="37ADC0B8" w14:textId="77777777" w:rsidR="00D2163A" w:rsidRPr="00044FD9" w:rsidRDefault="00D2163A" w:rsidP="00A855C1">
      <w:pPr>
        <w:pStyle w:val="Note"/>
        <w:spacing w:after="240"/>
        <w:jc w:val="both"/>
      </w:pPr>
      <w:r w:rsidRPr="00044FD9">
        <w:rPr>
          <w:rStyle w:val="Artdef"/>
        </w:rPr>
        <w:t>5.205</w:t>
      </w:r>
      <w:r w:rsidRPr="00044FD9">
        <w:tab/>
      </w:r>
      <w:r w:rsidRPr="00044FD9">
        <w:rPr>
          <w:i/>
        </w:rPr>
        <w:t>Different category of service:  </w:t>
      </w:r>
      <w:r w:rsidRPr="00044FD9">
        <w:t>in Israel and Jordan, the allocation of the band 137</w:t>
      </w:r>
      <w:r w:rsidRPr="00044FD9">
        <w:noBreakHyphen/>
        <w:t>138 MHz to the fixed and mobile, except aeronautical mobile, services is on a primary basis (see No. </w:t>
      </w:r>
      <w:r w:rsidRPr="00044FD9">
        <w:rPr>
          <w:rStyle w:val="Artref"/>
          <w:b/>
          <w:bCs/>
        </w:rPr>
        <w:t>5.33</w:t>
      </w:r>
      <w:r w:rsidRPr="00044FD9">
        <w:t>).</w:t>
      </w:r>
    </w:p>
    <w:p w14:paraId="1FC71741" w14:textId="77777777" w:rsidR="00D2163A" w:rsidRPr="00044FD9" w:rsidRDefault="00D2163A" w:rsidP="00A855C1">
      <w:pPr>
        <w:pStyle w:val="Note"/>
        <w:spacing w:after="240"/>
        <w:jc w:val="both"/>
        <w:rPr>
          <w:sz w:val="16"/>
        </w:rPr>
      </w:pPr>
      <w:r w:rsidRPr="00044FD9">
        <w:rPr>
          <w:rStyle w:val="Artdef"/>
        </w:rPr>
        <w:t>5.206</w:t>
      </w:r>
      <w:r w:rsidRPr="00044FD9">
        <w:tab/>
      </w:r>
      <w:r w:rsidRPr="00044FD9">
        <w:rPr>
          <w:i/>
          <w:iCs/>
          <w:color w:val="000000"/>
        </w:rPr>
        <w:t>Different category of service:  </w:t>
      </w:r>
      <w:r w:rsidRPr="00044FD9">
        <w:t>in Armenia, Azerbaijan, Belarus, Bulgaria, Egypt, the Russian Federation, Finland, France, Georgia, Greece, Kazakhstan, Lebanon, Moldova, Mongolia, Uzbekistan, Poland, Kyrgyzstan, the Syrian Arab Republic, Slovakia, the Czech Rep., Romania, Tajikistan, Turkmenistan and Ukraine, the allocation of the band 137-138 MHz to the aeronautical mobile (OR) service is on a primary basis (see No. </w:t>
      </w:r>
      <w:r w:rsidRPr="00044FD9">
        <w:rPr>
          <w:rStyle w:val="ArtrefBold"/>
        </w:rPr>
        <w:t>5.33</w:t>
      </w:r>
      <w:r w:rsidRPr="00044FD9">
        <w:t>).</w:t>
      </w:r>
      <w:r w:rsidRPr="00044FD9">
        <w:rPr>
          <w:sz w:val="16"/>
        </w:rPr>
        <w:t>     (WRC</w:t>
      </w:r>
      <w:r w:rsidRPr="00044FD9">
        <w:rPr>
          <w:sz w:val="16"/>
        </w:rPr>
        <w:noBreakHyphen/>
        <w:t>2000)</w:t>
      </w:r>
    </w:p>
    <w:p w14:paraId="33D3EC3C" w14:textId="77777777" w:rsidR="00D2163A" w:rsidRPr="00044FD9" w:rsidRDefault="00D2163A" w:rsidP="00A855C1">
      <w:pPr>
        <w:pStyle w:val="Note"/>
        <w:spacing w:after="240"/>
        <w:jc w:val="both"/>
      </w:pPr>
      <w:r w:rsidRPr="00044FD9">
        <w:rPr>
          <w:rStyle w:val="Artdef"/>
        </w:rPr>
        <w:t>5.207</w:t>
      </w:r>
      <w:r w:rsidRPr="00044FD9">
        <w:tab/>
      </w:r>
      <w:r w:rsidRPr="00044FD9">
        <w:rPr>
          <w:i/>
        </w:rPr>
        <w:t>Additional allocation:  </w:t>
      </w:r>
      <w:r w:rsidRPr="00044FD9">
        <w:t>in Australia, the band 137-144 MHz is also allocated to the broadcasting service on a primary basis until that service can be accommodated within regional broadcasting allocations.</w:t>
      </w:r>
    </w:p>
    <w:p w14:paraId="641A888B" w14:textId="77777777" w:rsidR="00D2163A" w:rsidRPr="00044FD9" w:rsidRDefault="00D2163A" w:rsidP="00A855C1">
      <w:pPr>
        <w:pStyle w:val="Note"/>
        <w:spacing w:after="240"/>
        <w:jc w:val="both"/>
        <w:rPr>
          <w:sz w:val="16"/>
        </w:rPr>
      </w:pPr>
      <w:r w:rsidRPr="00044FD9">
        <w:rPr>
          <w:rStyle w:val="Artdef"/>
        </w:rPr>
        <w:t>5.208</w:t>
      </w:r>
      <w:r w:rsidRPr="00044FD9">
        <w:tab/>
        <w:t>The use of the band 137-138 MHz by the mobile-satellite service is subject to coordination under No. </w:t>
      </w:r>
      <w:r w:rsidRPr="00044FD9">
        <w:rPr>
          <w:rStyle w:val="Artref"/>
          <w:b/>
          <w:bCs/>
        </w:rPr>
        <w:t>9.11A</w:t>
      </w:r>
      <w:r w:rsidRPr="00044FD9">
        <w:t>.</w:t>
      </w:r>
      <w:r w:rsidRPr="00044FD9">
        <w:rPr>
          <w:sz w:val="16"/>
        </w:rPr>
        <w:t>     (WRC-97)</w:t>
      </w:r>
    </w:p>
    <w:p w14:paraId="68F53906" w14:textId="77777777" w:rsidR="00D2163A" w:rsidRPr="00044FD9" w:rsidRDefault="00D2163A" w:rsidP="00A855C1">
      <w:pPr>
        <w:pStyle w:val="Note"/>
        <w:spacing w:after="240"/>
        <w:jc w:val="both"/>
        <w:rPr>
          <w:sz w:val="16"/>
        </w:rPr>
      </w:pPr>
      <w:r w:rsidRPr="00044FD9">
        <w:rPr>
          <w:rStyle w:val="Artdef"/>
        </w:rPr>
        <w:t>5.208A</w:t>
      </w:r>
      <w:r w:rsidRPr="00044FD9">
        <w:tab/>
        <w:t>In making assignments to space stations in the mobile-satellite service in the frequency bands 137-138 MHz, 387</w:t>
      </w:r>
      <w:r w:rsidRPr="00044FD9">
        <w:noBreakHyphen/>
        <w:t>390 MHz and 400.15-401 MHz and in the maritime mobile-satellite service (space-to-Earth) in the frequency bands 157.1875-157.3375 MHz and 161.7875</w:t>
      </w:r>
      <w:r w:rsidRPr="00044FD9">
        <w:noBreakHyphen/>
        <w:t>161.9375 MHz, administrations shall take all practicable steps to protect the radio astronomy service in the frequency bands 150.05-153 MHz, 322-328.6 MHz, 406.1-410 MHz and 608-614 MHz from harmful interference from unwanted emissions as shown in the most recent version of Recommendation ITU</w:t>
      </w:r>
      <w:r w:rsidRPr="00044FD9">
        <w:rPr>
          <w:b/>
        </w:rPr>
        <w:noBreakHyphen/>
      </w:r>
      <w:r w:rsidRPr="00044FD9">
        <w:t>R RA.769-2.</w:t>
      </w:r>
      <w:r w:rsidRPr="00044FD9">
        <w:rPr>
          <w:sz w:val="16"/>
        </w:rPr>
        <w:t>     (WRC</w:t>
      </w:r>
      <w:r w:rsidRPr="00044FD9">
        <w:rPr>
          <w:sz w:val="16"/>
        </w:rPr>
        <w:noBreakHyphen/>
        <w:t>19)</w:t>
      </w:r>
    </w:p>
    <w:p w14:paraId="2299970A" w14:textId="77777777" w:rsidR="00D2163A" w:rsidRPr="00044FD9" w:rsidRDefault="00D2163A" w:rsidP="00A855C1">
      <w:pPr>
        <w:pStyle w:val="Note"/>
      </w:pPr>
      <w:r w:rsidRPr="00044FD9">
        <w:rPr>
          <w:rStyle w:val="Artdef"/>
        </w:rPr>
        <w:t>5.208B</w:t>
      </w:r>
      <w:r w:rsidRPr="00044FD9">
        <w:rPr>
          <w:rStyle w:val="FootnoteReference"/>
        </w:rPr>
        <w:footnoteReference w:customMarkFollows="1" w:id="1"/>
        <w:t>*</w:t>
      </w:r>
      <w:r w:rsidRPr="00044FD9">
        <w:tab/>
        <w:t>In the frequency bands:</w:t>
      </w:r>
    </w:p>
    <w:p w14:paraId="794417C5" w14:textId="77777777" w:rsidR="00D2163A" w:rsidRPr="00044FD9" w:rsidRDefault="00D2163A" w:rsidP="00A855C1">
      <w:pPr>
        <w:pStyle w:val="Note"/>
      </w:pPr>
      <w:r w:rsidRPr="00044FD9">
        <w:tab/>
      </w:r>
      <w:r w:rsidRPr="00044FD9">
        <w:tab/>
        <w:t>137-138 MHz,</w:t>
      </w:r>
      <w:r w:rsidRPr="00044FD9">
        <w:br/>
      </w:r>
      <w:r w:rsidRPr="00044FD9">
        <w:tab/>
      </w:r>
      <w:r w:rsidRPr="00044FD9">
        <w:tab/>
        <w:t>157.1875-157.3375 MHz,</w:t>
      </w:r>
      <w:r w:rsidRPr="00044FD9">
        <w:br/>
      </w:r>
      <w:r w:rsidRPr="00044FD9">
        <w:tab/>
      </w:r>
      <w:r w:rsidRPr="00044FD9">
        <w:tab/>
        <w:t>161.7875-161.9375 MHz,</w:t>
      </w:r>
      <w:r w:rsidRPr="00044FD9">
        <w:br/>
      </w:r>
      <w:r w:rsidRPr="00044FD9">
        <w:tab/>
      </w:r>
      <w:r w:rsidRPr="00044FD9">
        <w:tab/>
        <w:t>387-390 MHz,</w:t>
      </w:r>
      <w:r w:rsidRPr="00044FD9">
        <w:br/>
      </w:r>
      <w:r w:rsidRPr="00044FD9">
        <w:tab/>
      </w:r>
      <w:r w:rsidRPr="00044FD9">
        <w:tab/>
        <w:t>400.15-401 MHz,</w:t>
      </w:r>
      <w:r w:rsidRPr="00044FD9">
        <w:br/>
      </w:r>
      <w:r w:rsidRPr="00044FD9">
        <w:tab/>
      </w:r>
      <w:r w:rsidRPr="00044FD9">
        <w:tab/>
        <w:t>1 452-1 492 MHz,</w:t>
      </w:r>
      <w:r w:rsidRPr="00044FD9">
        <w:br/>
      </w:r>
      <w:r w:rsidRPr="00044FD9">
        <w:tab/>
      </w:r>
      <w:r w:rsidRPr="00044FD9">
        <w:tab/>
        <w:t>1 525-1 610 MHz,</w:t>
      </w:r>
      <w:r w:rsidRPr="00044FD9">
        <w:br/>
      </w:r>
      <w:r w:rsidRPr="00044FD9">
        <w:tab/>
      </w:r>
      <w:r w:rsidRPr="00044FD9">
        <w:tab/>
        <w:t>1 613.8-1 626.5 MHz,</w:t>
      </w:r>
      <w:r w:rsidRPr="00044FD9">
        <w:br/>
      </w:r>
      <w:r w:rsidRPr="00044FD9">
        <w:tab/>
      </w:r>
      <w:r w:rsidRPr="00044FD9">
        <w:tab/>
        <w:t>2 655-2 690 MHz,</w:t>
      </w:r>
      <w:r w:rsidRPr="00044FD9">
        <w:br/>
      </w:r>
      <w:r w:rsidRPr="00044FD9">
        <w:tab/>
      </w:r>
      <w:r w:rsidRPr="00044FD9">
        <w:tab/>
        <w:t>21.4-22 GHz,</w:t>
      </w:r>
    </w:p>
    <w:p w14:paraId="4450E929" w14:textId="77777777" w:rsidR="00D2163A" w:rsidRPr="00044FD9" w:rsidRDefault="00D2163A" w:rsidP="00A855C1">
      <w:pPr>
        <w:rPr>
          <w:sz w:val="16"/>
        </w:rPr>
      </w:pPr>
      <w:r w:rsidRPr="00044FD9">
        <w:rPr>
          <w:sz w:val="22"/>
          <w:szCs w:val="22"/>
        </w:rPr>
        <w:t>Resolution </w:t>
      </w:r>
      <w:r w:rsidRPr="00044FD9">
        <w:rPr>
          <w:b/>
          <w:bCs/>
          <w:sz w:val="22"/>
          <w:szCs w:val="22"/>
        </w:rPr>
        <w:t>739</w:t>
      </w:r>
      <w:r w:rsidRPr="00044FD9">
        <w:rPr>
          <w:sz w:val="22"/>
          <w:szCs w:val="22"/>
        </w:rPr>
        <w:t xml:space="preserve"> </w:t>
      </w:r>
      <w:r w:rsidRPr="00044FD9">
        <w:rPr>
          <w:b/>
          <w:bCs/>
          <w:sz w:val="22"/>
          <w:szCs w:val="22"/>
        </w:rPr>
        <w:t>(Rev.WRC-19)</w:t>
      </w:r>
      <w:r w:rsidRPr="00044FD9">
        <w:rPr>
          <w:sz w:val="22"/>
          <w:szCs w:val="22"/>
        </w:rPr>
        <w:t xml:space="preserve"> applies.</w:t>
      </w:r>
      <w:r w:rsidRPr="00044FD9">
        <w:rPr>
          <w:sz w:val="16"/>
        </w:rPr>
        <w:t>     (WRC</w:t>
      </w:r>
      <w:r w:rsidRPr="00044FD9">
        <w:rPr>
          <w:sz w:val="16"/>
        </w:rPr>
        <w:noBreakHyphen/>
        <w:t>19)</w:t>
      </w:r>
    </w:p>
    <w:p w14:paraId="6F0DA8D3" w14:textId="77777777" w:rsidR="00D2163A" w:rsidRPr="00044FD9" w:rsidRDefault="00D2163A" w:rsidP="00A855C1">
      <w:pPr>
        <w:pStyle w:val="Note"/>
        <w:spacing w:after="240"/>
        <w:jc w:val="both"/>
        <w:rPr>
          <w:sz w:val="16"/>
        </w:rPr>
      </w:pPr>
      <w:r w:rsidRPr="00044FD9">
        <w:rPr>
          <w:rStyle w:val="Artdef"/>
        </w:rPr>
        <w:t>5.209</w:t>
      </w:r>
      <w:r w:rsidRPr="00044FD9">
        <w:tab/>
        <w:t>The use of the bands 137-138 MHz, 148-150.05 MHz, 399.9-400.05 MHz, 400.15</w:t>
      </w:r>
      <w:r w:rsidRPr="00044FD9">
        <w:noBreakHyphen/>
        <w:t>401 MHz, 454</w:t>
      </w:r>
      <w:r w:rsidRPr="00044FD9">
        <w:noBreakHyphen/>
        <w:t>456 MHz and 459-460 MHz by the mobile-satellite service is limited to non</w:t>
      </w:r>
      <w:r w:rsidRPr="00044FD9">
        <w:noBreakHyphen/>
        <w:t>geostationary-satellite systems.     </w:t>
      </w:r>
      <w:r w:rsidRPr="00044FD9">
        <w:rPr>
          <w:sz w:val="16"/>
        </w:rPr>
        <w:t>(WRC</w:t>
      </w:r>
      <w:r w:rsidRPr="00044FD9">
        <w:rPr>
          <w:sz w:val="16"/>
        </w:rPr>
        <w:noBreakHyphen/>
        <w:t>97)</w:t>
      </w:r>
    </w:p>
    <w:p w14:paraId="7A12AC2C" w14:textId="77777777" w:rsidR="00D2163A" w:rsidRPr="00044FD9" w:rsidRDefault="00D2163A" w:rsidP="00A855C1">
      <w:pPr>
        <w:pStyle w:val="Note"/>
        <w:spacing w:after="240"/>
        <w:jc w:val="both"/>
        <w:rPr>
          <w:spacing w:val="-4"/>
          <w:sz w:val="16"/>
          <w:szCs w:val="12"/>
        </w:rPr>
      </w:pPr>
      <w:r w:rsidRPr="00044FD9">
        <w:rPr>
          <w:rStyle w:val="Artdef"/>
        </w:rPr>
        <w:t>5.209A</w:t>
      </w:r>
      <w:r w:rsidRPr="00044FD9">
        <w:tab/>
      </w:r>
      <w:r w:rsidRPr="00044FD9">
        <w:rPr>
          <w:spacing w:val="-4"/>
        </w:rPr>
        <w:t>The use of the frequency band 137.175-137.825 MHz by non-geostationary-satellite systems in the space operation service identified as short-duration mission in accordance with Appendix </w:t>
      </w:r>
      <w:r w:rsidRPr="00044FD9">
        <w:rPr>
          <w:rStyle w:val="Appref"/>
          <w:b/>
          <w:spacing w:val="-4"/>
        </w:rPr>
        <w:t>4</w:t>
      </w:r>
      <w:r w:rsidRPr="00044FD9">
        <w:rPr>
          <w:spacing w:val="-4"/>
        </w:rPr>
        <w:t xml:space="preserve"> is not subject to No. </w:t>
      </w:r>
      <w:r w:rsidRPr="00044FD9">
        <w:rPr>
          <w:rStyle w:val="Artref"/>
          <w:b/>
          <w:spacing w:val="-4"/>
        </w:rPr>
        <w:t>9.11A</w:t>
      </w:r>
      <w:r w:rsidRPr="00044FD9">
        <w:rPr>
          <w:rStyle w:val="Artref"/>
          <w:bCs/>
          <w:spacing w:val="-4"/>
        </w:rPr>
        <w:t>.</w:t>
      </w:r>
      <w:r w:rsidRPr="00044FD9">
        <w:rPr>
          <w:spacing w:val="-4"/>
          <w:sz w:val="16"/>
          <w:szCs w:val="12"/>
        </w:rPr>
        <w:t>     (WRC-19)</w:t>
      </w:r>
    </w:p>
    <w:p w14:paraId="39640833" w14:textId="77777777" w:rsidR="00D2163A" w:rsidRPr="00044FD9" w:rsidRDefault="00D2163A" w:rsidP="00A855C1">
      <w:pPr>
        <w:pStyle w:val="Note"/>
        <w:spacing w:after="240"/>
        <w:jc w:val="both"/>
        <w:rPr>
          <w:sz w:val="16"/>
        </w:rPr>
      </w:pPr>
      <w:r w:rsidRPr="00044FD9">
        <w:rPr>
          <w:rStyle w:val="Artdef"/>
        </w:rPr>
        <w:t>5.210</w:t>
      </w:r>
      <w:r w:rsidRPr="00044FD9">
        <w:tab/>
      </w:r>
      <w:r w:rsidRPr="00044FD9">
        <w:rPr>
          <w:i/>
          <w:iCs/>
          <w:color w:val="000000"/>
        </w:rPr>
        <w:t>Additional allocation:  </w:t>
      </w:r>
      <w:r w:rsidRPr="00044FD9">
        <w:t>in Italy, the Czech Rep. and the United Kingdom, the bands 138</w:t>
      </w:r>
      <w:r w:rsidRPr="00044FD9">
        <w:noBreakHyphen/>
        <w:t>143.6 MHz and 143.65-144 MHz are also allocated to the space research service (space-to-Earth) on a secondary basis.</w:t>
      </w:r>
      <w:r w:rsidRPr="00044FD9">
        <w:rPr>
          <w:sz w:val="16"/>
        </w:rPr>
        <w:t>     (WRC</w:t>
      </w:r>
      <w:r w:rsidRPr="00044FD9">
        <w:rPr>
          <w:sz w:val="16"/>
        </w:rPr>
        <w:noBreakHyphen/>
        <w:t>07)</w:t>
      </w:r>
    </w:p>
    <w:p w14:paraId="4D9B5BE0" w14:textId="77777777" w:rsidR="00D2163A" w:rsidRPr="00044FD9" w:rsidRDefault="00D2163A" w:rsidP="00A855C1">
      <w:pPr>
        <w:pStyle w:val="Note"/>
        <w:spacing w:after="240"/>
        <w:jc w:val="both"/>
        <w:rPr>
          <w:sz w:val="16"/>
        </w:rPr>
      </w:pPr>
      <w:r w:rsidRPr="00044FD9">
        <w:rPr>
          <w:rStyle w:val="Artdef"/>
        </w:rPr>
        <w:t>5.211</w:t>
      </w:r>
      <w:r w:rsidRPr="00044FD9">
        <w:tab/>
      </w:r>
      <w:r w:rsidRPr="00044FD9">
        <w:rPr>
          <w:i/>
          <w:iCs/>
        </w:rPr>
        <w:t>Additional allocation: </w:t>
      </w:r>
      <w:r w:rsidRPr="00044FD9">
        <w:t> in Germany, Saudi Arabia, Austria, Bahrain, Belgium, Denmark, the United Arab Emirates, Spain, Finland, Greece, Guinea, Ireland, Israel, Kenya, Kuwait, Lebanon, Liechtenstein, Luxembourg, North Macedonia, Mali, Malta, Montenegro, Norway, the Netherlands, Qatar, Slovakia, the United Kingdom, Serbia, Slovenia, Somalia, Sweden, Switzerland, Tanzania, Tunisia and Turkey, the frequency band 138</w:t>
      </w:r>
      <w:r w:rsidRPr="00044FD9">
        <w:noBreakHyphen/>
        <w:t>144 MHz is also allocated to the maritime mobile and land mobile services on a primary basis.</w:t>
      </w:r>
      <w:r w:rsidRPr="00044FD9">
        <w:rPr>
          <w:sz w:val="16"/>
        </w:rPr>
        <w:t>    (WRC</w:t>
      </w:r>
      <w:r w:rsidRPr="00044FD9">
        <w:rPr>
          <w:sz w:val="16"/>
        </w:rPr>
        <w:noBreakHyphen/>
        <w:t>19)</w:t>
      </w:r>
    </w:p>
    <w:p w14:paraId="5C2087ED" w14:textId="77777777" w:rsidR="00D2163A" w:rsidRPr="00044FD9" w:rsidRDefault="00D2163A" w:rsidP="00A855C1">
      <w:pPr>
        <w:pStyle w:val="Note"/>
        <w:spacing w:after="240"/>
        <w:jc w:val="both"/>
        <w:rPr>
          <w:sz w:val="16"/>
        </w:rPr>
      </w:pPr>
      <w:r w:rsidRPr="00044FD9">
        <w:rPr>
          <w:rStyle w:val="Artdef"/>
        </w:rPr>
        <w:t>5.212</w:t>
      </w:r>
      <w:r w:rsidRPr="00044FD9">
        <w:rPr>
          <w:rStyle w:val="Artdef"/>
        </w:rPr>
        <w:tab/>
      </w:r>
      <w:r w:rsidRPr="00044FD9">
        <w:rPr>
          <w:i/>
        </w:rPr>
        <w:t>Alternative allocation:  </w:t>
      </w:r>
      <w:r w:rsidRPr="00044FD9">
        <w:t>in Angola, Botswana, Cameroon, the Central African Rep., Congo (Rep. of the), Eswatini, Gabon, Gambia, Ghana, Guinea, Iraq, Jordan, Lesotho, Liberia, Libya, Malawi, Mozambique, Namibia, Niger, Oman, Uganda, Syrian Arab Republic, the Dem. Rep. of the Congo, Rwanda, Sierra Leone, South Africa, Chad, Togo, Zambia and Zimbabwe, the frequency band 138-144 MHz is allocated to the fixed and mobile services on a primary basis.</w:t>
      </w:r>
      <w:r w:rsidRPr="00044FD9">
        <w:rPr>
          <w:sz w:val="16"/>
        </w:rPr>
        <w:t>    (WRC</w:t>
      </w:r>
      <w:r w:rsidRPr="00044FD9">
        <w:rPr>
          <w:sz w:val="16"/>
        </w:rPr>
        <w:noBreakHyphen/>
        <w:t>19)</w:t>
      </w:r>
    </w:p>
    <w:p w14:paraId="670B69FC" w14:textId="77777777" w:rsidR="00D2163A" w:rsidRPr="00044FD9" w:rsidRDefault="00D2163A" w:rsidP="00A855C1">
      <w:pPr>
        <w:pStyle w:val="Note"/>
        <w:spacing w:after="240"/>
        <w:jc w:val="both"/>
      </w:pPr>
      <w:r w:rsidRPr="00044FD9">
        <w:rPr>
          <w:rStyle w:val="Artdef"/>
        </w:rPr>
        <w:t>5.213</w:t>
      </w:r>
      <w:r w:rsidRPr="00044FD9">
        <w:tab/>
      </w:r>
      <w:r w:rsidRPr="00044FD9">
        <w:rPr>
          <w:i/>
        </w:rPr>
        <w:t>Additional allocation:  </w:t>
      </w:r>
      <w:r w:rsidRPr="00044FD9">
        <w:t>in China, the band 138-144 MHz is also allocated to the radiolocation service on a primary basis.</w:t>
      </w:r>
    </w:p>
    <w:p w14:paraId="3BEDCF0D" w14:textId="77777777" w:rsidR="00D2163A" w:rsidRPr="00044FD9" w:rsidRDefault="00D2163A" w:rsidP="00A855C1">
      <w:pPr>
        <w:pStyle w:val="Reasons"/>
        <w:jc w:val="both"/>
        <w:rPr>
          <w:sz w:val="22"/>
          <w:szCs w:val="22"/>
        </w:rPr>
      </w:pPr>
      <w:r w:rsidRPr="00044FD9">
        <w:rPr>
          <w:rStyle w:val="Artdef"/>
          <w:sz w:val="22"/>
        </w:rPr>
        <w:t>5.214</w:t>
      </w:r>
      <w:r w:rsidRPr="00044FD9">
        <w:rPr>
          <w:sz w:val="22"/>
        </w:rPr>
        <w:tab/>
      </w:r>
      <w:r w:rsidRPr="00044FD9">
        <w:rPr>
          <w:i/>
          <w:iCs/>
          <w:sz w:val="22"/>
        </w:rPr>
        <w:t>Additional allocation: </w:t>
      </w:r>
      <w:r w:rsidRPr="00044FD9">
        <w:rPr>
          <w:sz w:val="22"/>
        </w:rPr>
        <w:t> in Eritrea, Ethiopia, Kenya, North Macedonia, Montenegro, Serbia, Somalia, Sudan, South Sudan and Tanzania, the frequency band 138-144 MHz is also allocated to the fixed service on a primary basis.</w:t>
      </w:r>
      <w:r w:rsidRPr="00044FD9">
        <w:rPr>
          <w:sz w:val="14"/>
        </w:rPr>
        <w:t>    </w:t>
      </w:r>
      <w:r w:rsidRPr="00044FD9">
        <w:rPr>
          <w:sz w:val="16"/>
        </w:rPr>
        <w:t>(WRC</w:t>
      </w:r>
      <w:r w:rsidRPr="00044FD9">
        <w:rPr>
          <w:sz w:val="16"/>
        </w:rPr>
        <w:noBreakHyphen/>
        <w:t>19)</w:t>
      </w:r>
    </w:p>
    <w:p w14:paraId="2D2CEBC8" w14:textId="77777777" w:rsidR="00D2163A" w:rsidRPr="00044FD9" w:rsidRDefault="00D2163A" w:rsidP="00A855C1">
      <w:pPr>
        <w:pStyle w:val="Heading1"/>
        <w:numPr>
          <w:ilvl w:val="0"/>
          <w:numId w:val="20"/>
        </w:numPr>
        <w:ind w:left="1134"/>
      </w:pPr>
      <w:r w:rsidRPr="00044FD9">
        <w:t>Aircraft VHF transmitter and receiver characteristics</w:t>
      </w:r>
    </w:p>
    <w:p w14:paraId="2F5E2B21" w14:textId="77777777" w:rsidR="00D2163A" w:rsidRPr="00044FD9" w:rsidRDefault="00D2163A" w:rsidP="00A855C1">
      <w:pPr>
        <w:jc w:val="both"/>
      </w:pPr>
      <w:bookmarkStart w:id="17" w:name="_Ref87274164"/>
      <w:r w:rsidRPr="00044FD9">
        <w:t>To address link budgets, this report considers the worldwide 25 kHz channelization of the VHF frequency band, the lowest assignable frequency being 118.000 MHz and the highest assignable frequency 136.975 MHz.</w:t>
      </w:r>
    </w:p>
    <w:p w14:paraId="4AA951CD" w14:textId="77777777" w:rsidR="00D2163A" w:rsidRPr="00044FD9" w:rsidRDefault="00D2163A" w:rsidP="00A855C1">
      <w:pPr>
        <w:jc w:val="both"/>
      </w:pPr>
      <w:r w:rsidRPr="00044FD9">
        <w:t xml:space="preserve">However, it can be noted that in order to address increasing demand for voice channels over particular regions, 8.33 kHz channel spacing has been implemented in these regions. </w:t>
      </w:r>
    </w:p>
    <w:p w14:paraId="5CB403E2" w14:textId="77777777" w:rsidR="00D2163A" w:rsidRPr="00044FD9" w:rsidRDefault="00D2163A" w:rsidP="00A855C1">
      <w:pPr>
        <w:pStyle w:val="Heading2"/>
        <w:numPr>
          <w:ilvl w:val="1"/>
          <w:numId w:val="20"/>
        </w:numPr>
        <w:ind w:left="1134"/>
      </w:pPr>
      <w:r w:rsidRPr="00044FD9">
        <w:t>Aircraft VHF transmitter characteristics</w:t>
      </w:r>
      <w:bookmarkEnd w:id="17"/>
    </w:p>
    <w:p w14:paraId="0105C9DA" w14:textId="77777777" w:rsidR="00D2163A" w:rsidRPr="00044FD9" w:rsidRDefault="00D2163A" w:rsidP="00A855C1">
      <w:pPr>
        <w:jc w:val="both"/>
      </w:pPr>
      <w:r w:rsidRPr="00044FD9">
        <w:t>The same antenna pattern is considered for aircraft VHF transmitters and receivers.</w:t>
      </w:r>
    </w:p>
    <w:p w14:paraId="561D4E04" w14:textId="77777777" w:rsidR="00D2163A" w:rsidRPr="00044FD9" w:rsidRDefault="00D2163A" w:rsidP="00A855C1">
      <w:pPr>
        <w:pStyle w:val="Heading3"/>
        <w:numPr>
          <w:ilvl w:val="2"/>
          <w:numId w:val="20"/>
        </w:numPr>
        <w:ind w:left="1134"/>
      </w:pPr>
      <w:bookmarkStart w:id="18" w:name="_Ref98408022"/>
      <w:r w:rsidRPr="00044FD9">
        <w:t>Aircraft VHF transmit power for voice application</w:t>
      </w:r>
      <w:bookmarkEnd w:id="18"/>
    </w:p>
    <w:p w14:paraId="3D46D488" w14:textId="14305E8D" w:rsidR="00D2163A" w:rsidRPr="00044FD9" w:rsidRDefault="00D2163A" w:rsidP="00A855C1">
      <w:pPr>
        <w:jc w:val="both"/>
        <w:rPr>
          <w:spacing w:val="-2"/>
        </w:rPr>
      </w:pPr>
      <w:r w:rsidRPr="00044FD9">
        <w:t xml:space="preserve">In terms of transmitted power, the minimum aircraft transmit output powers for voice are 16 watts </w:t>
      </w:r>
      <w:r w:rsidRPr="00044FD9">
        <w:rPr>
          <w:spacing w:val="-2"/>
        </w:rPr>
        <w:t xml:space="preserve">for 200 nautical miles maximum range, and 4 watts for 100 nautical miles maximum range. The first figure of 16 watts is retained in this report, as the range between aircraft and satellite will exceed 200 nautical miles as shown in next sections. </w:t>
      </w:r>
      <w:r w:rsidR="008E1F9B" w:rsidRPr="00044FD9">
        <w:rPr>
          <w:spacing w:val="-2"/>
        </w:rPr>
        <w:t xml:space="preserve">The </w:t>
      </w:r>
      <w:r w:rsidR="008E1F9B" w:rsidRPr="00044FD9">
        <w:t>International Civil Aviation Organization</w:t>
      </w:r>
      <w:r w:rsidR="008E1F9B" w:rsidRPr="00044FD9">
        <w:rPr>
          <w:spacing w:val="-2"/>
        </w:rPr>
        <w:t xml:space="preserve"> (</w:t>
      </w:r>
      <w:r w:rsidRPr="00044FD9">
        <w:rPr>
          <w:spacing w:val="-2"/>
        </w:rPr>
        <w:t>ICAO</w:t>
      </w:r>
      <w:r w:rsidR="008E1F9B" w:rsidRPr="00044FD9">
        <w:rPr>
          <w:spacing w:val="-2"/>
        </w:rPr>
        <w:t>)</w:t>
      </w:r>
      <w:r w:rsidRPr="00044FD9">
        <w:rPr>
          <w:spacing w:val="-2"/>
        </w:rPr>
        <w:t xml:space="preserve"> has confirmed the relevance of this value.</w:t>
      </w:r>
    </w:p>
    <w:p w14:paraId="61544BFB" w14:textId="1EA8087D" w:rsidR="00D2163A" w:rsidRPr="00044FD9" w:rsidRDefault="00D2163A" w:rsidP="00A855C1">
      <w:pPr>
        <w:pStyle w:val="Heading3"/>
        <w:numPr>
          <w:ilvl w:val="2"/>
          <w:numId w:val="20"/>
        </w:numPr>
        <w:ind w:left="1134"/>
      </w:pPr>
      <w:bookmarkStart w:id="19" w:name="_Ref98408215"/>
      <w:r w:rsidRPr="00044FD9">
        <w:t>Aircraft VHF transmit power for data application</w:t>
      </w:r>
      <w:bookmarkEnd w:id="19"/>
    </w:p>
    <w:p w14:paraId="79F3CF92" w14:textId="77777777" w:rsidR="00D2163A" w:rsidRPr="00044FD9" w:rsidRDefault="00D2163A" w:rsidP="00410829">
      <w:pPr>
        <w:jc w:val="both"/>
        <w:rPr>
          <w:spacing w:val="-2"/>
        </w:rPr>
      </w:pPr>
      <w:r w:rsidRPr="00044FD9">
        <w:rPr>
          <w:spacing w:val="-2"/>
        </w:rPr>
        <w:t xml:space="preserve">In the same way, in terms of transmitted power, for data using VDL Mode 2, the RF output power, measured at the transmitter antenna port, on all frequencies for which the transmitter is designed, will be typically 15 watts for 200 nautical miles, and 4 watts for 100 nautical miles (EUROCAE ED-92C, section 2.2.1.3.2). The first figure of 15 watts is retained in this report for services using VDL Mode 2, as the range between aircraft and satellite will exceed 200 nautical miles as shown in next sections. </w:t>
      </w:r>
    </w:p>
    <w:p w14:paraId="196F09C1" w14:textId="77777777" w:rsidR="00D2163A" w:rsidRPr="00044FD9" w:rsidRDefault="00D2163A" w:rsidP="00410829">
      <w:pPr>
        <w:pStyle w:val="Heading2"/>
        <w:numPr>
          <w:ilvl w:val="1"/>
          <w:numId w:val="20"/>
        </w:numPr>
        <w:ind w:left="1134"/>
        <w:jc w:val="both"/>
      </w:pPr>
      <w:r w:rsidRPr="00044FD9">
        <w:t>Aircraft VHF receiver characteristics</w:t>
      </w:r>
    </w:p>
    <w:p w14:paraId="53D5F260" w14:textId="77777777" w:rsidR="00D2163A" w:rsidRPr="00044FD9" w:rsidRDefault="00D2163A" w:rsidP="00410829">
      <w:pPr>
        <w:pStyle w:val="Heading3"/>
        <w:numPr>
          <w:ilvl w:val="2"/>
          <w:numId w:val="20"/>
        </w:numPr>
        <w:ind w:left="1134"/>
        <w:jc w:val="both"/>
      </w:pPr>
      <w:r w:rsidRPr="00044FD9">
        <w:t>Aircraft VHF receiver antenna</w:t>
      </w:r>
    </w:p>
    <w:p w14:paraId="51C02EBB" w14:textId="77777777" w:rsidR="00D2163A" w:rsidRPr="00044FD9" w:rsidRDefault="00D2163A" w:rsidP="00410829">
      <w:pPr>
        <w:jc w:val="both"/>
      </w:pPr>
      <w:r w:rsidRPr="00044FD9">
        <w:t>Aircrafts are usually equipped with two or three VHF antennas, in which case at least one of them is located on top of the aircraft, and one on the bottom. In the case of three VHF antennas, their typical location installed on a generic aircraft is shown in Figure 2 below provided by ICAO.</w:t>
      </w:r>
    </w:p>
    <w:p w14:paraId="54CD9E50" w14:textId="77777777" w:rsidR="00D2163A" w:rsidRPr="00044FD9" w:rsidRDefault="00D2163A" w:rsidP="00A855C1">
      <w:pPr>
        <w:pStyle w:val="FigureNo"/>
      </w:pPr>
      <w:r w:rsidRPr="00044FD9">
        <w:t>Figure 2</w:t>
      </w:r>
    </w:p>
    <w:p w14:paraId="6F3F4FDB" w14:textId="77777777" w:rsidR="00D2163A" w:rsidRPr="00044FD9" w:rsidRDefault="00D2163A" w:rsidP="00A855C1">
      <w:pPr>
        <w:pStyle w:val="Figuretitle"/>
      </w:pPr>
      <w:r w:rsidRPr="00044FD9">
        <w:t>Typical VHF antenna location on aircraft</w:t>
      </w:r>
    </w:p>
    <w:p w14:paraId="6AE77ADE" w14:textId="77777777" w:rsidR="00D2163A" w:rsidRPr="00044FD9" w:rsidRDefault="00D2163A" w:rsidP="00A855C1">
      <w:pPr>
        <w:pStyle w:val="Figure"/>
        <w:rPr>
          <w:noProof w:val="0"/>
        </w:rPr>
      </w:pPr>
      <w:r w:rsidRPr="00044FD9">
        <w:rPr>
          <w:lang w:eastAsia="fr-FR"/>
        </w:rPr>
        <w:drawing>
          <wp:inline distT="0" distB="0" distL="0" distR="0" wp14:anchorId="31EF2580" wp14:editId="3E7E5B38">
            <wp:extent cx="4656667" cy="1751402"/>
            <wp:effectExtent l="0" t="0" r="0" b="1270"/>
            <wp:docPr id="31" name="Picture 3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1490" cy="1753216"/>
                    </a:xfrm>
                    <a:prstGeom prst="rect">
                      <a:avLst/>
                    </a:prstGeom>
                    <a:noFill/>
                    <a:ln>
                      <a:noFill/>
                    </a:ln>
                  </pic:spPr>
                </pic:pic>
              </a:graphicData>
            </a:graphic>
          </wp:inline>
        </w:drawing>
      </w:r>
    </w:p>
    <w:p w14:paraId="4D618FA8" w14:textId="77777777" w:rsidR="00D2163A" w:rsidRPr="00044FD9" w:rsidRDefault="00D2163A" w:rsidP="00410829">
      <w:pPr>
        <w:jc w:val="both"/>
      </w:pPr>
      <w:r w:rsidRPr="00044FD9">
        <w:t>The aircraft VHF receiving antenna pattern is obviously an essential element to consider in the studies. The performances of available products show that:</w:t>
      </w:r>
    </w:p>
    <w:p w14:paraId="32D1075C" w14:textId="77777777" w:rsidR="00D2163A" w:rsidRPr="00044FD9" w:rsidRDefault="00D2163A" w:rsidP="00410829">
      <w:pPr>
        <w:pStyle w:val="enumlev1"/>
        <w:jc w:val="both"/>
      </w:pPr>
      <w:r w:rsidRPr="00044FD9">
        <w:t>–</w:t>
      </w:r>
      <w:r w:rsidRPr="00044FD9">
        <w:tab/>
        <w:t>Relatively low gains are achieved</w:t>
      </w:r>
    </w:p>
    <w:p w14:paraId="18141A68" w14:textId="77777777" w:rsidR="00D2163A" w:rsidRPr="00044FD9" w:rsidRDefault="00D2163A" w:rsidP="00410829">
      <w:pPr>
        <w:pStyle w:val="enumlev1"/>
        <w:jc w:val="both"/>
      </w:pPr>
      <w:r w:rsidRPr="00044FD9">
        <w:t>–</w:t>
      </w:r>
      <w:r w:rsidRPr="00044FD9">
        <w:tab/>
        <w:t>Radiation patterns are globally omni-directional, and more precisely</w:t>
      </w:r>
    </w:p>
    <w:p w14:paraId="5645D448" w14:textId="77777777" w:rsidR="00D2163A" w:rsidRPr="00044FD9" w:rsidRDefault="00D2163A" w:rsidP="00410829">
      <w:pPr>
        <w:pStyle w:val="enumlev2"/>
        <w:jc w:val="both"/>
      </w:pPr>
      <w:r w:rsidRPr="00044FD9">
        <w:t>•</w:t>
      </w:r>
      <w:r w:rsidRPr="00044FD9">
        <w:tab/>
        <w:t>omnidirectional in azimuth</w:t>
      </w:r>
    </w:p>
    <w:p w14:paraId="4FEDB974" w14:textId="77777777" w:rsidR="00D2163A" w:rsidRPr="00044FD9" w:rsidRDefault="00D2163A" w:rsidP="00410829">
      <w:pPr>
        <w:pStyle w:val="enumlev2"/>
        <w:jc w:val="both"/>
      </w:pPr>
      <w:r w:rsidRPr="00044FD9">
        <w:t>•</w:t>
      </w:r>
      <w:r w:rsidRPr="00044FD9">
        <w:tab/>
        <w:t>cosinusoidal in elevation, meaning a theoretical zero is achieved at aircraft zenith (90° elevation).</w:t>
      </w:r>
    </w:p>
    <w:p w14:paraId="6DF0752C" w14:textId="77777777" w:rsidR="00D2163A" w:rsidRPr="00044FD9" w:rsidRDefault="00D2163A" w:rsidP="00410829">
      <w:pPr>
        <w:jc w:val="both"/>
      </w:pPr>
      <w:r w:rsidRPr="00044FD9">
        <w:t>As a guide, ICAO provided the following general characteristics of the VHF antenna to be used as a baseline for ITU-R studies. ICAO has also confirmed the co-sinusoidal shape and consequential null at aircraft zenith, which has an important implication on the performance of the satellite VHF link: one can assume that the AMS(R)S downlink operation is expected to be ‘off-zenith’ between the aircraft and the satellite.</w:t>
      </w:r>
    </w:p>
    <w:p w14:paraId="3CCC179D" w14:textId="4905E433" w:rsidR="00D2163A" w:rsidRPr="00044FD9" w:rsidRDefault="00D2163A" w:rsidP="00410829">
      <w:pPr>
        <w:pStyle w:val="enumlev1"/>
        <w:jc w:val="both"/>
      </w:pPr>
      <w:r w:rsidRPr="00044FD9">
        <w:t>–</w:t>
      </w:r>
      <w:r w:rsidRPr="00044FD9">
        <w:tab/>
        <w:t>Frequency band: 117.975-137 MHz</w:t>
      </w:r>
    </w:p>
    <w:p w14:paraId="7CB2BAF9" w14:textId="77777777" w:rsidR="00D2163A" w:rsidRPr="00044FD9" w:rsidRDefault="00D2163A" w:rsidP="00410829">
      <w:pPr>
        <w:pStyle w:val="enumlev1"/>
        <w:jc w:val="both"/>
      </w:pPr>
      <w:r w:rsidRPr="00044FD9">
        <w:t>–</w:t>
      </w:r>
      <w:r w:rsidRPr="00044FD9">
        <w:tab/>
        <w:t>Polarization: Vertical</w:t>
      </w:r>
    </w:p>
    <w:p w14:paraId="6FBBD399" w14:textId="77777777" w:rsidR="00D2163A" w:rsidRPr="00044FD9" w:rsidRDefault="00D2163A" w:rsidP="00410829">
      <w:pPr>
        <w:pStyle w:val="enumlev1"/>
        <w:jc w:val="both"/>
      </w:pPr>
      <w:r w:rsidRPr="00044FD9">
        <w:t>–</w:t>
      </w:r>
      <w:r w:rsidRPr="00044FD9">
        <w:tab/>
        <w:t>Radiation pattern: Omni directional</w:t>
      </w:r>
    </w:p>
    <w:p w14:paraId="13B17937" w14:textId="77777777" w:rsidR="00D2163A" w:rsidRPr="00044FD9" w:rsidRDefault="00D2163A" w:rsidP="00410829">
      <w:pPr>
        <w:pStyle w:val="enumlev1"/>
        <w:jc w:val="both"/>
      </w:pPr>
      <w:r w:rsidRPr="00044FD9">
        <w:t>–</w:t>
      </w:r>
      <w:r w:rsidRPr="00044FD9">
        <w:tab/>
        <w:t>Gain: −1 dBi</w:t>
      </w:r>
    </w:p>
    <w:p w14:paraId="1A83E45C" w14:textId="77777777" w:rsidR="00D2163A" w:rsidRPr="00044FD9" w:rsidRDefault="00D2163A" w:rsidP="00A855C1">
      <w:pPr>
        <w:pStyle w:val="Heading3"/>
        <w:numPr>
          <w:ilvl w:val="2"/>
          <w:numId w:val="20"/>
        </w:numPr>
        <w:ind w:left="1134"/>
      </w:pPr>
      <w:r w:rsidRPr="00044FD9">
        <w:t>Aircraft VHF receiver performance requirement</w:t>
      </w:r>
    </w:p>
    <w:p w14:paraId="50DC6BCC" w14:textId="77777777" w:rsidR="00D2163A" w:rsidRPr="00044FD9" w:rsidRDefault="00D2163A" w:rsidP="00A855C1">
      <w:pPr>
        <w:pStyle w:val="Heading4"/>
        <w:numPr>
          <w:ilvl w:val="3"/>
          <w:numId w:val="20"/>
        </w:numPr>
        <w:ind w:left="1134" w:hanging="1134"/>
        <w:jc w:val="both"/>
      </w:pPr>
      <w:r w:rsidRPr="00044FD9">
        <w:t>Voice</w:t>
      </w:r>
      <w:r w:rsidRPr="00044FD9">
        <w:rPr>
          <w:color w:val="7030A0"/>
        </w:rPr>
        <w:t xml:space="preserve"> </w:t>
      </w:r>
      <w:r w:rsidRPr="00044FD9">
        <w:t>application performance requirement</w:t>
      </w:r>
    </w:p>
    <w:p w14:paraId="33204ACD" w14:textId="77777777" w:rsidR="00D2163A" w:rsidRPr="00044FD9" w:rsidRDefault="00D2163A" w:rsidP="00A855C1">
      <w:pPr>
        <w:jc w:val="both"/>
      </w:pPr>
      <w:r w:rsidRPr="00044FD9">
        <w:t xml:space="preserve">Regarding the aircraft VHF receiver sensitivity for voice application, ICAO Standards and Recommended Practices (SARPs) provide the following reference recommendation contained in Annex 10 Volume III (Communication System) Part II (Voice Communication Systems) of the Convention on International Civil Aviation: </w:t>
      </w:r>
    </w:p>
    <w:p w14:paraId="78E25E34" w14:textId="77777777" w:rsidR="00D2163A" w:rsidRPr="00044FD9" w:rsidRDefault="00D2163A" w:rsidP="00A855C1">
      <w:pPr>
        <w:pStyle w:val="Tablefin"/>
      </w:pPr>
    </w:p>
    <w:tbl>
      <w:tblPr>
        <w:tblW w:w="0" w:type="auto"/>
        <w:jc w:val="center"/>
        <w:tblLook w:val="04A0" w:firstRow="1" w:lastRow="0" w:firstColumn="1" w:lastColumn="0" w:noHBand="0" w:noVBand="1"/>
      </w:tblPr>
      <w:tblGrid>
        <w:gridCol w:w="9354"/>
      </w:tblGrid>
      <w:tr w:rsidR="00D2163A" w:rsidRPr="00044FD9" w14:paraId="4336FBB8" w14:textId="77777777" w:rsidTr="00A855C1">
        <w:trPr>
          <w:jc w:val="center"/>
        </w:trPr>
        <w:tc>
          <w:tcPr>
            <w:tcW w:w="9354" w:type="dxa"/>
            <w:tcBorders>
              <w:top w:val="single" w:sz="4" w:space="0" w:color="auto"/>
              <w:left w:val="single" w:sz="4" w:space="0" w:color="auto"/>
              <w:bottom w:val="single" w:sz="4" w:space="0" w:color="auto"/>
              <w:right w:val="single" w:sz="4" w:space="0" w:color="auto"/>
            </w:tcBorders>
          </w:tcPr>
          <w:p w14:paraId="1F44F8E3" w14:textId="77777777" w:rsidR="00D2163A" w:rsidRPr="00044FD9" w:rsidRDefault="00D2163A" w:rsidP="00A855C1">
            <w:pPr>
              <w:pStyle w:val="PartNo"/>
            </w:pPr>
            <w:r w:rsidRPr="00044FD9">
              <w:t>Part II</w:t>
            </w:r>
          </w:p>
          <w:p w14:paraId="340CEA04" w14:textId="77777777" w:rsidR="00D2163A" w:rsidRPr="00044FD9" w:rsidRDefault="00D2163A" w:rsidP="00A855C1">
            <w:pPr>
              <w:pStyle w:val="Parttitle"/>
            </w:pPr>
            <w:r w:rsidRPr="00044FD9">
              <w:t>Annex 10 – Aeronautical communications</w:t>
            </w:r>
          </w:p>
          <w:p w14:paraId="6E7A7537" w14:textId="77777777" w:rsidR="00D2163A" w:rsidRPr="00044FD9" w:rsidRDefault="00D2163A" w:rsidP="00A855C1">
            <w:pPr>
              <w:pStyle w:val="Heading2"/>
              <w:rPr>
                <w:rStyle w:val="fontstyle01"/>
                <w:sz w:val="22"/>
                <w:szCs w:val="22"/>
              </w:rPr>
            </w:pPr>
            <w:r w:rsidRPr="00044FD9">
              <w:t>2.3</w:t>
            </w:r>
            <w:r w:rsidRPr="00044FD9">
              <w:tab/>
              <w:t>System characteristics of the airborne installation</w:t>
            </w:r>
          </w:p>
          <w:p w14:paraId="6AEFB00C" w14:textId="77777777" w:rsidR="00D2163A" w:rsidRPr="00044FD9" w:rsidRDefault="00D2163A" w:rsidP="00A855C1">
            <w:pPr>
              <w:pStyle w:val="EditorsNote"/>
            </w:pPr>
            <w:r w:rsidRPr="00044FD9">
              <w:tab/>
              <w:t>[…]</w:t>
            </w:r>
          </w:p>
          <w:p w14:paraId="084199F3" w14:textId="77777777" w:rsidR="00D2163A" w:rsidRPr="00044FD9" w:rsidRDefault="00D2163A" w:rsidP="00A855C1">
            <w:pPr>
              <w:pStyle w:val="Heading3"/>
            </w:pPr>
            <w:r w:rsidRPr="00044FD9">
              <w:t xml:space="preserve">2.3.2 </w:t>
            </w:r>
            <w:r w:rsidRPr="00044FD9">
              <w:tab/>
              <w:t>Receiving function</w:t>
            </w:r>
          </w:p>
          <w:p w14:paraId="57BBADCF" w14:textId="77777777" w:rsidR="00D2163A" w:rsidRPr="00044FD9" w:rsidRDefault="00D2163A" w:rsidP="00A855C1">
            <w:pPr>
              <w:pStyle w:val="EditorsNote"/>
            </w:pPr>
            <w:r w:rsidRPr="00044FD9">
              <w:tab/>
              <w:t>[…]</w:t>
            </w:r>
          </w:p>
          <w:p w14:paraId="5607B052" w14:textId="77777777" w:rsidR="00D2163A" w:rsidRPr="00044FD9" w:rsidRDefault="00D2163A" w:rsidP="00A855C1">
            <w:pPr>
              <w:pStyle w:val="Heading4"/>
            </w:pPr>
            <w:r w:rsidRPr="00044FD9">
              <w:t xml:space="preserve">2.3.2.2 </w:t>
            </w:r>
            <w:r w:rsidRPr="00044FD9">
              <w:tab/>
              <w:t>Sensitivity</w:t>
            </w:r>
          </w:p>
          <w:p w14:paraId="000416A1" w14:textId="77777777" w:rsidR="00D2163A" w:rsidRPr="00044FD9" w:rsidRDefault="00D2163A" w:rsidP="00A855C1">
            <w:pPr>
              <w:pStyle w:val="Heading5"/>
            </w:pPr>
            <w:r w:rsidRPr="00044FD9">
              <w:t>2.3.2.2.1</w:t>
            </w:r>
            <w:r w:rsidRPr="00044FD9">
              <w:tab/>
              <w:t>Recommendation</w:t>
            </w:r>
          </w:p>
          <w:p w14:paraId="37E4D3FD" w14:textId="77777777" w:rsidR="00D2163A" w:rsidRPr="00044FD9" w:rsidRDefault="00D2163A" w:rsidP="00A855C1">
            <w:r w:rsidRPr="00044FD9">
              <w:t>After due allowance has been made for aircraft feeder mismatch, attenuation loss and antenna polar diagram variation, the sensitivity of the receiving function should be such as to provide on a high percentage of occasions an audio output signal with a wanted/unwanted ratio of 15 dB, with a 50</w:t>
            </w:r>
            <w:r w:rsidRPr="00044FD9">
              <w:rPr>
                <w:b/>
              </w:rPr>
              <w:t> </w:t>
            </w:r>
            <w:r w:rsidRPr="00044FD9">
              <w:t>per cent amplitude modulated (A3E) radio signal having a field strength of 75 microvolts per metre (minus 109 dBW/m</w:t>
            </w:r>
            <w:r w:rsidRPr="00044FD9">
              <w:rPr>
                <w:vertAlign w:val="superscript"/>
              </w:rPr>
              <w:t>2</w:t>
            </w:r>
            <w:r w:rsidRPr="00044FD9">
              <w:t>).</w:t>
            </w:r>
          </w:p>
          <w:p w14:paraId="60A55EE9" w14:textId="77777777" w:rsidR="00D2163A" w:rsidRPr="00044FD9" w:rsidRDefault="00D2163A" w:rsidP="00A855C1">
            <w:pPr>
              <w:pStyle w:val="Note"/>
              <w:spacing w:after="120"/>
            </w:pPr>
            <w:r w:rsidRPr="00044FD9">
              <w:t>Note: For planning extended range VHF facilities, an airborne receiving function sensitivity of 30 microvolts per metre may be assumed.</w:t>
            </w:r>
          </w:p>
        </w:tc>
      </w:tr>
    </w:tbl>
    <w:p w14:paraId="2F638AFA" w14:textId="77777777" w:rsidR="00D2163A" w:rsidRPr="00044FD9" w:rsidRDefault="00D2163A" w:rsidP="00A855C1">
      <w:pPr>
        <w:pStyle w:val="Tablefin"/>
      </w:pPr>
    </w:p>
    <w:p w14:paraId="18D75717" w14:textId="77777777" w:rsidR="00D2163A" w:rsidRPr="00044FD9" w:rsidRDefault="00D2163A" w:rsidP="00A855C1">
      <w:pPr>
        <w:jc w:val="both"/>
        <w:rPr>
          <w:szCs w:val="22"/>
        </w:rPr>
      </w:pPr>
      <w:r w:rsidRPr="00044FD9">
        <w:t xml:space="preserve">A satellite system relaying aeronautical VHF communications over oceanic and remote areas can be considered as part of “extended range VHF facilities”, hence the Note referring to a field strength of 30 microvolts per metre would be more relevant for the satellite case than the 75 microvolts per metre reference. Such a field strength corresponds to a sensitivity power flux density of −116.2 dB(W/m²). </w:t>
      </w:r>
      <w:r w:rsidRPr="00044FD9">
        <w:rPr>
          <w:szCs w:val="22"/>
        </w:rPr>
        <w:t>Indeed the relation between electric field strength and power flux density is given by:</w:t>
      </w:r>
    </w:p>
    <w:p w14:paraId="1834BEA9" w14:textId="77777777" w:rsidR="00D2163A" w:rsidRPr="00044FD9" w:rsidRDefault="00D2163A" w:rsidP="00A855C1">
      <w:pPr>
        <w:pStyle w:val="Equation"/>
      </w:pPr>
      <w:r w:rsidRPr="00044FD9">
        <w:tab/>
      </w:r>
      <w:r w:rsidRPr="00044FD9">
        <w:tab/>
        <w:t>Power flux density (dB(W/m²)) = 10log(electric field strength(V/m)² / 120</w:t>
      </w:r>
      <w:r w:rsidRPr="00044FD9">
        <w:rPr>
          <w:rFonts w:ascii="Symbol" w:hAnsi="Symbol"/>
        </w:rPr>
        <w:t></w:t>
      </w:r>
      <w:r w:rsidRPr="00044FD9">
        <w:t>)</w:t>
      </w:r>
    </w:p>
    <w:p w14:paraId="3A8320CD" w14:textId="77777777" w:rsidR="00D2163A" w:rsidRPr="00044FD9" w:rsidRDefault="00D2163A" w:rsidP="00A855C1">
      <w:pPr>
        <w:jc w:val="both"/>
      </w:pPr>
      <w:r w:rsidRPr="00044FD9">
        <w:rPr>
          <w:szCs w:val="22"/>
        </w:rPr>
        <w:t>ICAO recommends using the 30 microvolts per meter requirement, which becomes −90 dBm through an isotropic antenna @ 131 MHz. Indeed a</w:t>
      </w:r>
      <w:r w:rsidRPr="00044FD9">
        <w:t>t 131 MHz, the aircraft VHF receiver effective aperture area (</w:t>
      </w:r>
      <w:r w:rsidRPr="00044FD9">
        <w:rPr>
          <w:i/>
          <w:iCs/>
        </w:rPr>
        <w:t>A</w:t>
      </w:r>
      <w:r w:rsidRPr="00044FD9">
        <w:t> = </w:t>
      </w:r>
      <w:r w:rsidRPr="00044FD9">
        <w:rPr>
          <w:i/>
          <w:iCs/>
        </w:rPr>
        <w:t>G</w:t>
      </w:r>
      <w:r w:rsidRPr="00044FD9">
        <w:rPr>
          <w:i/>
          <w:iCs/>
          <w:vertAlign w:val="subscript"/>
        </w:rPr>
        <w:t>r</w:t>
      </w:r>
      <w:r w:rsidRPr="00044FD9">
        <w:t>.</w:t>
      </w:r>
      <w:r w:rsidRPr="00044FD9">
        <w:rPr>
          <w:rFonts w:ascii="Symbol" w:hAnsi="Symbol"/>
        </w:rPr>
        <w:t></w:t>
      </w:r>
      <w:r w:rsidRPr="00044FD9">
        <w:t>²/(4</w:t>
      </w:r>
      <w:r w:rsidRPr="00044FD9">
        <w:rPr>
          <w:rFonts w:ascii="Symbol" w:hAnsi="Symbol"/>
        </w:rPr>
        <w:t></w:t>
      </w:r>
      <w:r w:rsidRPr="00044FD9">
        <w:t>)) for an isotropic antenna (</w:t>
      </w:r>
      <w:r w:rsidRPr="00044FD9">
        <w:rPr>
          <w:i/>
          <w:iCs/>
        </w:rPr>
        <w:t>G</w:t>
      </w:r>
      <w:r w:rsidRPr="00044FD9">
        <w:rPr>
          <w:i/>
          <w:iCs/>
          <w:vertAlign w:val="subscript"/>
        </w:rPr>
        <w:t>r</w:t>
      </w:r>
      <w:r w:rsidRPr="00044FD9">
        <w:t xml:space="preserve"> = 0 dBi) is </w:t>
      </w:r>
      <w:r w:rsidRPr="00044FD9">
        <w:rPr>
          <w:szCs w:val="22"/>
        </w:rPr>
        <w:t>−</w:t>
      </w:r>
      <w:r w:rsidRPr="00044FD9">
        <w:t xml:space="preserve">3.8 dBm², hence with a power flux density of </w:t>
      </w:r>
      <w:r w:rsidRPr="00044FD9">
        <w:rPr>
          <w:szCs w:val="22"/>
        </w:rPr>
        <w:t>−</w:t>
      </w:r>
      <w:r w:rsidRPr="00044FD9">
        <w:t xml:space="preserve">116.2 dB(W/m²), corresponding received power is </w:t>
      </w:r>
      <w:r w:rsidRPr="00044FD9">
        <w:rPr>
          <w:szCs w:val="22"/>
        </w:rPr>
        <w:t>−</w:t>
      </w:r>
      <w:r w:rsidRPr="00044FD9">
        <w:t xml:space="preserve">120 dBW or </w:t>
      </w:r>
      <w:r w:rsidRPr="00044FD9">
        <w:rPr>
          <w:szCs w:val="22"/>
        </w:rPr>
        <w:t>−</w:t>
      </w:r>
      <w:r w:rsidRPr="00044FD9">
        <w:t>90 dBm at the aircraft antenna flange.</w:t>
      </w:r>
    </w:p>
    <w:p w14:paraId="538E3648" w14:textId="77777777" w:rsidR="00D2163A" w:rsidRPr="00044FD9" w:rsidRDefault="00D2163A" w:rsidP="00A855C1">
      <w:pPr>
        <w:jc w:val="both"/>
      </w:pPr>
      <w:r w:rsidRPr="00044FD9">
        <w:t xml:space="preserve">Feeder/cable losses on board aircraft should also be accounted for. It is proposed to consider 2 dB for voice applications in this study. </w:t>
      </w:r>
    </w:p>
    <w:p w14:paraId="11C551E2" w14:textId="3CC8D2B5" w:rsidR="00D2163A" w:rsidRPr="00044FD9" w:rsidRDefault="00D2163A" w:rsidP="00A855C1">
      <w:pPr>
        <w:pStyle w:val="Heading4"/>
        <w:numPr>
          <w:ilvl w:val="3"/>
          <w:numId w:val="20"/>
        </w:numPr>
        <w:ind w:left="1134" w:hanging="1134"/>
      </w:pPr>
      <w:r w:rsidRPr="00044FD9">
        <w:t>Aeronautical mobile satellite (route) service data application performance requirement</w:t>
      </w:r>
    </w:p>
    <w:p w14:paraId="59E309E4" w14:textId="77777777" w:rsidR="00D2163A" w:rsidRPr="00044FD9" w:rsidRDefault="00D2163A" w:rsidP="00A855C1">
      <w:pPr>
        <w:jc w:val="both"/>
        <w:rPr>
          <w:color w:val="000000" w:themeColor="text1"/>
        </w:rPr>
      </w:pPr>
      <w:r w:rsidRPr="00044FD9">
        <w:rPr>
          <w:color w:val="000000" w:themeColor="text1"/>
        </w:rPr>
        <w:t xml:space="preserve">Regarding the aircraft VHF receiver sensitivity data using VDL Mode 2 modulation application, ICAO SARPs provide the following reference recommendation contained in Annex 10 Volume III (Communication System) Part I (Digital Data Communication Systems) of the Convention on International Civil Aviation: </w:t>
      </w:r>
    </w:p>
    <w:tbl>
      <w:tblPr>
        <w:tblW w:w="0" w:type="auto"/>
        <w:jc w:val="center"/>
        <w:tblCellMar>
          <w:left w:w="0" w:type="dxa"/>
          <w:right w:w="0" w:type="dxa"/>
        </w:tblCellMar>
        <w:tblLook w:val="04A0" w:firstRow="1" w:lastRow="0" w:firstColumn="1" w:lastColumn="0" w:noHBand="0" w:noVBand="1"/>
      </w:tblPr>
      <w:tblGrid>
        <w:gridCol w:w="8562"/>
      </w:tblGrid>
      <w:tr w:rsidR="00D2163A" w:rsidRPr="00044FD9" w14:paraId="458DB178" w14:textId="77777777" w:rsidTr="00A855C1">
        <w:trPr>
          <w:jc w:val="center"/>
        </w:trPr>
        <w:tc>
          <w:tcPr>
            <w:tcW w:w="8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FF51E8" w14:textId="77777777" w:rsidR="00D2163A" w:rsidRPr="00044FD9" w:rsidRDefault="00D2163A" w:rsidP="00A855C1">
            <w:pPr>
              <w:pStyle w:val="PartNo"/>
            </w:pPr>
            <w:r w:rsidRPr="00044FD9">
              <w:t>PART I</w:t>
            </w:r>
          </w:p>
          <w:p w14:paraId="5EF62891" w14:textId="77777777" w:rsidR="00D2163A" w:rsidRPr="00044FD9" w:rsidRDefault="00D2163A" w:rsidP="00A855C1">
            <w:pPr>
              <w:pStyle w:val="Parttitle"/>
              <w:rPr>
                <w:sz w:val="22"/>
                <w:szCs w:val="22"/>
              </w:rPr>
            </w:pPr>
            <w:r w:rsidRPr="00044FD9">
              <w:t>Annex 10 – Aeronautical communications</w:t>
            </w:r>
          </w:p>
          <w:p w14:paraId="247F231C" w14:textId="77777777" w:rsidR="00D2163A" w:rsidRPr="00044FD9" w:rsidRDefault="00D2163A" w:rsidP="00A855C1">
            <w:pPr>
              <w:pStyle w:val="Heading2"/>
              <w:rPr>
                <w:lang w:eastAsia="zh-CN"/>
              </w:rPr>
            </w:pPr>
            <w:r w:rsidRPr="00044FD9">
              <w:t>6.3</w:t>
            </w:r>
            <w:r w:rsidRPr="00044FD9">
              <w:tab/>
            </w:r>
            <w:r w:rsidRPr="00044FD9">
              <w:rPr>
                <w:lang w:eastAsia="zh-CN"/>
              </w:rPr>
              <w:t>System characteristics of the aircraft installation</w:t>
            </w:r>
          </w:p>
          <w:p w14:paraId="3C72BA3F" w14:textId="77777777" w:rsidR="00D2163A" w:rsidRPr="00044FD9" w:rsidRDefault="00D2163A" w:rsidP="00A855C1">
            <w:pPr>
              <w:rPr>
                <w:lang w:eastAsia="zh-CN"/>
              </w:rPr>
            </w:pPr>
            <w:r w:rsidRPr="00044FD9">
              <w:rPr>
                <w:lang w:eastAsia="zh-CN"/>
              </w:rPr>
              <w:t>[…]</w:t>
            </w:r>
          </w:p>
          <w:p w14:paraId="185FCAE5" w14:textId="77777777" w:rsidR="00D2163A" w:rsidRPr="00044FD9" w:rsidRDefault="00D2163A" w:rsidP="00A855C1">
            <w:pPr>
              <w:pStyle w:val="Heading3"/>
              <w:rPr>
                <w:lang w:eastAsia="zh-CN"/>
              </w:rPr>
            </w:pPr>
            <w:r w:rsidRPr="00044FD9">
              <w:rPr>
                <w:lang w:eastAsia="zh-CN"/>
              </w:rPr>
              <w:t xml:space="preserve">6.3.5 </w:t>
            </w:r>
            <w:r w:rsidRPr="00044FD9">
              <w:rPr>
                <w:lang w:eastAsia="zh-CN"/>
              </w:rPr>
              <w:tab/>
              <w:t>Receiving function</w:t>
            </w:r>
          </w:p>
          <w:p w14:paraId="2DF77C06" w14:textId="77777777" w:rsidR="00D2163A" w:rsidRPr="00044FD9" w:rsidRDefault="00D2163A" w:rsidP="00A855C1">
            <w:pPr>
              <w:rPr>
                <w:lang w:eastAsia="zh-CN"/>
              </w:rPr>
            </w:pPr>
            <w:r w:rsidRPr="00044FD9">
              <w:rPr>
                <w:lang w:eastAsia="zh-CN"/>
              </w:rPr>
              <w:t>[…]</w:t>
            </w:r>
          </w:p>
          <w:p w14:paraId="0A5DBAF0" w14:textId="77777777" w:rsidR="00D2163A" w:rsidRPr="00044FD9" w:rsidRDefault="00D2163A" w:rsidP="005156A3">
            <w:pPr>
              <w:pStyle w:val="Heading4"/>
            </w:pPr>
            <w:r w:rsidRPr="00044FD9">
              <w:t xml:space="preserve">6.3.5.2 </w:t>
            </w:r>
            <w:r w:rsidRPr="00044FD9">
              <w:tab/>
            </w:r>
            <w:r w:rsidRPr="00044FD9">
              <w:rPr>
                <w:i/>
                <w:iCs/>
              </w:rPr>
              <w:t>Sensitivity</w:t>
            </w:r>
            <w:r w:rsidRPr="00044FD9">
              <w:t>. The receiving function shall satisfy the specified error rate with a desired signal strength of not more than 20 microvolts per metre (minus 120 dBW/m</w:t>
            </w:r>
            <w:r w:rsidRPr="00044FD9">
              <w:rPr>
                <w:vertAlign w:val="superscript"/>
              </w:rPr>
              <w:t>2</w:t>
            </w:r>
            <w:r w:rsidRPr="00044FD9">
              <w:t>).</w:t>
            </w:r>
          </w:p>
          <w:p w14:paraId="48D94AF9" w14:textId="77777777" w:rsidR="00D2163A" w:rsidRPr="00044FD9" w:rsidRDefault="00D2163A" w:rsidP="00A855C1">
            <w:pPr>
              <w:rPr>
                <w:color w:val="7030A0"/>
                <w:sz w:val="20"/>
              </w:rPr>
            </w:pPr>
          </w:p>
          <w:p w14:paraId="531E1EBA" w14:textId="77777777" w:rsidR="00D2163A" w:rsidRPr="00044FD9" w:rsidRDefault="00D2163A" w:rsidP="00A855C1">
            <w:pPr>
              <w:pStyle w:val="Note"/>
              <w:rPr>
                <w:lang w:eastAsia="zh-CN"/>
              </w:rPr>
            </w:pPr>
            <w:r w:rsidRPr="00044FD9">
              <w:t>Note.— The required signal strength at the edge of the service volume takes into account the requirements of the system and signal losses within the system, and considers environmental noise sources.</w:t>
            </w:r>
          </w:p>
        </w:tc>
      </w:tr>
    </w:tbl>
    <w:p w14:paraId="67DE11A6" w14:textId="77777777" w:rsidR="00D2163A" w:rsidRPr="00044FD9" w:rsidRDefault="00D2163A" w:rsidP="00734AF4">
      <w:pPr>
        <w:pStyle w:val="Normalaftertitle"/>
        <w:jc w:val="both"/>
      </w:pPr>
      <w:r w:rsidRPr="00044FD9">
        <w:t>This sensitivity power flux density of −120 dB(W/m²) becomes −93.8 dBm through an isotropic antenna @ 131 MHz. Indeed at 131 MHz, the aircraft VHF receiver effective aperture area (</w:t>
      </w:r>
      <w:r w:rsidRPr="00044FD9">
        <w:rPr>
          <w:i/>
          <w:iCs/>
        </w:rPr>
        <w:t>A</w:t>
      </w:r>
      <w:r w:rsidRPr="00044FD9">
        <w:t> = </w:t>
      </w:r>
      <w:r w:rsidRPr="00044FD9">
        <w:rPr>
          <w:i/>
          <w:iCs/>
        </w:rPr>
        <w:t>G</w:t>
      </w:r>
      <w:r w:rsidRPr="00044FD9">
        <w:rPr>
          <w:i/>
          <w:iCs/>
          <w:vertAlign w:val="subscript"/>
        </w:rPr>
        <w:t>r</w:t>
      </w:r>
      <w:r w:rsidRPr="00044FD9">
        <w:t>.</w:t>
      </w:r>
      <w:r w:rsidRPr="00044FD9">
        <w:rPr>
          <w:rFonts w:ascii="Symbol" w:hAnsi="Symbol"/>
        </w:rPr>
        <w:t></w:t>
      </w:r>
      <w:r w:rsidRPr="00044FD9">
        <w:t>²/(4</w:t>
      </w:r>
      <w:r w:rsidRPr="00044FD9">
        <w:rPr>
          <w:rFonts w:ascii="Symbol" w:hAnsi="Symbol"/>
        </w:rPr>
        <w:t></w:t>
      </w:r>
      <w:r w:rsidRPr="00044FD9">
        <w:t>)) for an isotropic antenna (</w:t>
      </w:r>
      <w:r w:rsidRPr="00044FD9">
        <w:rPr>
          <w:i/>
          <w:iCs/>
        </w:rPr>
        <w:t>G</w:t>
      </w:r>
      <w:r w:rsidRPr="00044FD9">
        <w:rPr>
          <w:i/>
          <w:iCs/>
          <w:vertAlign w:val="subscript"/>
        </w:rPr>
        <w:t>r</w:t>
      </w:r>
      <w:r w:rsidRPr="00044FD9">
        <w:t xml:space="preserve"> = 0 dBi) is −3.8 dBm², hence with a power flux density of −120 dB(W/m²), corresponding received power is −123.8 dBW or −93.8 dBm at the aircraft antenna flange. (Note: According to EUROCAE ED-92, Section 2.2.1.2.1 sensitivity “A signal level of minus 98 dBm at the input of the receiver from a VDL Mode 2 signal source will produce an error rate that meets the requirements specified in Section 2.2.1.2”),</w:t>
      </w:r>
    </w:p>
    <w:p w14:paraId="4D57EAF7" w14:textId="696BA71E" w:rsidR="00D2163A" w:rsidRPr="00044FD9" w:rsidRDefault="00D2163A" w:rsidP="00734AF4">
      <w:pPr>
        <w:jc w:val="both"/>
        <w:rPr>
          <w:color w:val="000000"/>
        </w:rPr>
      </w:pPr>
      <w:r w:rsidRPr="00044FD9">
        <w:t>Feeder/cable losses on board aircraft should also be accounted for.</w:t>
      </w:r>
      <w:r w:rsidRPr="00044FD9">
        <w:rPr>
          <w:color w:val="000000"/>
        </w:rPr>
        <w:t xml:space="preserve"> </w:t>
      </w:r>
      <w:r w:rsidRPr="00044FD9">
        <w:t xml:space="preserve">It is proposed to consider 3 dB in this study, as specified in section 3.8.1 (“transmitter power”, page 241) of document </w:t>
      </w:r>
      <w:r w:rsidRPr="00044FD9">
        <w:rPr>
          <w:color w:val="000000"/>
        </w:rPr>
        <w:t xml:space="preserve">RTCA DO-224C (Signal-in-Space </w:t>
      </w:r>
      <w:r w:rsidR="00734AF4" w:rsidRPr="00044FD9">
        <w:rPr>
          <w:color w:val="000000"/>
        </w:rPr>
        <w:t>m</w:t>
      </w:r>
      <w:r w:rsidRPr="00044FD9">
        <w:rPr>
          <w:color w:val="000000"/>
        </w:rPr>
        <w:t xml:space="preserve">inimum </w:t>
      </w:r>
      <w:r w:rsidR="00734AF4" w:rsidRPr="00044FD9">
        <w:rPr>
          <w:color w:val="000000"/>
        </w:rPr>
        <w:t>a</w:t>
      </w:r>
      <w:r w:rsidRPr="00044FD9">
        <w:rPr>
          <w:color w:val="000000"/>
        </w:rPr>
        <w:t xml:space="preserve">viation </w:t>
      </w:r>
      <w:r w:rsidR="00734AF4" w:rsidRPr="00044FD9">
        <w:rPr>
          <w:color w:val="000000"/>
        </w:rPr>
        <w:t>s</w:t>
      </w:r>
      <w:r w:rsidRPr="00044FD9">
        <w:rPr>
          <w:color w:val="000000"/>
        </w:rPr>
        <w:t xml:space="preserve">ystem </w:t>
      </w:r>
      <w:r w:rsidR="00734AF4" w:rsidRPr="00044FD9">
        <w:rPr>
          <w:color w:val="000000"/>
        </w:rPr>
        <w:t>p</w:t>
      </w:r>
      <w:r w:rsidRPr="00044FD9">
        <w:rPr>
          <w:color w:val="000000"/>
        </w:rPr>
        <w:t xml:space="preserve">erformance </w:t>
      </w:r>
      <w:r w:rsidR="00734AF4" w:rsidRPr="00044FD9">
        <w:rPr>
          <w:color w:val="000000"/>
        </w:rPr>
        <w:t>s</w:t>
      </w:r>
      <w:r w:rsidRPr="00044FD9">
        <w:rPr>
          <w:color w:val="000000"/>
        </w:rPr>
        <w:t>tandards (MASPS) for Advanced VHF Digital Data Communications Including Compatibility with Digital Voice Techniques). The 1 dB difference with the 2 dB feeder loss figure considered for voice application is due to different typical locations on the aircraft for corresponding antenna.</w:t>
      </w:r>
    </w:p>
    <w:p w14:paraId="40DDE185" w14:textId="77777777" w:rsidR="00D2163A" w:rsidRPr="00044FD9" w:rsidRDefault="00D2163A" w:rsidP="00A855C1">
      <w:pPr>
        <w:pStyle w:val="Heading1"/>
        <w:numPr>
          <w:ilvl w:val="0"/>
          <w:numId w:val="20"/>
        </w:numPr>
        <w:ind w:left="1134"/>
        <w:jc w:val="both"/>
      </w:pPr>
      <w:bookmarkStart w:id="20" w:name="_Hlk91145460"/>
      <w:r w:rsidRPr="00044FD9">
        <w:t>Operational environment for the transmission and reception of satellite VHF</w:t>
      </w:r>
    </w:p>
    <w:bookmarkEnd w:id="20"/>
    <w:p w14:paraId="1B21725A" w14:textId="77777777" w:rsidR="00D2163A" w:rsidRPr="00044FD9" w:rsidRDefault="00D2163A" w:rsidP="00A855C1">
      <w:pPr>
        <w:pStyle w:val="Heading2"/>
        <w:numPr>
          <w:ilvl w:val="1"/>
          <w:numId w:val="20"/>
        </w:numPr>
        <w:ind w:left="1134"/>
      </w:pPr>
      <w:r w:rsidRPr="00044FD9">
        <w:t>Satellite-aircraft range</w:t>
      </w:r>
    </w:p>
    <w:p w14:paraId="6D2CA1A9" w14:textId="77777777" w:rsidR="00D2163A" w:rsidRPr="00044FD9" w:rsidRDefault="00D2163A">
      <w:pPr>
        <w:jc w:val="both"/>
      </w:pPr>
      <w:r w:rsidRPr="00044FD9">
        <w:t>The effective path range is relative to the satellite altitude, and to the actual satellite and aircraft positions, which change continuously. Definition of the maximum range considered for satellite operation is helpful in the assessment of system performance and is an important assumption in the overall architecture design. Together with the targeted service area (FIR specific, regional, global) and the desired availability performance under given propagation conditions, this parameter directly impacts the number of satellites required in the satellite constellation.</w:t>
      </w:r>
    </w:p>
    <w:p w14:paraId="6442CEB9" w14:textId="77777777" w:rsidR="00D2163A" w:rsidRPr="00044FD9" w:rsidRDefault="00D2163A" w:rsidP="00A855C1">
      <w:pPr>
        <w:pStyle w:val="FigureNo"/>
      </w:pPr>
      <w:r w:rsidRPr="00044FD9">
        <w:t xml:space="preserve">Figure 3 </w:t>
      </w:r>
    </w:p>
    <w:p w14:paraId="720172A2" w14:textId="77777777" w:rsidR="00D2163A" w:rsidRPr="00044FD9" w:rsidRDefault="00D2163A" w:rsidP="00A855C1">
      <w:pPr>
        <w:pStyle w:val="Figuretitle"/>
        <w:spacing w:after="240"/>
      </w:pPr>
      <w:r w:rsidRPr="00044FD9">
        <w:t>Satellite-aircraft range</w:t>
      </w:r>
    </w:p>
    <w:p w14:paraId="3C97B27A" w14:textId="77777777" w:rsidR="00D2163A" w:rsidRPr="00044FD9" w:rsidRDefault="00D2163A" w:rsidP="00A855C1">
      <w:pPr>
        <w:pStyle w:val="Figure"/>
        <w:spacing w:after="480"/>
        <w:rPr>
          <w:noProof w:val="0"/>
        </w:rPr>
      </w:pPr>
      <w:r w:rsidRPr="00044FD9">
        <w:rPr>
          <w:noProof w:val="0"/>
        </w:rPr>
        <w:object w:dxaOrig="5045" w:dyaOrig="2663" w14:anchorId="2C45D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9pt;height:143.95pt" o:ole="">
            <v:imagedata r:id="rId20" o:title=""/>
          </v:shape>
          <o:OLEObject Type="Embed" ProgID="Visio.Drawing.11" ShapeID="_x0000_i1025" DrawAspect="Content" ObjectID="_1726537761" r:id="rId21"/>
        </w:object>
      </w:r>
    </w:p>
    <w:p w14:paraId="22A6D574" w14:textId="77777777" w:rsidR="00D2163A" w:rsidRPr="00044FD9" w:rsidRDefault="00D2163A" w:rsidP="00A855C1">
      <w:pPr>
        <w:jc w:val="both"/>
        <w:rPr>
          <w:i/>
        </w:rPr>
      </w:pPr>
      <w:r w:rsidRPr="00044FD9">
        <w:t xml:space="preserve">An assessment of satellite-to-aircraft link budget with a geostationary satellite (i.e. at around 36 000 km altitude) indicates that required power at satellite is out-of-reach. Indeed, Table 1 below provides an estimation of satellite power required in order to obtain the power-flux level of </w:t>
      </w:r>
      <w:r w:rsidRPr="00044FD9">
        <w:rPr>
          <w:szCs w:val="22"/>
        </w:rPr>
        <w:t>−</w:t>
      </w:r>
      <w:r w:rsidRPr="00044FD9">
        <w:t>116.2 dB(W/m²) for voice application specified in section 4.2.2 at 36 000 km distance, first with the typical assumption of a satellite transmitting gain of 3 dBi, second with the very optimistic assumption of a satellite transmitting gain of 20 dBi. Required satellite power is 155.5 kW and 3.1 kW respectively, which is either not achievable or not reasonable for a single 25 kHz carrier.</w:t>
      </w:r>
    </w:p>
    <w:p w14:paraId="75578287" w14:textId="77777777" w:rsidR="00D2163A" w:rsidRPr="00044FD9" w:rsidRDefault="00D2163A" w:rsidP="00A855C1">
      <w:pPr>
        <w:jc w:val="both"/>
        <w:rPr>
          <w:i/>
        </w:rPr>
      </w:pPr>
      <w:r w:rsidRPr="00044FD9">
        <w:t>This leads to the conclusion that a geostationary AMS(R)S solution is not a workable architecture in order to address satellite VHF requirements. Hence only a non-geostationary case is considered in this report.</w:t>
      </w:r>
    </w:p>
    <w:p w14:paraId="39376882" w14:textId="77777777" w:rsidR="00D2163A" w:rsidRPr="00044FD9" w:rsidRDefault="00D2163A" w:rsidP="00A855C1">
      <w:pPr>
        <w:pStyle w:val="TableNo"/>
        <w:spacing w:before="360"/>
      </w:pPr>
      <w:r w:rsidRPr="00044FD9">
        <w:t>Table 1</w:t>
      </w:r>
    </w:p>
    <w:p w14:paraId="1DB1199F" w14:textId="77777777" w:rsidR="00D2163A" w:rsidRPr="00044FD9" w:rsidRDefault="00D2163A" w:rsidP="004B114F">
      <w:pPr>
        <w:pStyle w:val="Tabletitle"/>
      </w:pPr>
      <w:r w:rsidRPr="00044FD9">
        <w:t xml:space="preserve">Estimation of satellite RF power required for a geostationary satellite </w:t>
      </w:r>
      <w:r w:rsidRPr="00044FD9">
        <w:br/>
        <w:t>operating in the aeronautical mobile satellite (route) service</w:t>
      </w:r>
    </w:p>
    <w:tbl>
      <w:tblPr>
        <w:tblStyle w:val="TableGrid"/>
        <w:tblW w:w="0" w:type="auto"/>
        <w:tblLook w:val="04A0" w:firstRow="1" w:lastRow="0" w:firstColumn="1" w:lastColumn="0" w:noHBand="0" w:noVBand="1"/>
      </w:tblPr>
      <w:tblGrid>
        <w:gridCol w:w="421"/>
        <w:gridCol w:w="4677"/>
        <w:gridCol w:w="993"/>
        <w:gridCol w:w="1701"/>
        <w:gridCol w:w="1837"/>
      </w:tblGrid>
      <w:tr w:rsidR="00D2163A" w:rsidRPr="00044FD9" w14:paraId="32582D9B" w14:textId="77777777" w:rsidTr="00A855C1">
        <w:tc>
          <w:tcPr>
            <w:tcW w:w="5098" w:type="dxa"/>
            <w:gridSpan w:val="2"/>
            <w:vMerge w:val="restart"/>
          </w:tcPr>
          <w:p w14:paraId="2E30ACCC" w14:textId="77777777" w:rsidR="00D2163A" w:rsidRPr="00044FD9" w:rsidRDefault="00D2163A" w:rsidP="005156A3">
            <w:pPr>
              <w:pStyle w:val="Tabletitle"/>
            </w:pPr>
          </w:p>
        </w:tc>
        <w:tc>
          <w:tcPr>
            <w:tcW w:w="993" w:type="dxa"/>
            <w:vMerge w:val="restart"/>
            <w:tcMar>
              <w:left w:w="57" w:type="dxa"/>
              <w:right w:w="57" w:type="dxa"/>
            </w:tcMar>
          </w:tcPr>
          <w:p w14:paraId="1C61E541" w14:textId="77777777" w:rsidR="00D2163A" w:rsidRPr="00044FD9" w:rsidRDefault="00D2163A" w:rsidP="005156A3">
            <w:pPr>
              <w:pStyle w:val="Tabletitle"/>
              <w:rPr>
                <w:bCs/>
              </w:rPr>
            </w:pPr>
            <w:r w:rsidRPr="00044FD9">
              <w:rPr>
                <w:bCs/>
              </w:rPr>
              <w:t>Units</w:t>
            </w:r>
          </w:p>
        </w:tc>
        <w:tc>
          <w:tcPr>
            <w:tcW w:w="3538" w:type="dxa"/>
            <w:gridSpan w:val="2"/>
            <w:tcMar>
              <w:left w:w="57" w:type="dxa"/>
              <w:right w:w="57" w:type="dxa"/>
            </w:tcMar>
          </w:tcPr>
          <w:p w14:paraId="72A4AB9A" w14:textId="77777777" w:rsidR="00D2163A" w:rsidRPr="00044FD9" w:rsidRDefault="00D2163A" w:rsidP="005156A3">
            <w:pPr>
              <w:pStyle w:val="Tabletitle"/>
              <w:rPr>
                <w:bCs/>
              </w:rPr>
            </w:pPr>
            <w:r w:rsidRPr="00044FD9">
              <w:rPr>
                <w:bCs/>
              </w:rPr>
              <w:t>Satellite-to-aircraft link budget</w:t>
            </w:r>
          </w:p>
        </w:tc>
      </w:tr>
      <w:tr w:rsidR="00D2163A" w:rsidRPr="00044FD9" w14:paraId="4178CE7B" w14:textId="77777777" w:rsidTr="00A855C1">
        <w:tc>
          <w:tcPr>
            <w:tcW w:w="5098" w:type="dxa"/>
            <w:gridSpan w:val="2"/>
            <w:vMerge/>
          </w:tcPr>
          <w:p w14:paraId="7BDA541E" w14:textId="77777777" w:rsidR="00D2163A" w:rsidRPr="00044FD9" w:rsidRDefault="00D2163A" w:rsidP="005156A3">
            <w:pPr>
              <w:pStyle w:val="Tabletitle"/>
            </w:pPr>
          </w:p>
        </w:tc>
        <w:tc>
          <w:tcPr>
            <w:tcW w:w="993" w:type="dxa"/>
            <w:vMerge/>
            <w:tcMar>
              <w:left w:w="57" w:type="dxa"/>
              <w:right w:w="57" w:type="dxa"/>
            </w:tcMar>
          </w:tcPr>
          <w:p w14:paraId="01DA07AD" w14:textId="77777777" w:rsidR="00D2163A" w:rsidRPr="00044FD9" w:rsidRDefault="00D2163A" w:rsidP="005156A3">
            <w:pPr>
              <w:pStyle w:val="Tabletitle"/>
              <w:rPr>
                <w:bCs/>
              </w:rPr>
            </w:pPr>
          </w:p>
        </w:tc>
        <w:tc>
          <w:tcPr>
            <w:tcW w:w="1701" w:type="dxa"/>
            <w:tcMar>
              <w:left w:w="57" w:type="dxa"/>
              <w:right w:w="57" w:type="dxa"/>
            </w:tcMar>
          </w:tcPr>
          <w:p w14:paraId="2465263B" w14:textId="77777777" w:rsidR="00D2163A" w:rsidRPr="00044FD9" w:rsidRDefault="00D2163A" w:rsidP="005156A3">
            <w:pPr>
              <w:pStyle w:val="Tabletitle"/>
              <w:rPr>
                <w:bCs/>
              </w:rPr>
            </w:pPr>
            <w:r w:rsidRPr="00044FD9">
              <w:rPr>
                <w:bCs/>
              </w:rPr>
              <w:t>GSO with average VHF antenna gain</w:t>
            </w:r>
          </w:p>
        </w:tc>
        <w:tc>
          <w:tcPr>
            <w:tcW w:w="1837" w:type="dxa"/>
            <w:tcMar>
              <w:left w:w="57" w:type="dxa"/>
              <w:right w:w="57" w:type="dxa"/>
            </w:tcMar>
          </w:tcPr>
          <w:p w14:paraId="5778699F" w14:textId="77777777" w:rsidR="00D2163A" w:rsidRPr="00044FD9" w:rsidRDefault="00D2163A" w:rsidP="005156A3">
            <w:pPr>
              <w:pStyle w:val="Tabletitle"/>
              <w:rPr>
                <w:bCs/>
              </w:rPr>
            </w:pPr>
            <w:r w:rsidRPr="00044FD9">
              <w:rPr>
                <w:bCs/>
              </w:rPr>
              <w:t>GSO with very high VHF antenna gain</w:t>
            </w:r>
          </w:p>
        </w:tc>
      </w:tr>
      <w:tr w:rsidR="00D2163A" w:rsidRPr="00044FD9" w14:paraId="6C4970C9" w14:textId="77777777" w:rsidTr="00A855C1">
        <w:tc>
          <w:tcPr>
            <w:tcW w:w="421" w:type="dxa"/>
          </w:tcPr>
          <w:p w14:paraId="529616BB" w14:textId="77777777" w:rsidR="00D2163A" w:rsidRPr="00044FD9" w:rsidRDefault="00D2163A" w:rsidP="00A855C1">
            <w:pPr>
              <w:pStyle w:val="Tabletext"/>
            </w:pPr>
            <w:r w:rsidRPr="00044FD9">
              <w:t>a.</w:t>
            </w:r>
          </w:p>
        </w:tc>
        <w:tc>
          <w:tcPr>
            <w:tcW w:w="4677" w:type="dxa"/>
          </w:tcPr>
          <w:p w14:paraId="62F2D9CD" w14:textId="77777777" w:rsidR="00D2163A" w:rsidRPr="00044FD9" w:rsidRDefault="00D2163A" w:rsidP="00A855C1">
            <w:pPr>
              <w:pStyle w:val="Tabletext"/>
            </w:pPr>
            <w:r w:rsidRPr="00044FD9">
              <w:t>Frequency</w:t>
            </w:r>
          </w:p>
        </w:tc>
        <w:tc>
          <w:tcPr>
            <w:tcW w:w="993" w:type="dxa"/>
          </w:tcPr>
          <w:p w14:paraId="199A6D75" w14:textId="77777777" w:rsidR="00D2163A" w:rsidRPr="00044FD9" w:rsidRDefault="00D2163A" w:rsidP="00A855C1">
            <w:pPr>
              <w:pStyle w:val="Tabletext"/>
              <w:jc w:val="center"/>
            </w:pPr>
            <w:r w:rsidRPr="00044FD9">
              <w:t>MHz</w:t>
            </w:r>
          </w:p>
        </w:tc>
        <w:tc>
          <w:tcPr>
            <w:tcW w:w="1701" w:type="dxa"/>
          </w:tcPr>
          <w:p w14:paraId="5465EF21" w14:textId="77777777" w:rsidR="00D2163A" w:rsidRPr="00044FD9" w:rsidRDefault="00D2163A" w:rsidP="00A855C1">
            <w:pPr>
              <w:pStyle w:val="Tabletext"/>
              <w:jc w:val="center"/>
            </w:pPr>
            <w:r w:rsidRPr="00044FD9">
              <w:t>137</w:t>
            </w:r>
          </w:p>
        </w:tc>
        <w:tc>
          <w:tcPr>
            <w:tcW w:w="1837" w:type="dxa"/>
          </w:tcPr>
          <w:p w14:paraId="6593A5B8" w14:textId="77777777" w:rsidR="00D2163A" w:rsidRPr="00044FD9" w:rsidRDefault="00D2163A" w:rsidP="00A855C1">
            <w:pPr>
              <w:pStyle w:val="Tabletext"/>
              <w:jc w:val="center"/>
            </w:pPr>
            <w:r w:rsidRPr="00044FD9">
              <w:t>137</w:t>
            </w:r>
          </w:p>
        </w:tc>
      </w:tr>
      <w:tr w:rsidR="00D2163A" w:rsidRPr="00044FD9" w14:paraId="1B557CF7" w14:textId="77777777" w:rsidTr="00A855C1">
        <w:tc>
          <w:tcPr>
            <w:tcW w:w="421" w:type="dxa"/>
          </w:tcPr>
          <w:p w14:paraId="5878D344" w14:textId="77777777" w:rsidR="00D2163A" w:rsidRPr="00044FD9" w:rsidRDefault="00D2163A" w:rsidP="00A855C1">
            <w:pPr>
              <w:pStyle w:val="Tabletext"/>
            </w:pPr>
            <w:r w:rsidRPr="00044FD9">
              <w:t>b.</w:t>
            </w:r>
          </w:p>
        </w:tc>
        <w:tc>
          <w:tcPr>
            <w:tcW w:w="4677" w:type="dxa"/>
          </w:tcPr>
          <w:p w14:paraId="2E4DC879" w14:textId="77777777" w:rsidR="00D2163A" w:rsidRPr="00044FD9" w:rsidRDefault="00D2163A" w:rsidP="00A855C1">
            <w:pPr>
              <w:pStyle w:val="Tabletext"/>
            </w:pPr>
            <w:r w:rsidRPr="00044FD9">
              <w:t>Range</w:t>
            </w:r>
          </w:p>
        </w:tc>
        <w:tc>
          <w:tcPr>
            <w:tcW w:w="993" w:type="dxa"/>
          </w:tcPr>
          <w:p w14:paraId="79108B97" w14:textId="77777777" w:rsidR="00D2163A" w:rsidRPr="00044FD9" w:rsidRDefault="00D2163A" w:rsidP="00A855C1">
            <w:pPr>
              <w:pStyle w:val="Tabletext"/>
              <w:jc w:val="center"/>
            </w:pPr>
            <w:r w:rsidRPr="00044FD9">
              <w:t>km</w:t>
            </w:r>
          </w:p>
        </w:tc>
        <w:tc>
          <w:tcPr>
            <w:tcW w:w="1701" w:type="dxa"/>
          </w:tcPr>
          <w:p w14:paraId="0AC8248F" w14:textId="77777777" w:rsidR="00D2163A" w:rsidRPr="00044FD9" w:rsidRDefault="00D2163A" w:rsidP="00A855C1">
            <w:pPr>
              <w:pStyle w:val="Tabletext"/>
              <w:jc w:val="center"/>
            </w:pPr>
            <w:r w:rsidRPr="00044FD9">
              <w:t>36 000</w:t>
            </w:r>
          </w:p>
        </w:tc>
        <w:tc>
          <w:tcPr>
            <w:tcW w:w="1837" w:type="dxa"/>
          </w:tcPr>
          <w:p w14:paraId="3B2F2970" w14:textId="77777777" w:rsidR="00D2163A" w:rsidRPr="00044FD9" w:rsidRDefault="00D2163A" w:rsidP="00A855C1">
            <w:pPr>
              <w:pStyle w:val="Tabletext"/>
              <w:jc w:val="center"/>
            </w:pPr>
            <w:r w:rsidRPr="00044FD9">
              <w:t>36 000</w:t>
            </w:r>
          </w:p>
        </w:tc>
      </w:tr>
      <w:tr w:rsidR="00D2163A" w:rsidRPr="00044FD9" w14:paraId="74FB4E49" w14:textId="77777777" w:rsidTr="00A855C1">
        <w:tc>
          <w:tcPr>
            <w:tcW w:w="9629" w:type="dxa"/>
            <w:gridSpan w:val="5"/>
            <w:shd w:val="pct20" w:color="auto" w:fill="auto"/>
          </w:tcPr>
          <w:p w14:paraId="39A7C9F3" w14:textId="77777777" w:rsidR="00D2163A" w:rsidRPr="00044FD9" w:rsidRDefault="00D2163A" w:rsidP="00A855C1">
            <w:pPr>
              <w:pStyle w:val="Tabletext"/>
              <w:jc w:val="center"/>
              <w:rPr>
                <w:b/>
                <w:bCs/>
              </w:rPr>
            </w:pPr>
            <w:r w:rsidRPr="00044FD9">
              <w:rPr>
                <w:b/>
                <w:bCs/>
              </w:rPr>
              <w:t>Satellite transmitter</w:t>
            </w:r>
          </w:p>
        </w:tc>
      </w:tr>
      <w:tr w:rsidR="00D2163A" w:rsidRPr="00044FD9" w14:paraId="5B970E25" w14:textId="77777777" w:rsidTr="00A855C1">
        <w:tc>
          <w:tcPr>
            <w:tcW w:w="421" w:type="dxa"/>
          </w:tcPr>
          <w:p w14:paraId="67F72CA5" w14:textId="77777777" w:rsidR="00D2163A" w:rsidRPr="00044FD9" w:rsidRDefault="00D2163A" w:rsidP="00A855C1">
            <w:pPr>
              <w:pStyle w:val="Tabletext"/>
            </w:pPr>
            <w:r w:rsidRPr="00044FD9">
              <w:t>c.</w:t>
            </w:r>
          </w:p>
        </w:tc>
        <w:tc>
          <w:tcPr>
            <w:tcW w:w="4677" w:type="dxa"/>
          </w:tcPr>
          <w:p w14:paraId="1078A5F6" w14:textId="77777777" w:rsidR="00D2163A" w:rsidRPr="00044FD9" w:rsidRDefault="00D2163A" w:rsidP="00A855C1">
            <w:pPr>
              <w:pStyle w:val="Tabletext"/>
            </w:pPr>
            <w:r w:rsidRPr="00044FD9">
              <w:t>RF power required for 0 dB link margin</w:t>
            </w:r>
          </w:p>
        </w:tc>
        <w:tc>
          <w:tcPr>
            <w:tcW w:w="993" w:type="dxa"/>
          </w:tcPr>
          <w:p w14:paraId="7F83970B" w14:textId="77777777" w:rsidR="00D2163A" w:rsidRPr="00044FD9" w:rsidRDefault="00D2163A" w:rsidP="00A855C1">
            <w:pPr>
              <w:pStyle w:val="Tabletext"/>
              <w:jc w:val="center"/>
            </w:pPr>
            <w:r w:rsidRPr="00044FD9">
              <w:t>W</w:t>
            </w:r>
          </w:p>
        </w:tc>
        <w:tc>
          <w:tcPr>
            <w:tcW w:w="1701" w:type="dxa"/>
          </w:tcPr>
          <w:p w14:paraId="7646888A" w14:textId="77777777" w:rsidR="00D2163A" w:rsidRPr="00044FD9" w:rsidRDefault="00D2163A" w:rsidP="00A855C1">
            <w:pPr>
              <w:pStyle w:val="Tabletext"/>
              <w:jc w:val="center"/>
            </w:pPr>
            <w:r w:rsidRPr="00044FD9">
              <w:t>155 531</w:t>
            </w:r>
          </w:p>
        </w:tc>
        <w:tc>
          <w:tcPr>
            <w:tcW w:w="1837" w:type="dxa"/>
          </w:tcPr>
          <w:p w14:paraId="0AF1069B" w14:textId="77777777" w:rsidR="00D2163A" w:rsidRPr="00044FD9" w:rsidRDefault="00D2163A" w:rsidP="00A855C1">
            <w:pPr>
              <w:pStyle w:val="Tabletext"/>
              <w:jc w:val="center"/>
            </w:pPr>
            <w:r w:rsidRPr="00044FD9">
              <w:t>3 103</w:t>
            </w:r>
          </w:p>
        </w:tc>
      </w:tr>
      <w:tr w:rsidR="00D2163A" w:rsidRPr="00044FD9" w14:paraId="7ED472C3" w14:textId="77777777" w:rsidTr="00A855C1">
        <w:tc>
          <w:tcPr>
            <w:tcW w:w="421" w:type="dxa"/>
          </w:tcPr>
          <w:p w14:paraId="4D06973A" w14:textId="77777777" w:rsidR="00D2163A" w:rsidRPr="00044FD9" w:rsidRDefault="00D2163A" w:rsidP="00A855C1">
            <w:pPr>
              <w:pStyle w:val="Tabletext"/>
            </w:pPr>
            <w:r w:rsidRPr="00044FD9">
              <w:t>d.</w:t>
            </w:r>
          </w:p>
        </w:tc>
        <w:tc>
          <w:tcPr>
            <w:tcW w:w="4677" w:type="dxa"/>
          </w:tcPr>
          <w:p w14:paraId="10E47A98" w14:textId="77777777" w:rsidR="00D2163A" w:rsidRPr="00044FD9" w:rsidRDefault="00D2163A" w:rsidP="00A855C1">
            <w:pPr>
              <w:pStyle w:val="Tabletext"/>
            </w:pPr>
            <w:r w:rsidRPr="00044FD9">
              <w:t>Satellite Tx antenna gain</w:t>
            </w:r>
          </w:p>
        </w:tc>
        <w:tc>
          <w:tcPr>
            <w:tcW w:w="993" w:type="dxa"/>
          </w:tcPr>
          <w:p w14:paraId="283FC9A0" w14:textId="77777777" w:rsidR="00D2163A" w:rsidRPr="00044FD9" w:rsidRDefault="00D2163A" w:rsidP="00A855C1">
            <w:pPr>
              <w:pStyle w:val="Tabletext"/>
              <w:jc w:val="center"/>
            </w:pPr>
            <w:r w:rsidRPr="00044FD9">
              <w:t>dBi</w:t>
            </w:r>
          </w:p>
        </w:tc>
        <w:tc>
          <w:tcPr>
            <w:tcW w:w="1701" w:type="dxa"/>
          </w:tcPr>
          <w:p w14:paraId="3226BFA4" w14:textId="77777777" w:rsidR="00D2163A" w:rsidRPr="00044FD9" w:rsidRDefault="00D2163A" w:rsidP="00A855C1">
            <w:pPr>
              <w:pStyle w:val="Tabletext"/>
              <w:jc w:val="center"/>
            </w:pPr>
            <w:r w:rsidRPr="00044FD9">
              <w:t>3</w:t>
            </w:r>
          </w:p>
        </w:tc>
        <w:tc>
          <w:tcPr>
            <w:tcW w:w="1837" w:type="dxa"/>
          </w:tcPr>
          <w:p w14:paraId="1392B91E" w14:textId="77777777" w:rsidR="00D2163A" w:rsidRPr="00044FD9" w:rsidRDefault="00D2163A" w:rsidP="00A855C1">
            <w:pPr>
              <w:pStyle w:val="Tabletext"/>
              <w:jc w:val="center"/>
            </w:pPr>
            <w:r w:rsidRPr="00044FD9">
              <w:t>20</w:t>
            </w:r>
          </w:p>
        </w:tc>
      </w:tr>
      <w:tr w:rsidR="00D2163A" w:rsidRPr="00044FD9" w14:paraId="7902E6D5" w14:textId="77777777" w:rsidTr="00A855C1">
        <w:tc>
          <w:tcPr>
            <w:tcW w:w="421" w:type="dxa"/>
          </w:tcPr>
          <w:p w14:paraId="37438BE4" w14:textId="77777777" w:rsidR="00D2163A" w:rsidRPr="00044FD9" w:rsidRDefault="00D2163A" w:rsidP="00A855C1">
            <w:pPr>
              <w:pStyle w:val="Tabletext"/>
            </w:pPr>
            <w:r w:rsidRPr="00044FD9">
              <w:t>e.</w:t>
            </w:r>
          </w:p>
        </w:tc>
        <w:tc>
          <w:tcPr>
            <w:tcW w:w="4677" w:type="dxa"/>
          </w:tcPr>
          <w:p w14:paraId="355A76C8" w14:textId="77777777" w:rsidR="00D2163A" w:rsidRPr="00044FD9" w:rsidRDefault="00D2163A" w:rsidP="00A855C1">
            <w:pPr>
              <w:pStyle w:val="Tabletext"/>
            </w:pPr>
            <w:r w:rsidRPr="00044FD9">
              <w:t>Feeder loss</w:t>
            </w:r>
          </w:p>
        </w:tc>
        <w:tc>
          <w:tcPr>
            <w:tcW w:w="993" w:type="dxa"/>
          </w:tcPr>
          <w:p w14:paraId="6A8B9F09" w14:textId="77777777" w:rsidR="00D2163A" w:rsidRPr="00044FD9" w:rsidRDefault="00D2163A" w:rsidP="00A855C1">
            <w:pPr>
              <w:pStyle w:val="Tabletext"/>
              <w:jc w:val="center"/>
            </w:pPr>
            <w:r w:rsidRPr="00044FD9">
              <w:t>dB</w:t>
            </w:r>
          </w:p>
        </w:tc>
        <w:tc>
          <w:tcPr>
            <w:tcW w:w="1701" w:type="dxa"/>
          </w:tcPr>
          <w:p w14:paraId="096107F2" w14:textId="77777777" w:rsidR="00D2163A" w:rsidRPr="00044FD9" w:rsidRDefault="00D2163A" w:rsidP="00A855C1">
            <w:pPr>
              <w:pStyle w:val="Tabletext"/>
              <w:jc w:val="center"/>
            </w:pPr>
            <w:r w:rsidRPr="00044FD9">
              <w:t>1.0</w:t>
            </w:r>
          </w:p>
        </w:tc>
        <w:tc>
          <w:tcPr>
            <w:tcW w:w="1837" w:type="dxa"/>
          </w:tcPr>
          <w:p w14:paraId="6A7A8310" w14:textId="77777777" w:rsidR="00D2163A" w:rsidRPr="00044FD9" w:rsidRDefault="00D2163A" w:rsidP="00A855C1">
            <w:pPr>
              <w:pStyle w:val="Tabletext"/>
              <w:jc w:val="center"/>
            </w:pPr>
            <w:r w:rsidRPr="00044FD9">
              <w:t>1.0</w:t>
            </w:r>
          </w:p>
        </w:tc>
      </w:tr>
      <w:tr w:rsidR="00D2163A" w:rsidRPr="00044FD9" w14:paraId="4E5A8E99" w14:textId="77777777" w:rsidTr="00A855C1">
        <w:tc>
          <w:tcPr>
            <w:tcW w:w="421" w:type="dxa"/>
          </w:tcPr>
          <w:p w14:paraId="7F5E7A67" w14:textId="77777777" w:rsidR="00D2163A" w:rsidRPr="00044FD9" w:rsidRDefault="00D2163A" w:rsidP="00A855C1">
            <w:pPr>
              <w:pStyle w:val="Tabletext"/>
            </w:pPr>
            <w:r w:rsidRPr="00044FD9">
              <w:t>f.</w:t>
            </w:r>
          </w:p>
        </w:tc>
        <w:tc>
          <w:tcPr>
            <w:tcW w:w="4677" w:type="dxa"/>
          </w:tcPr>
          <w:p w14:paraId="668AB987" w14:textId="77777777" w:rsidR="00D2163A" w:rsidRPr="00044FD9" w:rsidRDefault="00D2163A" w:rsidP="00A855C1">
            <w:pPr>
              <w:pStyle w:val="Tabletext"/>
            </w:pPr>
            <w:r w:rsidRPr="00044FD9">
              <w:t>Satellite e.i.r.p. (calculated from c, d and e)</w:t>
            </w:r>
          </w:p>
        </w:tc>
        <w:tc>
          <w:tcPr>
            <w:tcW w:w="993" w:type="dxa"/>
          </w:tcPr>
          <w:p w14:paraId="72FC5079" w14:textId="77777777" w:rsidR="00D2163A" w:rsidRPr="00044FD9" w:rsidRDefault="00D2163A" w:rsidP="00A855C1">
            <w:pPr>
              <w:pStyle w:val="Tabletext"/>
              <w:jc w:val="center"/>
            </w:pPr>
            <w:r w:rsidRPr="00044FD9">
              <w:t>dBW</w:t>
            </w:r>
          </w:p>
        </w:tc>
        <w:tc>
          <w:tcPr>
            <w:tcW w:w="1701" w:type="dxa"/>
          </w:tcPr>
          <w:p w14:paraId="54A82964" w14:textId="77777777" w:rsidR="00D2163A" w:rsidRPr="00044FD9" w:rsidRDefault="00D2163A" w:rsidP="00A855C1">
            <w:pPr>
              <w:pStyle w:val="Tabletext"/>
              <w:jc w:val="center"/>
            </w:pPr>
            <w:r w:rsidRPr="00044FD9">
              <w:t>53.9</w:t>
            </w:r>
          </w:p>
        </w:tc>
        <w:tc>
          <w:tcPr>
            <w:tcW w:w="1837" w:type="dxa"/>
          </w:tcPr>
          <w:p w14:paraId="5248CFD9" w14:textId="77777777" w:rsidR="00D2163A" w:rsidRPr="00044FD9" w:rsidRDefault="00D2163A" w:rsidP="00A855C1">
            <w:pPr>
              <w:pStyle w:val="Tabletext"/>
              <w:jc w:val="center"/>
            </w:pPr>
            <w:r w:rsidRPr="00044FD9">
              <w:t>53.9</w:t>
            </w:r>
          </w:p>
        </w:tc>
      </w:tr>
      <w:tr w:rsidR="00D2163A" w:rsidRPr="00044FD9" w14:paraId="1A89F368" w14:textId="77777777" w:rsidTr="00A855C1">
        <w:tc>
          <w:tcPr>
            <w:tcW w:w="9629" w:type="dxa"/>
            <w:gridSpan w:val="5"/>
            <w:shd w:val="pct20" w:color="auto" w:fill="auto"/>
          </w:tcPr>
          <w:p w14:paraId="031D6A76" w14:textId="77777777" w:rsidR="00D2163A" w:rsidRPr="00044FD9" w:rsidRDefault="00D2163A" w:rsidP="00A855C1">
            <w:pPr>
              <w:pStyle w:val="Tabletext"/>
              <w:jc w:val="center"/>
              <w:rPr>
                <w:b/>
                <w:bCs/>
              </w:rPr>
            </w:pPr>
            <w:r w:rsidRPr="00044FD9">
              <w:rPr>
                <w:b/>
                <w:bCs/>
              </w:rPr>
              <w:t>Signal propagation</w:t>
            </w:r>
          </w:p>
        </w:tc>
      </w:tr>
      <w:tr w:rsidR="00D2163A" w:rsidRPr="00044FD9" w14:paraId="24B6FA2B" w14:textId="77777777" w:rsidTr="00A855C1">
        <w:tc>
          <w:tcPr>
            <w:tcW w:w="421" w:type="dxa"/>
          </w:tcPr>
          <w:p w14:paraId="394B9BA6" w14:textId="77777777" w:rsidR="00D2163A" w:rsidRPr="00044FD9" w:rsidRDefault="00D2163A" w:rsidP="00A855C1">
            <w:pPr>
              <w:pStyle w:val="Tabletext"/>
            </w:pPr>
            <w:r w:rsidRPr="00044FD9">
              <w:t>g.</w:t>
            </w:r>
          </w:p>
        </w:tc>
        <w:tc>
          <w:tcPr>
            <w:tcW w:w="4677" w:type="dxa"/>
          </w:tcPr>
          <w:p w14:paraId="249F08FF" w14:textId="77777777" w:rsidR="00D2163A" w:rsidRPr="00044FD9" w:rsidRDefault="00D2163A" w:rsidP="00A855C1">
            <w:pPr>
              <w:pStyle w:val="Tabletext"/>
            </w:pPr>
            <w:r w:rsidRPr="00044FD9">
              <w:t>Free space loss (calculated from a and b)</w:t>
            </w:r>
          </w:p>
        </w:tc>
        <w:tc>
          <w:tcPr>
            <w:tcW w:w="993" w:type="dxa"/>
          </w:tcPr>
          <w:p w14:paraId="0428E260" w14:textId="77777777" w:rsidR="00D2163A" w:rsidRPr="00044FD9" w:rsidRDefault="00D2163A" w:rsidP="00A855C1">
            <w:pPr>
              <w:pStyle w:val="Tabletext"/>
              <w:jc w:val="center"/>
            </w:pPr>
            <w:r w:rsidRPr="00044FD9">
              <w:t>dB</w:t>
            </w:r>
          </w:p>
        </w:tc>
        <w:tc>
          <w:tcPr>
            <w:tcW w:w="1701" w:type="dxa"/>
          </w:tcPr>
          <w:p w14:paraId="2F813825" w14:textId="77777777" w:rsidR="00D2163A" w:rsidRPr="00044FD9" w:rsidRDefault="00D2163A" w:rsidP="00A855C1">
            <w:pPr>
              <w:pStyle w:val="Tabletext"/>
              <w:jc w:val="center"/>
            </w:pPr>
            <w:r w:rsidRPr="00044FD9">
              <w:t>166.3</w:t>
            </w:r>
          </w:p>
        </w:tc>
        <w:tc>
          <w:tcPr>
            <w:tcW w:w="1837" w:type="dxa"/>
          </w:tcPr>
          <w:p w14:paraId="0B53B0EC" w14:textId="77777777" w:rsidR="00D2163A" w:rsidRPr="00044FD9" w:rsidRDefault="00D2163A" w:rsidP="00A855C1">
            <w:pPr>
              <w:pStyle w:val="Tabletext"/>
              <w:jc w:val="center"/>
            </w:pPr>
            <w:r w:rsidRPr="00044FD9">
              <w:t>166.3</w:t>
            </w:r>
          </w:p>
        </w:tc>
      </w:tr>
      <w:tr w:rsidR="00D2163A" w:rsidRPr="00044FD9" w14:paraId="6A1D77FF" w14:textId="77777777" w:rsidTr="00A855C1">
        <w:tc>
          <w:tcPr>
            <w:tcW w:w="421" w:type="dxa"/>
          </w:tcPr>
          <w:p w14:paraId="1AA81273" w14:textId="77777777" w:rsidR="00D2163A" w:rsidRPr="00044FD9" w:rsidRDefault="00D2163A" w:rsidP="00A855C1">
            <w:pPr>
              <w:pStyle w:val="Tabletext"/>
            </w:pPr>
            <w:r w:rsidRPr="00044FD9">
              <w:t>h.</w:t>
            </w:r>
          </w:p>
        </w:tc>
        <w:tc>
          <w:tcPr>
            <w:tcW w:w="4677" w:type="dxa"/>
          </w:tcPr>
          <w:p w14:paraId="3CD87C8D" w14:textId="77777777" w:rsidR="00D2163A" w:rsidRPr="00044FD9" w:rsidRDefault="00D2163A" w:rsidP="00A855C1">
            <w:pPr>
              <w:pStyle w:val="Tabletext"/>
            </w:pPr>
            <w:r w:rsidRPr="00044FD9">
              <w:t>Additional propagation losses (scintillation)</w:t>
            </w:r>
          </w:p>
        </w:tc>
        <w:tc>
          <w:tcPr>
            <w:tcW w:w="993" w:type="dxa"/>
          </w:tcPr>
          <w:p w14:paraId="582EFE98" w14:textId="77777777" w:rsidR="00D2163A" w:rsidRPr="00044FD9" w:rsidRDefault="00D2163A" w:rsidP="00A855C1">
            <w:pPr>
              <w:pStyle w:val="Tabletext"/>
              <w:jc w:val="center"/>
            </w:pPr>
            <w:r w:rsidRPr="00044FD9">
              <w:t>dB</w:t>
            </w:r>
          </w:p>
        </w:tc>
        <w:tc>
          <w:tcPr>
            <w:tcW w:w="1701" w:type="dxa"/>
          </w:tcPr>
          <w:p w14:paraId="1DE9F11A" w14:textId="77777777" w:rsidR="00D2163A" w:rsidRPr="00044FD9" w:rsidRDefault="00D2163A" w:rsidP="00A855C1">
            <w:pPr>
              <w:pStyle w:val="Tabletext"/>
              <w:jc w:val="center"/>
            </w:pPr>
            <w:r w:rsidRPr="00044FD9">
              <w:t>5</w:t>
            </w:r>
          </w:p>
        </w:tc>
        <w:tc>
          <w:tcPr>
            <w:tcW w:w="1837" w:type="dxa"/>
          </w:tcPr>
          <w:p w14:paraId="32D32ACB" w14:textId="77777777" w:rsidR="00D2163A" w:rsidRPr="00044FD9" w:rsidRDefault="00D2163A" w:rsidP="00A855C1">
            <w:pPr>
              <w:pStyle w:val="Tabletext"/>
              <w:jc w:val="center"/>
            </w:pPr>
            <w:r w:rsidRPr="00044FD9">
              <w:t>5</w:t>
            </w:r>
          </w:p>
        </w:tc>
      </w:tr>
      <w:tr w:rsidR="00D2163A" w:rsidRPr="00044FD9" w14:paraId="7EF105C3" w14:textId="77777777" w:rsidTr="00A855C1">
        <w:tc>
          <w:tcPr>
            <w:tcW w:w="421" w:type="dxa"/>
            <w:tcBorders>
              <w:bottom w:val="single" w:sz="4" w:space="0" w:color="000000"/>
            </w:tcBorders>
          </w:tcPr>
          <w:p w14:paraId="07917211" w14:textId="77777777" w:rsidR="00D2163A" w:rsidRPr="00044FD9" w:rsidRDefault="00D2163A" w:rsidP="00A855C1">
            <w:pPr>
              <w:pStyle w:val="Tabletext"/>
            </w:pPr>
            <w:r w:rsidRPr="00044FD9">
              <w:t>i.</w:t>
            </w:r>
          </w:p>
        </w:tc>
        <w:tc>
          <w:tcPr>
            <w:tcW w:w="4677" w:type="dxa"/>
            <w:tcBorders>
              <w:bottom w:val="single" w:sz="4" w:space="0" w:color="000000"/>
            </w:tcBorders>
          </w:tcPr>
          <w:p w14:paraId="71D1B663" w14:textId="77777777" w:rsidR="00D2163A" w:rsidRPr="00044FD9" w:rsidRDefault="00D2163A" w:rsidP="00A855C1">
            <w:pPr>
              <w:pStyle w:val="Tabletext"/>
            </w:pPr>
            <w:r w:rsidRPr="00044FD9">
              <w:t>Polarization losses to receive V polar</w:t>
            </w:r>
          </w:p>
        </w:tc>
        <w:tc>
          <w:tcPr>
            <w:tcW w:w="993" w:type="dxa"/>
            <w:tcBorders>
              <w:bottom w:val="single" w:sz="4" w:space="0" w:color="000000"/>
            </w:tcBorders>
          </w:tcPr>
          <w:p w14:paraId="154EE75B" w14:textId="77777777" w:rsidR="00D2163A" w:rsidRPr="00044FD9" w:rsidRDefault="00D2163A" w:rsidP="00A855C1">
            <w:pPr>
              <w:pStyle w:val="Tabletext"/>
              <w:jc w:val="center"/>
            </w:pPr>
            <w:r w:rsidRPr="00044FD9">
              <w:t>dB</w:t>
            </w:r>
          </w:p>
        </w:tc>
        <w:tc>
          <w:tcPr>
            <w:tcW w:w="1701" w:type="dxa"/>
            <w:tcBorders>
              <w:bottom w:val="single" w:sz="4" w:space="0" w:color="000000"/>
            </w:tcBorders>
          </w:tcPr>
          <w:p w14:paraId="0F0E5D69" w14:textId="77777777" w:rsidR="00D2163A" w:rsidRPr="00044FD9" w:rsidRDefault="00D2163A" w:rsidP="00A855C1">
            <w:pPr>
              <w:pStyle w:val="Tabletext"/>
              <w:jc w:val="center"/>
            </w:pPr>
            <w:r w:rsidRPr="00044FD9">
              <w:t>3</w:t>
            </w:r>
          </w:p>
        </w:tc>
        <w:tc>
          <w:tcPr>
            <w:tcW w:w="1837" w:type="dxa"/>
            <w:tcBorders>
              <w:bottom w:val="single" w:sz="4" w:space="0" w:color="000000"/>
            </w:tcBorders>
          </w:tcPr>
          <w:p w14:paraId="35224655" w14:textId="77777777" w:rsidR="00D2163A" w:rsidRPr="00044FD9" w:rsidRDefault="00D2163A" w:rsidP="00A855C1">
            <w:pPr>
              <w:pStyle w:val="Tabletext"/>
              <w:jc w:val="center"/>
            </w:pPr>
            <w:r w:rsidRPr="00044FD9">
              <w:t>3</w:t>
            </w:r>
          </w:p>
        </w:tc>
      </w:tr>
      <w:tr w:rsidR="00D2163A" w:rsidRPr="00044FD9" w14:paraId="16AEE3D1" w14:textId="77777777" w:rsidTr="00A855C1">
        <w:tc>
          <w:tcPr>
            <w:tcW w:w="9629" w:type="dxa"/>
            <w:gridSpan w:val="5"/>
            <w:shd w:val="pct20" w:color="auto" w:fill="auto"/>
          </w:tcPr>
          <w:p w14:paraId="7F7716B4" w14:textId="77777777" w:rsidR="00D2163A" w:rsidRPr="00044FD9" w:rsidRDefault="00D2163A" w:rsidP="00A855C1">
            <w:pPr>
              <w:pStyle w:val="Tabletext"/>
              <w:jc w:val="center"/>
              <w:rPr>
                <w:b/>
                <w:bCs/>
              </w:rPr>
            </w:pPr>
            <w:r w:rsidRPr="00044FD9">
              <w:rPr>
                <w:b/>
                <w:bCs/>
              </w:rPr>
              <w:t>Receiver power flux at aircraft antenna input</w:t>
            </w:r>
          </w:p>
        </w:tc>
      </w:tr>
      <w:tr w:rsidR="00D2163A" w:rsidRPr="00044FD9" w14:paraId="290CD039" w14:textId="77777777" w:rsidTr="00A855C1">
        <w:tc>
          <w:tcPr>
            <w:tcW w:w="421" w:type="dxa"/>
          </w:tcPr>
          <w:p w14:paraId="4E66761B" w14:textId="77777777" w:rsidR="00D2163A" w:rsidRPr="00044FD9" w:rsidRDefault="00D2163A" w:rsidP="00A855C1">
            <w:pPr>
              <w:pStyle w:val="Tabletext"/>
            </w:pPr>
          </w:p>
        </w:tc>
        <w:tc>
          <w:tcPr>
            <w:tcW w:w="4677" w:type="dxa"/>
          </w:tcPr>
          <w:p w14:paraId="4BCDD7F4" w14:textId="77777777" w:rsidR="00D2163A" w:rsidRPr="00044FD9" w:rsidRDefault="00D2163A" w:rsidP="00A855C1">
            <w:pPr>
              <w:pStyle w:val="Tabletext"/>
            </w:pPr>
            <w:r w:rsidRPr="00044FD9">
              <w:t>Effective received power flux density (calculated from a, f, g, h, i)</w:t>
            </w:r>
          </w:p>
        </w:tc>
        <w:tc>
          <w:tcPr>
            <w:tcW w:w="993" w:type="dxa"/>
          </w:tcPr>
          <w:p w14:paraId="32E285EE" w14:textId="77777777" w:rsidR="00D2163A" w:rsidRPr="00044FD9" w:rsidRDefault="00D2163A" w:rsidP="00A855C1">
            <w:pPr>
              <w:pStyle w:val="Tabletext"/>
              <w:rPr>
                <w:vertAlign w:val="superscript"/>
              </w:rPr>
            </w:pPr>
            <w:r w:rsidRPr="00044FD9">
              <w:t>dBW/m</w:t>
            </w:r>
            <w:r w:rsidRPr="00044FD9">
              <w:rPr>
                <w:vertAlign w:val="superscript"/>
              </w:rPr>
              <w:t>2</w:t>
            </w:r>
          </w:p>
        </w:tc>
        <w:tc>
          <w:tcPr>
            <w:tcW w:w="1701" w:type="dxa"/>
          </w:tcPr>
          <w:p w14:paraId="3738D095" w14:textId="77777777" w:rsidR="00D2163A" w:rsidRPr="00044FD9" w:rsidRDefault="00D2163A" w:rsidP="00A855C1">
            <w:pPr>
              <w:pStyle w:val="Tabletext"/>
              <w:jc w:val="center"/>
            </w:pPr>
            <w:r w:rsidRPr="00044FD9">
              <w:t>-116.2</w:t>
            </w:r>
          </w:p>
        </w:tc>
        <w:tc>
          <w:tcPr>
            <w:tcW w:w="1837" w:type="dxa"/>
          </w:tcPr>
          <w:p w14:paraId="19A6A4CB" w14:textId="77777777" w:rsidR="00D2163A" w:rsidRPr="00044FD9" w:rsidRDefault="00D2163A" w:rsidP="00A855C1">
            <w:pPr>
              <w:pStyle w:val="Tabletext"/>
              <w:jc w:val="center"/>
            </w:pPr>
            <w:r w:rsidRPr="00044FD9">
              <w:t>-116.2</w:t>
            </w:r>
          </w:p>
        </w:tc>
      </w:tr>
    </w:tbl>
    <w:p w14:paraId="6B9CD154" w14:textId="77777777" w:rsidR="00D2163A" w:rsidRPr="00044FD9" w:rsidRDefault="00D2163A" w:rsidP="004B114F">
      <w:pPr>
        <w:pStyle w:val="Tablefin"/>
      </w:pPr>
    </w:p>
    <w:p w14:paraId="7A176D50" w14:textId="77777777" w:rsidR="00D2163A" w:rsidRPr="00044FD9" w:rsidRDefault="00D2163A" w:rsidP="00A855C1">
      <w:pPr>
        <w:jc w:val="both"/>
      </w:pPr>
      <w:r w:rsidRPr="00044FD9">
        <w:t>The detailed definition of an AMS(R)S satellite constellation is out of the scope of this report. Several options are possible, and trade-offs are required on many elements such as the number of satellites in the constellation, their altitude, the desired coverage and number of simultaneously visible satellites (for redundancy), the presence or not of inter-satellite links, the number of VHF channels that can be addressed by each satellite, the desired quality of service, etc.</w:t>
      </w:r>
    </w:p>
    <w:p w14:paraId="6FC9822E" w14:textId="77777777" w:rsidR="00D2163A" w:rsidRPr="00044FD9" w:rsidRDefault="00D2163A" w:rsidP="00A855C1">
      <w:pPr>
        <w:jc w:val="both"/>
      </w:pPr>
      <w:r w:rsidRPr="00044FD9">
        <w:t xml:space="preserve">However, studies require certain assumptions to be made, and it is proposed to retain for this report a satellite altitude of 600 km, representative of typical low earth orbit (LEO) solutions. This altitude was for example considered in Recommendation ITU-R M.2092-0 related to the satellite component of a VHF data exchange system (VDES). Technical characteristics of the reference AMS(R)S system are detailed in Section </w:t>
      </w:r>
      <w:r w:rsidRPr="00044FD9">
        <w:fldChar w:fldCharType="begin"/>
      </w:r>
      <w:r w:rsidRPr="00044FD9">
        <w:instrText xml:space="preserve"> REF _Ref87028959 \r \h  \* MERGEFORMAT </w:instrText>
      </w:r>
      <w:r w:rsidRPr="00044FD9">
        <w:fldChar w:fldCharType="separate"/>
      </w:r>
      <w:r w:rsidRPr="00044FD9">
        <w:t>6</w:t>
      </w:r>
      <w:r w:rsidRPr="00044FD9">
        <w:fldChar w:fldCharType="end"/>
      </w:r>
      <w:r w:rsidRPr="00044FD9">
        <w:t>. Of course, other orbital selections are also possible according to the overall system design consideration.</w:t>
      </w:r>
    </w:p>
    <w:p w14:paraId="2094231D" w14:textId="77777777" w:rsidR="00D2163A" w:rsidRPr="00044FD9" w:rsidRDefault="00D2163A" w:rsidP="00A855C1">
      <w:pPr>
        <w:pStyle w:val="Heading2"/>
        <w:numPr>
          <w:ilvl w:val="1"/>
          <w:numId w:val="20"/>
        </w:numPr>
        <w:ind w:left="1134"/>
      </w:pPr>
      <w:bookmarkStart w:id="21" w:name="_Ref87031367"/>
      <w:r w:rsidRPr="00044FD9">
        <w:t>Propagation</w:t>
      </w:r>
      <w:bookmarkEnd w:id="21"/>
    </w:p>
    <w:p w14:paraId="6E13C183" w14:textId="77777777" w:rsidR="00D2163A" w:rsidRPr="00044FD9" w:rsidRDefault="00D2163A" w:rsidP="00A855C1">
      <w:pPr>
        <w:jc w:val="both"/>
      </w:pPr>
      <w:r w:rsidRPr="00044FD9">
        <w:t xml:space="preserve">Satellite transmissions in the VHF range are known to be significantly affected by scintillation events that occur within the ionospheric layer. </w:t>
      </w:r>
      <w:r w:rsidRPr="00044FD9">
        <w:rPr>
          <w:lang w:eastAsia="zh-CN"/>
        </w:rPr>
        <w:t>The ionosphere causes a delay proportional to the electron-density along the wave path, where the wave path passes patches of more or less dense ionosphere, scintillation occurs.</w:t>
      </w:r>
    </w:p>
    <w:p w14:paraId="06F39E5A" w14:textId="77777777" w:rsidR="00D2163A" w:rsidRPr="00044FD9" w:rsidRDefault="00D2163A" w:rsidP="00A855C1">
      <w:pPr>
        <w:jc w:val="both"/>
      </w:pPr>
      <w:r w:rsidRPr="00044FD9">
        <w:rPr>
          <w:lang w:eastAsia="zh-CN"/>
        </w:rPr>
        <w:t xml:space="preserve">Scintillation is generally more pronounced at high latitudes and within ±20° of the geomagnetic equator. For much of the locations in mid-latitudes, propagation loss and phase changes due to scintillation will be less pronounced than those at high latitudes or near the geomagnetic equator. Notably, there are also areas which are not affected by ionospheric propagation loss. At this stage according to Recommendation </w:t>
      </w:r>
      <w:r w:rsidRPr="00044FD9">
        <w:t xml:space="preserve">ITU-R </w:t>
      </w:r>
      <w:r w:rsidRPr="00044FD9">
        <w:rPr>
          <w:lang w:eastAsia="zh-CN"/>
        </w:rPr>
        <w:t>P.531-14</w:t>
      </w:r>
      <w:r w:rsidRPr="00044FD9">
        <w:t>, i</w:t>
      </w:r>
      <w:r w:rsidRPr="00044FD9">
        <w:rPr>
          <w:lang w:eastAsia="zh-CN"/>
        </w:rPr>
        <w:t xml:space="preserve">t is recommended that </w:t>
      </w:r>
      <w:r w:rsidRPr="00044FD9">
        <w:t xml:space="preserve">Global Ionospheric Scintillation Model is used to predict the effects of scintillation on a given link geometry. Careful consideration of the temporal, spatial and geomagnetic environment must be used to assess the range of ionospheric behaviour, noting that scintillation events last from 30 minutes to hours and commence after local ionospheric sunset. For every longitudinal position, the highest intensity of scintillation (if any) is observed for a period of time after sunset at 1800 (local time) and up to 0:00 at the equinox period, and for years of maximal solar activity (see in Figure 4, extracted from </w:t>
      </w:r>
      <w:r w:rsidRPr="00044FD9">
        <w:rPr>
          <w:lang w:eastAsia="zh-CN"/>
        </w:rPr>
        <w:t xml:space="preserve">Recommendation </w:t>
      </w:r>
      <w:r w:rsidRPr="00044FD9">
        <w:t xml:space="preserve"> ITU-R </w:t>
      </w:r>
      <w:r w:rsidRPr="00044FD9">
        <w:rPr>
          <w:lang w:eastAsia="zh-CN"/>
        </w:rPr>
        <w:t>P.531-14</w:t>
      </w:r>
      <w:r w:rsidRPr="00044FD9">
        <w:t>, a representation at 1.5 GHz).</w:t>
      </w:r>
    </w:p>
    <w:p w14:paraId="4B0E9B91" w14:textId="77777777" w:rsidR="00D2163A" w:rsidRPr="00044FD9" w:rsidRDefault="00D2163A" w:rsidP="00A855C1">
      <w:pPr>
        <w:keepLines/>
        <w:jc w:val="both"/>
      </w:pPr>
      <w:r w:rsidRPr="00044FD9">
        <w:t xml:space="preserve">If qualitative effects are pretty well known, their accurate prediction is still challenging for the design of telecom systems. Given the limit of the current model accuracy, it is not possible yet to precisely quantify ionospheric propagation losses </w:t>
      </w:r>
      <w:r w:rsidRPr="00044FD9">
        <w:rPr>
          <w:lang w:eastAsia="zh-CN"/>
        </w:rPr>
        <w:t>in relation to a given link availability for all ranges of latitude and aircraft station elevation.</w:t>
      </w:r>
    </w:p>
    <w:p w14:paraId="0A72DE59" w14:textId="77777777" w:rsidR="00D2163A" w:rsidRPr="00044FD9" w:rsidRDefault="00D2163A" w:rsidP="00A855C1">
      <w:pPr>
        <w:jc w:val="both"/>
      </w:pPr>
      <w:r w:rsidRPr="00044FD9">
        <w:t>Further work is required in order to appropriately take ionospheric losses into account in the design of an aeronautical VHF satellite system. A reference availability target should be identified so as to define the relevant attenuation margin, but considering the extent of the phenomenon and its variability against time and location, it may be appropriate to consider some splitting by region, and possibly between day and night period (for instance 1800-0000, and 0000-1800).</w:t>
      </w:r>
    </w:p>
    <w:p w14:paraId="73C8B98C" w14:textId="77777777" w:rsidR="00D2163A" w:rsidRPr="00044FD9" w:rsidRDefault="00D2163A" w:rsidP="00A855C1">
      <w:pPr>
        <w:jc w:val="both"/>
      </w:pPr>
      <w:r w:rsidRPr="00044FD9">
        <w:t>The three following reference ionospheric losses is given for different regions:</w:t>
      </w:r>
    </w:p>
    <w:p w14:paraId="7683190E" w14:textId="77777777" w:rsidR="00D2163A" w:rsidRPr="00044FD9" w:rsidRDefault="00D2163A" w:rsidP="00A855C1">
      <w:pPr>
        <w:pStyle w:val="enumlev1"/>
        <w:jc w:val="both"/>
      </w:pPr>
      <w:r w:rsidRPr="00044FD9">
        <w:t>–</w:t>
      </w:r>
      <w:r w:rsidRPr="00044FD9">
        <w:tab/>
        <w:t>A low level of 1 dB attenuation losses for medium latitude regions.</w:t>
      </w:r>
    </w:p>
    <w:p w14:paraId="1E652F31" w14:textId="77777777" w:rsidR="00D2163A" w:rsidRPr="00044FD9" w:rsidRDefault="00D2163A" w:rsidP="00A855C1">
      <w:pPr>
        <w:pStyle w:val="enumlev1"/>
        <w:jc w:val="both"/>
      </w:pPr>
      <w:r w:rsidRPr="00044FD9">
        <w:t>–</w:t>
      </w:r>
      <w:r w:rsidRPr="00044FD9">
        <w:tab/>
        <w:t>A medium level of 5 dB attenuation losses for high latitude regions.</w:t>
      </w:r>
    </w:p>
    <w:p w14:paraId="2AD01D14" w14:textId="77777777" w:rsidR="00D2163A" w:rsidRPr="00044FD9" w:rsidRDefault="00D2163A" w:rsidP="00A855C1">
      <w:pPr>
        <w:pStyle w:val="enumlev1"/>
        <w:jc w:val="both"/>
      </w:pPr>
      <w:r w:rsidRPr="00044FD9">
        <w:t>–</w:t>
      </w:r>
      <w:r w:rsidRPr="00044FD9">
        <w:tab/>
        <w:t>A high level of 10 dB attenuation losses for low latitude regions.</w:t>
      </w:r>
    </w:p>
    <w:p w14:paraId="0CF85D8A" w14:textId="77777777" w:rsidR="00D2163A" w:rsidRPr="00044FD9" w:rsidRDefault="00D2163A" w:rsidP="00A855C1">
      <w:pPr>
        <w:jc w:val="both"/>
      </w:pPr>
      <w:r w:rsidRPr="00044FD9">
        <w:t xml:space="preserve">ICAO has indicated that the levels of VHF service availability to be required will depend on the types of operations and airspace. Once a satellite system is designed, its availability performance will be evaluated, and will represent an important input for air navigation service providers (ANSPs) interested in the service. They will define a set of operational measures required to reach a given safety objective. Depending on satellite system design trade-offs, it may be of interest not to dimension the satellite system to account for the worst-case propagation loss, which is transient and highly dependent to time, weather and location, and to compensate with appropriate measures (like appropriate flight planning) over the concerned regions when affected. </w:t>
      </w:r>
    </w:p>
    <w:p w14:paraId="2F291F5F" w14:textId="77777777" w:rsidR="00D2163A" w:rsidRPr="00044FD9" w:rsidRDefault="00D2163A" w:rsidP="00A855C1">
      <w:pPr>
        <w:jc w:val="both"/>
      </w:pPr>
      <w:r w:rsidRPr="00044FD9">
        <w:t>ICAO also noted that, depending on ANSPs’ requirements and geographical constraints, both satellite and terrestrial systems may be used together to overcome the VHF scintillation trade-offs, to meet the service availability requirements. Moreover, the satellite system could also be designed with redundancies in place, an example would be to replicate the terrestrial VHF system setup to mount on different satellites.</w:t>
      </w:r>
    </w:p>
    <w:p w14:paraId="57A547BE" w14:textId="4C6D74BB" w:rsidR="00D2163A" w:rsidRPr="00044FD9" w:rsidRDefault="00D2163A" w:rsidP="00A855C1">
      <w:pPr>
        <w:jc w:val="both"/>
        <w:rPr>
          <w:lang w:eastAsia="zh-CN"/>
        </w:rPr>
      </w:pPr>
      <w:r w:rsidRPr="00044FD9">
        <w:rPr>
          <w:lang w:eastAsia="zh-CN"/>
        </w:rPr>
        <w:t xml:space="preserve">An analysis is performed in </w:t>
      </w:r>
      <w:r w:rsidRPr="00044FD9">
        <w:rPr>
          <w:bCs/>
          <w:lang w:eastAsia="zh-CN"/>
        </w:rPr>
        <w:t xml:space="preserve">Annex, </w:t>
      </w:r>
      <w:r w:rsidRPr="00044FD9">
        <w:rPr>
          <w:lang w:eastAsia="zh-CN"/>
        </w:rPr>
        <w:t xml:space="preserve">based on existing bibliography, and provides the margin to take into account under </w:t>
      </w:r>
      <w:r w:rsidR="0071269A" w:rsidRPr="00044FD9">
        <w:rPr>
          <w:lang w:eastAsia="zh-CN"/>
        </w:rPr>
        <w:t>favourable</w:t>
      </w:r>
      <w:r w:rsidRPr="00044FD9">
        <w:rPr>
          <w:lang w:eastAsia="zh-CN"/>
        </w:rPr>
        <w:t xml:space="preserve"> conditions (middle latitude of 51.5N, period of minimum solar activity between November 1971 and April 1972) for the link budget as a function of the selected probability of having fade higher than X dB. </w:t>
      </w:r>
    </w:p>
    <w:p w14:paraId="7ABE21C1" w14:textId="77777777" w:rsidR="00D2163A" w:rsidRPr="00044FD9" w:rsidRDefault="00D2163A" w:rsidP="00A855C1">
      <w:pPr>
        <w:jc w:val="both"/>
      </w:pPr>
      <w:r w:rsidRPr="00044FD9">
        <w:t xml:space="preserve">Based on these considerations, it is proposed to retain in this report the assumptions corresponding to the low and medium levels of scintillation losses, i.e. 1 dB and 5 dB respectively, and to establish link budgets under both of these assumptions. </w:t>
      </w:r>
    </w:p>
    <w:p w14:paraId="6B21F23B" w14:textId="77777777" w:rsidR="00D2163A" w:rsidRPr="00044FD9" w:rsidRDefault="00D2163A" w:rsidP="00A855C1">
      <w:pPr>
        <w:pStyle w:val="FigureNo"/>
      </w:pPr>
      <w:r w:rsidRPr="00044FD9">
        <w:t>Figure 4</w:t>
      </w:r>
    </w:p>
    <w:p w14:paraId="1056AADC" w14:textId="77777777" w:rsidR="00D2163A" w:rsidRPr="00044FD9" w:rsidRDefault="00D2163A" w:rsidP="00A855C1">
      <w:pPr>
        <w:pStyle w:val="Figuretitle"/>
        <w:spacing w:after="240"/>
      </w:pPr>
      <w:r w:rsidRPr="00044FD9">
        <w:t>Ionospheric propagation loss at 1.5 GHz during solar maximum and minimum years</w:t>
      </w:r>
      <w:r w:rsidRPr="00044FD9">
        <w:br/>
        <w:t xml:space="preserve">(from </w:t>
      </w:r>
      <w:r w:rsidRPr="00044FD9">
        <w:rPr>
          <w:lang w:eastAsia="zh-CN"/>
        </w:rPr>
        <w:t>Recommendation ITU-R P.531-14</w:t>
      </w:r>
      <w:r w:rsidRPr="00044FD9">
        <w:t>)</w:t>
      </w:r>
    </w:p>
    <w:p w14:paraId="67E58346" w14:textId="77777777" w:rsidR="00D2163A" w:rsidRPr="00044FD9" w:rsidRDefault="00D2163A" w:rsidP="00A855C1">
      <w:pPr>
        <w:pStyle w:val="Figure"/>
        <w:rPr>
          <w:noProof w:val="0"/>
        </w:rPr>
      </w:pPr>
      <w:r w:rsidRPr="00044FD9">
        <w:rPr>
          <w:lang w:eastAsia="fr-FR"/>
        </w:rPr>
        <w:drawing>
          <wp:inline distT="0" distB="0" distL="0" distR="0" wp14:anchorId="107E4445" wp14:editId="570DC522">
            <wp:extent cx="5217458" cy="2407112"/>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8190" cy="2407450"/>
                    </a:xfrm>
                    <a:prstGeom prst="rect">
                      <a:avLst/>
                    </a:prstGeom>
                    <a:noFill/>
                    <a:ln>
                      <a:noFill/>
                    </a:ln>
                  </pic:spPr>
                </pic:pic>
              </a:graphicData>
            </a:graphic>
          </wp:inline>
        </w:drawing>
      </w:r>
    </w:p>
    <w:p w14:paraId="6AEA0DF6" w14:textId="77777777" w:rsidR="00D2163A" w:rsidRPr="00044FD9" w:rsidRDefault="00D2163A" w:rsidP="00A855C1">
      <w:pPr>
        <w:pStyle w:val="Heading2"/>
        <w:numPr>
          <w:ilvl w:val="1"/>
          <w:numId w:val="20"/>
        </w:numPr>
        <w:ind w:left="1134"/>
      </w:pPr>
      <w:r w:rsidRPr="00044FD9">
        <w:t>Polarization</w:t>
      </w:r>
    </w:p>
    <w:p w14:paraId="30268809" w14:textId="77777777" w:rsidR="00D2163A" w:rsidRPr="00044FD9" w:rsidRDefault="00D2163A" w:rsidP="00A855C1">
      <w:pPr>
        <w:jc w:val="both"/>
        <w:rPr>
          <w:lang w:eastAsia="zh-CN"/>
        </w:rPr>
      </w:pPr>
      <w:r w:rsidRPr="00044FD9">
        <w:rPr>
          <w:lang w:eastAsia="zh-CN"/>
        </w:rPr>
        <w:t>Emissions of standardised air-ground VHF communication systems are vertically polarized. Recommendation ITU-R P.531-14 identifies Faraday rotation as an effect on propagation for the proposed corresponding new satellite system. For systems that use linearly polarized antennas, potential phase rotation through the ionosphere depends on many factors such as location, time of year, time of day, solar cycle and geomagnetic conditions. It is therefore very difficult to predict the extent of associated polarization loss.</w:t>
      </w:r>
    </w:p>
    <w:p w14:paraId="513D89E0" w14:textId="77777777" w:rsidR="00D2163A" w:rsidRPr="00044FD9" w:rsidRDefault="00D2163A" w:rsidP="00A855C1">
      <w:pPr>
        <w:jc w:val="both"/>
      </w:pPr>
      <w:r w:rsidRPr="00044FD9">
        <w:rPr>
          <w:lang w:eastAsia="zh-CN"/>
        </w:rPr>
        <w:t xml:space="preserve">At satellite level, </w:t>
      </w:r>
      <w:r w:rsidRPr="00044FD9">
        <w:t xml:space="preserve">a setup with linear polarization, compatible with the vertical polarization used at aircraft would be preferable for link budget purposes. However, its design seems difficult to match in terms of alignment with aircraft antenna, taking into account the real-time link geometry between the transmitter and receiver, and Faraday rotation changing polarization angles. For this reason, </w:t>
      </w:r>
      <w:r w:rsidRPr="00044FD9">
        <w:rPr>
          <w:lang w:eastAsia="zh-CN"/>
        </w:rPr>
        <w:t xml:space="preserve">circularly polarized receiving and transmitting antennas are assumed, mitigating by design against the Faraday effect, and leading to a </w:t>
      </w:r>
      <w:r w:rsidRPr="00044FD9">
        <w:t>polarization loss factor of 3 dB.</w:t>
      </w:r>
    </w:p>
    <w:p w14:paraId="40DF3097" w14:textId="77777777" w:rsidR="00D2163A" w:rsidRPr="00044FD9" w:rsidRDefault="00D2163A" w:rsidP="00A855C1">
      <w:pPr>
        <w:pStyle w:val="Heading1"/>
        <w:numPr>
          <w:ilvl w:val="0"/>
          <w:numId w:val="20"/>
        </w:numPr>
        <w:ind w:left="1134"/>
      </w:pPr>
      <w:bookmarkStart w:id="22" w:name="_Ref87028959"/>
      <w:r w:rsidRPr="00044FD9">
        <w:t>Technical characteristics of the proposed reference system operating in the aeronautical mobile (route) service</w:t>
      </w:r>
      <w:bookmarkEnd w:id="22"/>
    </w:p>
    <w:p w14:paraId="4D57DF01" w14:textId="77777777" w:rsidR="00D2163A" w:rsidRPr="00044FD9" w:rsidRDefault="00D2163A" w:rsidP="00A855C1">
      <w:pPr>
        <w:jc w:val="both"/>
        <w:rPr>
          <w:lang w:eastAsia="zh-CN"/>
        </w:rPr>
      </w:pPr>
      <w:r w:rsidRPr="00044FD9">
        <w:rPr>
          <w:lang w:eastAsia="zh-CN"/>
        </w:rPr>
        <w:t>Satellite link budgets are proposed at the upper edge of the considered AMS(R)S allocation, i.e. 136 or 137 MHz frequency. This is considered a worst case, as link budgets at 118 MHz is more favourable by 1.3 dB in terms of free space losses.</w:t>
      </w:r>
    </w:p>
    <w:p w14:paraId="3F131483" w14:textId="77777777" w:rsidR="00D2163A" w:rsidRPr="00044FD9" w:rsidRDefault="00D2163A" w:rsidP="00A855C1">
      <w:pPr>
        <w:pStyle w:val="Heading2"/>
        <w:numPr>
          <w:ilvl w:val="1"/>
          <w:numId w:val="20"/>
        </w:numPr>
        <w:ind w:left="1134"/>
      </w:pPr>
      <w:bookmarkStart w:id="23" w:name="_Ref105505962"/>
      <w:r w:rsidRPr="00044FD9">
        <w:t>Satellite transmission characteristics</w:t>
      </w:r>
      <w:bookmarkEnd w:id="23"/>
    </w:p>
    <w:p w14:paraId="5A06B5B0" w14:textId="60D59C69" w:rsidR="00D2163A" w:rsidRPr="00044FD9" w:rsidRDefault="00D2163A" w:rsidP="00A855C1">
      <w:pPr>
        <w:jc w:val="both"/>
      </w:pPr>
      <w:r w:rsidRPr="00044FD9">
        <w:t xml:space="preserve">The output of the link budget considered for satellite downlink determines the power required on-board the satellite. This power is another important driver of satellite system design, which cannot exceed a few hundred watts maximum to remain implementable. </w:t>
      </w:r>
    </w:p>
    <w:p w14:paraId="4E750172" w14:textId="77777777" w:rsidR="00D2163A" w:rsidRPr="00044FD9" w:rsidRDefault="00D2163A" w:rsidP="00A855C1">
      <w:pPr>
        <w:jc w:val="both"/>
        <w:rPr>
          <w:lang w:eastAsia="zh-CN"/>
        </w:rPr>
      </w:pPr>
      <w:r w:rsidRPr="00044FD9">
        <w:rPr>
          <w:lang w:eastAsia="zh-CN"/>
        </w:rPr>
        <w:t xml:space="preserve">Satellite antennas represent an essential element in any satellite system design. Their performance and pattern are main drivers in the overall system architecture, and in the compatibility of this system with its radio-frequency environment. </w:t>
      </w:r>
    </w:p>
    <w:p w14:paraId="79C54A74" w14:textId="77777777" w:rsidR="00D2163A" w:rsidRPr="00044FD9" w:rsidRDefault="00D2163A" w:rsidP="00A855C1">
      <w:pPr>
        <w:jc w:val="both"/>
      </w:pPr>
      <w:r w:rsidRPr="00044FD9">
        <w:rPr>
          <w:lang w:eastAsia="zh-CN"/>
        </w:rPr>
        <w:t xml:space="preserve">In our case of an AMS(R)S system within the band 117.975-137 MHz, an important consideration to take into account, </w:t>
      </w:r>
      <w:r w:rsidRPr="00044FD9">
        <w:t xml:space="preserve">outlined by ICAO, is that AMS(R)S operation is expected to be ‘off-zenith’ between the aircraft and the satellite, because of the co-sinusoidal shape of the aircraft VHF antenna pattern and consequential null at aircraft zenith (see Section 4.2.1). In that framework, the example of a satellite antenna described in Recommendation ITU-R M.2092-0 seem very much appropriate (see </w:t>
      </w:r>
      <w:commentRangeStart w:id="24"/>
      <w:r w:rsidRPr="00044FD9">
        <w:t>Section 2.1.5</w:t>
      </w:r>
      <w:commentRangeEnd w:id="24"/>
      <w:r w:rsidR="00CF0094" w:rsidRPr="00044FD9">
        <w:rPr>
          <w:rStyle w:val="CommentReference"/>
        </w:rPr>
        <w:commentReference w:id="24"/>
      </w:r>
      <w:r w:rsidRPr="00044FD9">
        <w:t xml:space="preserve"> and 2.1.6 of Annexes 4 and 5 respectively, which </w:t>
      </w:r>
      <w:r w:rsidRPr="00044FD9">
        <w:rPr>
          <w:lang w:eastAsia="zh-CN"/>
        </w:rPr>
        <w:t>detail technical characteristics of the satellite downlink/uplink for the VDES operating around 160 MHz</w:t>
      </w:r>
      <w:r w:rsidRPr="00044FD9">
        <w:t>), because the main lobe is pointed towards the horizon of the Earth (similar as Figure 5 below). The communications coverage area is mainly around this main lobe, corresponding to low elevation angles, and high elevation angle (&gt; 70°) coverage is sacrificed, corresponding to null at zenith of the aircraft VHF antenna pattern. It is therefore proposed to retain this example from Recommendation ITU-R M.2092-0 as reference satellite antenna pattern for our baseline satellite architecture.</w:t>
      </w:r>
    </w:p>
    <w:p w14:paraId="20C62E64" w14:textId="77777777" w:rsidR="00D2163A" w:rsidRPr="00044FD9" w:rsidRDefault="00D2163A" w:rsidP="00F13624">
      <w:r w:rsidRPr="00044FD9">
        <w:t>Satellite gain example according to aircraft elevation angle (for a satellite at 600 km altitude) in shown in Table 2. This example is for a Yagi antenna but could be representative for a maximum antenna gain at 0 degrees angle for aircraft elevation, i.e. an Isoflux antenna with a maximum gain of 8 dBi at 66.1 Nadir offset degrees angle is feasible.</w:t>
      </w:r>
    </w:p>
    <w:p w14:paraId="6DEE7BAE" w14:textId="77777777" w:rsidR="00D2163A" w:rsidRPr="00044FD9" w:rsidRDefault="00D2163A" w:rsidP="00A855C1">
      <w:pPr>
        <w:pStyle w:val="TableNo"/>
        <w:spacing w:before="240"/>
      </w:pPr>
      <w:r w:rsidRPr="00044FD9">
        <w:t>Table 2</w:t>
      </w:r>
    </w:p>
    <w:p w14:paraId="710BBBBE" w14:textId="77777777" w:rsidR="00D2163A" w:rsidRPr="00044FD9" w:rsidRDefault="00D2163A" w:rsidP="00A855C1">
      <w:pPr>
        <w:pStyle w:val="Tabletitle"/>
      </w:pPr>
      <w:r w:rsidRPr="00044FD9">
        <w:t xml:space="preserve">  Antenna gain pattern example of a satellite operating in the aeronautical mobile satellite (route) service</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357"/>
        <w:gridCol w:w="1680"/>
        <w:gridCol w:w="1751"/>
        <w:gridCol w:w="1724"/>
      </w:tblGrid>
      <w:tr w:rsidR="00D2163A" w:rsidRPr="00044FD9" w14:paraId="0A37B409" w14:textId="77777777" w:rsidTr="004B114F">
        <w:trPr>
          <w:jc w:val="center"/>
        </w:trPr>
        <w:tc>
          <w:tcPr>
            <w:tcW w:w="1812" w:type="dxa"/>
          </w:tcPr>
          <w:p w14:paraId="6A2E59D6" w14:textId="77777777" w:rsidR="00D2163A" w:rsidRPr="00044FD9" w:rsidRDefault="00D2163A" w:rsidP="004B114F">
            <w:pPr>
              <w:pStyle w:val="Tablehead"/>
              <w:rPr>
                <w:rFonts w:eastAsiaTheme="minorHAnsi"/>
              </w:rPr>
            </w:pPr>
            <w:r w:rsidRPr="00044FD9">
              <w:t>Aircraft elevation</w:t>
            </w:r>
            <w:r w:rsidRPr="00044FD9">
              <w:br/>
              <w:t>angle</w:t>
            </w:r>
            <w:r w:rsidRPr="00044FD9">
              <w:br/>
              <w:t>(degrees)</w:t>
            </w:r>
          </w:p>
        </w:tc>
        <w:tc>
          <w:tcPr>
            <w:tcW w:w="1357" w:type="dxa"/>
          </w:tcPr>
          <w:p w14:paraId="0F3963A7" w14:textId="77777777" w:rsidR="00D2163A" w:rsidRPr="00044FD9" w:rsidRDefault="00D2163A" w:rsidP="004B114F">
            <w:pPr>
              <w:pStyle w:val="Tablehead"/>
              <w:rPr>
                <w:rFonts w:eastAsiaTheme="minorHAnsi"/>
              </w:rPr>
            </w:pPr>
            <w:r w:rsidRPr="00044FD9">
              <w:t>Nadir offset</w:t>
            </w:r>
            <w:r w:rsidRPr="00044FD9">
              <w:br/>
              <w:t>angle</w:t>
            </w:r>
            <w:r w:rsidRPr="00044FD9">
              <w:br/>
              <w:t>(degrees)</w:t>
            </w:r>
          </w:p>
        </w:tc>
        <w:tc>
          <w:tcPr>
            <w:tcW w:w="1680" w:type="dxa"/>
          </w:tcPr>
          <w:p w14:paraId="27B0A947" w14:textId="77777777" w:rsidR="00D2163A" w:rsidRPr="00044FD9" w:rsidRDefault="00D2163A" w:rsidP="004B114F">
            <w:pPr>
              <w:pStyle w:val="Tablehead"/>
              <w:rPr>
                <w:rFonts w:eastAsiaTheme="minorHAnsi"/>
              </w:rPr>
            </w:pPr>
            <w:r w:rsidRPr="00044FD9">
              <w:t>Boresight offset</w:t>
            </w:r>
            <w:r w:rsidRPr="00044FD9">
              <w:br/>
              <w:t>angle</w:t>
            </w:r>
            <w:r w:rsidRPr="00044FD9">
              <w:br/>
              <w:t>(degrees)</w:t>
            </w:r>
          </w:p>
        </w:tc>
        <w:tc>
          <w:tcPr>
            <w:tcW w:w="1751" w:type="dxa"/>
          </w:tcPr>
          <w:p w14:paraId="3F5AD7B1" w14:textId="77777777" w:rsidR="00D2163A" w:rsidRPr="00044FD9" w:rsidRDefault="00D2163A" w:rsidP="004B114F">
            <w:pPr>
              <w:pStyle w:val="Tablehead"/>
              <w:rPr>
                <w:rFonts w:eastAsiaTheme="minorHAnsi"/>
              </w:rPr>
            </w:pPr>
            <w:r w:rsidRPr="00044FD9">
              <w:t>Satellite-Aircraft</w:t>
            </w:r>
            <w:r w:rsidRPr="00044FD9">
              <w:br/>
              <w:t>range</w:t>
            </w:r>
            <w:r w:rsidRPr="00044FD9">
              <w:br/>
              <w:t>(km)</w:t>
            </w:r>
          </w:p>
        </w:tc>
        <w:tc>
          <w:tcPr>
            <w:tcW w:w="1724" w:type="dxa"/>
          </w:tcPr>
          <w:p w14:paraId="1B118568" w14:textId="77777777" w:rsidR="00D2163A" w:rsidRPr="00044FD9" w:rsidRDefault="00D2163A" w:rsidP="004B114F">
            <w:pPr>
              <w:pStyle w:val="Tablehead"/>
              <w:rPr>
                <w:rFonts w:eastAsiaTheme="minorHAnsi"/>
              </w:rPr>
            </w:pPr>
            <w:r w:rsidRPr="00044FD9">
              <w:t>Satellite antenna</w:t>
            </w:r>
            <w:r w:rsidRPr="00044FD9">
              <w:br/>
              <w:t>Rx/Tx gain</w:t>
            </w:r>
            <w:r w:rsidRPr="00044FD9">
              <w:br/>
              <w:t>(dBi)</w:t>
            </w:r>
          </w:p>
        </w:tc>
      </w:tr>
      <w:tr w:rsidR="00D2163A" w:rsidRPr="00044FD9" w14:paraId="78C2EDD2" w14:textId="77777777" w:rsidTr="004B114F">
        <w:trPr>
          <w:jc w:val="center"/>
        </w:trPr>
        <w:tc>
          <w:tcPr>
            <w:tcW w:w="1812" w:type="dxa"/>
          </w:tcPr>
          <w:p w14:paraId="16027B2A" w14:textId="77777777" w:rsidR="00D2163A" w:rsidRPr="00044FD9" w:rsidRDefault="00D2163A" w:rsidP="004B114F">
            <w:pPr>
              <w:pStyle w:val="Tabletext"/>
              <w:jc w:val="center"/>
              <w:rPr>
                <w:rFonts w:eastAsiaTheme="minorHAnsi"/>
              </w:rPr>
            </w:pPr>
            <w:r w:rsidRPr="00044FD9">
              <w:t>0</w:t>
            </w:r>
          </w:p>
        </w:tc>
        <w:tc>
          <w:tcPr>
            <w:tcW w:w="1357" w:type="dxa"/>
          </w:tcPr>
          <w:p w14:paraId="783BAF14" w14:textId="77777777" w:rsidR="00D2163A" w:rsidRPr="00044FD9" w:rsidRDefault="00D2163A" w:rsidP="004B114F">
            <w:pPr>
              <w:pStyle w:val="Tabletext"/>
              <w:jc w:val="center"/>
              <w:rPr>
                <w:rFonts w:eastAsiaTheme="minorHAnsi"/>
              </w:rPr>
            </w:pPr>
            <w:r w:rsidRPr="00044FD9">
              <w:t>66.1</w:t>
            </w:r>
          </w:p>
        </w:tc>
        <w:tc>
          <w:tcPr>
            <w:tcW w:w="1680" w:type="dxa"/>
          </w:tcPr>
          <w:p w14:paraId="24B894A5" w14:textId="77777777" w:rsidR="00D2163A" w:rsidRPr="00044FD9" w:rsidRDefault="00D2163A" w:rsidP="004B114F">
            <w:pPr>
              <w:pStyle w:val="Tabletext"/>
              <w:jc w:val="center"/>
              <w:rPr>
                <w:rFonts w:eastAsiaTheme="minorHAnsi"/>
              </w:rPr>
            </w:pPr>
            <w:r w:rsidRPr="00044FD9">
              <w:t>0</w:t>
            </w:r>
          </w:p>
        </w:tc>
        <w:tc>
          <w:tcPr>
            <w:tcW w:w="1751" w:type="dxa"/>
          </w:tcPr>
          <w:p w14:paraId="582B3384" w14:textId="77777777" w:rsidR="00D2163A" w:rsidRPr="00044FD9" w:rsidRDefault="00D2163A" w:rsidP="004B114F">
            <w:pPr>
              <w:pStyle w:val="Tabletext"/>
              <w:jc w:val="center"/>
              <w:rPr>
                <w:rFonts w:eastAsiaTheme="minorHAnsi"/>
              </w:rPr>
            </w:pPr>
            <w:r w:rsidRPr="00044FD9">
              <w:t>2831</w:t>
            </w:r>
          </w:p>
        </w:tc>
        <w:tc>
          <w:tcPr>
            <w:tcW w:w="1724" w:type="dxa"/>
          </w:tcPr>
          <w:p w14:paraId="0C6423ED" w14:textId="77777777" w:rsidR="00D2163A" w:rsidRPr="00044FD9" w:rsidRDefault="00D2163A" w:rsidP="004B114F">
            <w:pPr>
              <w:pStyle w:val="Tabletext"/>
              <w:jc w:val="center"/>
              <w:rPr>
                <w:rFonts w:eastAsiaTheme="minorHAnsi"/>
              </w:rPr>
            </w:pPr>
            <w:r w:rsidRPr="00044FD9">
              <w:t>8</w:t>
            </w:r>
          </w:p>
        </w:tc>
      </w:tr>
      <w:tr w:rsidR="00D2163A" w:rsidRPr="00044FD9" w14:paraId="2043430F" w14:textId="77777777" w:rsidTr="004B114F">
        <w:trPr>
          <w:jc w:val="center"/>
        </w:trPr>
        <w:tc>
          <w:tcPr>
            <w:tcW w:w="1812" w:type="dxa"/>
          </w:tcPr>
          <w:p w14:paraId="692A905E" w14:textId="77777777" w:rsidR="00D2163A" w:rsidRPr="00044FD9" w:rsidRDefault="00D2163A" w:rsidP="004B114F">
            <w:pPr>
              <w:pStyle w:val="Tabletext"/>
              <w:jc w:val="center"/>
              <w:rPr>
                <w:rFonts w:eastAsiaTheme="minorHAnsi"/>
              </w:rPr>
            </w:pPr>
            <w:r w:rsidRPr="00044FD9">
              <w:t>10</w:t>
            </w:r>
          </w:p>
        </w:tc>
        <w:tc>
          <w:tcPr>
            <w:tcW w:w="1357" w:type="dxa"/>
          </w:tcPr>
          <w:p w14:paraId="20F14263" w14:textId="77777777" w:rsidR="00D2163A" w:rsidRPr="00044FD9" w:rsidRDefault="00D2163A" w:rsidP="004B114F">
            <w:pPr>
              <w:pStyle w:val="Tabletext"/>
              <w:jc w:val="center"/>
              <w:rPr>
                <w:rFonts w:eastAsiaTheme="minorHAnsi"/>
              </w:rPr>
            </w:pPr>
            <w:r w:rsidRPr="00044FD9">
              <w:t>64.2</w:t>
            </w:r>
          </w:p>
        </w:tc>
        <w:tc>
          <w:tcPr>
            <w:tcW w:w="1680" w:type="dxa"/>
          </w:tcPr>
          <w:p w14:paraId="628C9A71" w14:textId="77777777" w:rsidR="00D2163A" w:rsidRPr="00044FD9" w:rsidRDefault="00D2163A" w:rsidP="004B114F">
            <w:pPr>
              <w:pStyle w:val="Tabletext"/>
              <w:jc w:val="center"/>
              <w:rPr>
                <w:rFonts w:eastAsiaTheme="minorHAnsi"/>
              </w:rPr>
            </w:pPr>
            <w:r w:rsidRPr="00044FD9">
              <w:t>1.9</w:t>
            </w:r>
          </w:p>
        </w:tc>
        <w:tc>
          <w:tcPr>
            <w:tcW w:w="1751" w:type="dxa"/>
          </w:tcPr>
          <w:p w14:paraId="470DD005" w14:textId="77777777" w:rsidR="00D2163A" w:rsidRPr="00044FD9" w:rsidRDefault="00D2163A" w:rsidP="004B114F">
            <w:pPr>
              <w:pStyle w:val="Tabletext"/>
              <w:jc w:val="center"/>
              <w:rPr>
                <w:rFonts w:eastAsiaTheme="minorHAnsi"/>
              </w:rPr>
            </w:pPr>
            <w:r w:rsidRPr="00044FD9">
              <w:t>1932</w:t>
            </w:r>
          </w:p>
        </w:tc>
        <w:tc>
          <w:tcPr>
            <w:tcW w:w="1724" w:type="dxa"/>
          </w:tcPr>
          <w:p w14:paraId="77F22A07" w14:textId="77777777" w:rsidR="00D2163A" w:rsidRPr="00044FD9" w:rsidRDefault="00D2163A" w:rsidP="004B114F">
            <w:pPr>
              <w:pStyle w:val="Tabletext"/>
              <w:jc w:val="center"/>
              <w:rPr>
                <w:rFonts w:eastAsiaTheme="minorHAnsi"/>
              </w:rPr>
            </w:pPr>
            <w:r w:rsidRPr="00044FD9">
              <w:t>8</w:t>
            </w:r>
          </w:p>
        </w:tc>
      </w:tr>
      <w:tr w:rsidR="00D2163A" w:rsidRPr="00044FD9" w14:paraId="675D13B5" w14:textId="77777777" w:rsidTr="004B114F">
        <w:trPr>
          <w:jc w:val="center"/>
        </w:trPr>
        <w:tc>
          <w:tcPr>
            <w:tcW w:w="1812" w:type="dxa"/>
          </w:tcPr>
          <w:p w14:paraId="4F705B4F" w14:textId="77777777" w:rsidR="00D2163A" w:rsidRPr="00044FD9" w:rsidRDefault="00D2163A" w:rsidP="004B114F">
            <w:pPr>
              <w:pStyle w:val="Tabletext"/>
              <w:jc w:val="center"/>
            </w:pPr>
            <w:r w:rsidRPr="00044FD9">
              <w:t>20</w:t>
            </w:r>
          </w:p>
        </w:tc>
        <w:tc>
          <w:tcPr>
            <w:tcW w:w="1357" w:type="dxa"/>
          </w:tcPr>
          <w:p w14:paraId="246BBCC5" w14:textId="77777777" w:rsidR="00D2163A" w:rsidRPr="00044FD9" w:rsidRDefault="00D2163A" w:rsidP="004B114F">
            <w:pPr>
              <w:pStyle w:val="Tabletext"/>
              <w:jc w:val="center"/>
            </w:pPr>
            <w:r w:rsidRPr="00044FD9">
              <w:t>59.2</w:t>
            </w:r>
          </w:p>
        </w:tc>
        <w:tc>
          <w:tcPr>
            <w:tcW w:w="1680" w:type="dxa"/>
          </w:tcPr>
          <w:p w14:paraId="54358797" w14:textId="77777777" w:rsidR="00D2163A" w:rsidRPr="00044FD9" w:rsidRDefault="00D2163A" w:rsidP="004B114F">
            <w:pPr>
              <w:pStyle w:val="Tabletext"/>
              <w:jc w:val="center"/>
            </w:pPr>
            <w:r w:rsidRPr="00044FD9">
              <w:t>6.9</w:t>
            </w:r>
          </w:p>
        </w:tc>
        <w:tc>
          <w:tcPr>
            <w:tcW w:w="1751" w:type="dxa"/>
          </w:tcPr>
          <w:p w14:paraId="249F8446" w14:textId="77777777" w:rsidR="00D2163A" w:rsidRPr="00044FD9" w:rsidRDefault="00D2163A" w:rsidP="004B114F">
            <w:pPr>
              <w:pStyle w:val="Tabletext"/>
              <w:jc w:val="center"/>
            </w:pPr>
            <w:r w:rsidRPr="00044FD9">
              <w:t>1392</w:t>
            </w:r>
          </w:p>
        </w:tc>
        <w:tc>
          <w:tcPr>
            <w:tcW w:w="1724" w:type="dxa"/>
          </w:tcPr>
          <w:p w14:paraId="16A231CC" w14:textId="77777777" w:rsidR="00D2163A" w:rsidRPr="00044FD9" w:rsidRDefault="00D2163A" w:rsidP="004B114F">
            <w:pPr>
              <w:pStyle w:val="Tabletext"/>
              <w:jc w:val="center"/>
            </w:pPr>
            <w:r w:rsidRPr="00044FD9">
              <w:t>8</w:t>
            </w:r>
          </w:p>
        </w:tc>
      </w:tr>
      <w:tr w:rsidR="00D2163A" w:rsidRPr="00044FD9" w14:paraId="376F651A" w14:textId="77777777" w:rsidTr="004B114F">
        <w:trPr>
          <w:jc w:val="center"/>
        </w:trPr>
        <w:tc>
          <w:tcPr>
            <w:tcW w:w="1812" w:type="dxa"/>
          </w:tcPr>
          <w:p w14:paraId="78C9F439" w14:textId="77777777" w:rsidR="00D2163A" w:rsidRPr="00044FD9" w:rsidRDefault="00D2163A" w:rsidP="004B114F">
            <w:pPr>
              <w:pStyle w:val="Tabletext"/>
              <w:jc w:val="center"/>
              <w:rPr>
                <w:rFonts w:eastAsiaTheme="minorHAnsi"/>
              </w:rPr>
            </w:pPr>
            <w:r w:rsidRPr="00044FD9">
              <w:t>30</w:t>
            </w:r>
          </w:p>
        </w:tc>
        <w:tc>
          <w:tcPr>
            <w:tcW w:w="1357" w:type="dxa"/>
          </w:tcPr>
          <w:p w14:paraId="76AB1701" w14:textId="77777777" w:rsidR="00D2163A" w:rsidRPr="00044FD9" w:rsidRDefault="00D2163A" w:rsidP="004B114F">
            <w:pPr>
              <w:pStyle w:val="Tabletext"/>
              <w:jc w:val="center"/>
              <w:rPr>
                <w:rFonts w:eastAsiaTheme="minorHAnsi"/>
              </w:rPr>
            </w:pPr>
            <w:r w:rsidRPr="00044FD9">
              <w:t>52.3</w:t>
            </w:r>
          </w:p>
        </w:tc>
        <w:tc>
          <w:tcPr>
            <w:tcW w:w="1680" w:type="dxa"/>
          </w:tcPr>
          <w:p w14:paraId="1C9E7B93" w14:textId="77777777" w:rsidR="00D2163A" w:rsidRPr="00044FD9" w:rsidRDefault="00D2163A" w:rsidP="004B114F">
            <w:pPr>
              <w:pStyle w:val="Tabletext"/>
              <w:jc w:val="center"/>
              <w:rPr>
                <w:rFonts w:eastAsiaTheme="minorHAnsi"/>
              </w:rPr>
            </w:pPr>
            <w:r w:rsidRPr="00044FD9">
              <w:t>13.8</w:t>
            </w:r>
          </w:p>
        </w:tc>
        <w:tc>
          <w:tcPr>
            <w:tcW w:w="1751" w:type="dxa"/>
          </w:tcPr>
          <w:p w14:paraId="06F773C6" w14:textId="77777777" w:rsidR="00D2163A" w:rsidRPr="00044FD9" w:rsidRDefault="00D2163A" w:rsidP="004B114F">
            <w:pPr>
              <w:pStyle w:val="Tabletext"/>
              <w:jc w:val="center"/>
              <w:rPr>
                <w:rFonts w:eastAsiaTheme="minorHAnsi"/>
              </w:rPr>
            </w:pPr>
            <w:r w:rsidRPr="00044FD9">
              <w:t>1075</w:t>
            </w:r>
          </w:p>
        </w:tc>
        <w:tc>
          <w:tcPr>
            <w:tcW w:w="1724" w:type="dxa"/>
          </w:tcPr>
          <w:p w14:paraId="5E211D56" w14:textId="77777777" w:rsidR="00D2163A" w:rsidRPr="00044FD9" w:rsidRDefault="00D2163A" w:rsidP="004B114F">
            <w:pPr>
              <w:pStyle w:val="Tabletext"/>
              <w:jc w:val="center"/>
              <w:rPr>
                <w:rFonts w:eastAsiaTheme="minorHAnsi"/>
              </w:rPr>
            </w:pPr>
            <w:r w:rsidRPr="00044FD9">
              <w:t>7.8</w:t>
            </w:r>
          </w:p>
        </w:tc>
      </w:tr>
      <w:tr w:rsidR="00D2163A" w:rsidRPr="00044FD9" w14:paraId="2F1C901D" w14:textId="77777777" w:rsidTr="004B114F">
        <w:trPr>
          <w:jc w:val="center"/>
        </w:trPr>
        <w:tc>
          <w:tcPr>
            <w:tcW w:w="1812" w:type="dxa"/>
          </w:tcPr>
          <w:p w14:paraId="47866FC2" w14:textId="77777777" w:rsidR="00D2163A" w:rsidRPr="00044FD9" w:rsidRDefault="00D2163A" w:rsidP="004B114F">
            <w:pPr>
              <w:pStyle w:val="Tabletext"/>
              <w:jc w:val="center"/>
              <w:rPr>
                <w:rFonts w:eastAsiaTheme="minorHAnsi"/>
              </w:rPr>
            </w:pPr>
            <w:r w:rsidRPr="00044FD9">
              <w:t>40</w:t>
            </w:r>
          </w:p>
        </w:tc>
        <w:tc>
          <w:tcPr>
            <w:tcW w:w="1357" w:type="dxa"/>
          </w:tcPr>
          <w:p w14:paraId="0B7A531A" w14:textId="77777777" w:rsidR="00D2163A" w:rsidRPr="00044FD9" w:rsidRDefault="00D2163A" w:rsidP="004B114F">
            <w:pPr>
              <w:pStyle w:val="Tabletext"/>
              <w:jc w:val="center"/>
              <w:rPr>
                <w:rFonts w:eastAsiaTheme="minorHAnsi"/>
              </w:rPr>
            </w:pPr>
            <w:r w:rsidRPr="00044FD9">
              <w:t>44.4</w:t>
            </w:r>
          </w:p>
        </w:tc>
        <w:tc>
          <w:tcPr>
            <w:tcW w:w="1680" w:type="dxa"/>
          </w:tcPr>
          <w:p w14:paraId="6ED2B5F4" w14:textId="77777777" w:rsidR="00D2163A" w:rsidRPr="00044FD9" w:rsidRDefault="00D2163A" w:rsidP="004B114F">
            <w:pPr>
              <w:pStyle w:val="Tabletext"/>
              <w:jc w:val="center"/>
              <w:rPr>
                <w:rFonts w:eastAsiaTheme="minorHAnsi"/>
              </w:rPr>
            </w:pPr>
            <w:r w:rsidRPr="00044FD9">
              <w:t>21.7</w:t>
            </w:r>
          </w:p>
        </w:tc>
        <w:tc>
          <w:tcPr>
            <w:tcW w:w="1751" w:type="dxa"/>
          </w:tcPr>
          <w:p w14:paraId="249B439C" w14:textId="77777777" w:rsidR="00D2163A" w:rsidRPr="00044FD9" w:rsidRDefault="00D2163A" w:rsidP="004B114F">
            <w:pPr>
              <w:pStyle w:val="Tabletext"/>
              <w:jc w:val="center"/>
              <w:rPr>
                <w:rFonts w:eastAsiaTheme="minorHAnsi"/>
              </w:rPr>
            </w:pPr>
            <w:r w:rsidRPr="00044FD9">
              <w:t>882</w:t>
            </w:r>
          </w:p>
        </w:tc>
        <w:tc>
          <w:tcPr>
            <w:tcW w:w="1724" w:type="dxa"/>
          </w:tcPr>
          <w:p w14:paraId="737D75C9" w14:textId="77777777" w:rsidR="00D2163A" w:rsidRPr="00044FD9" w:rsidRDefault="00D2163A" w:rsidP="004B114F">
            <w:pPr>
              <w:pStyle w:val="Tabletext"/>
              <w:jc w:val="center"/>
              <w:rPr>
                <w:rFonts w:eastAsiaTheme="minorHAnsi"/>
              </w:rPr>
            </w:pPr>
            <w:r w:rsidRPr="00044FD9">
              <w:t>6.9</w:t>
            </w:r>
          </w:p>
        </w:tc>
      </w:tr>
      <w:tr w:rsidR="00D2163A" w:rsidRPr="00044FD9" w14:paraId="47DBA6E6" w14:textId="77777777" w:rsidTr="004B114F">
        <w:trPr>
          <w:jc w:val="center"/>
        </w:trPr>
        <w:tc>
          <w:tcPr>
            <w:tcW w:w="1812" w:type="dxa"/>
          </w:tcPr>
          <w:p w14:paraId="75D1782E" w14:textId="77777777" w:rsidR="00D2163A" w:rsidRPr="00044FD9" w:rsidRDefault="00D2163A" w:rsidP="004B114F">
            <w:pPr>
              <w:pStyle w:val="Tabletext"/>
              <w:jc w:val="center"/>
              <w:rPr>
                <w:rFonts w:eastAsiaTheme="minorHAnsi"/>
              </w:rPr>
            </w:pPr>
            <w:r w:rsidRPr="00044FD9">
              <w:t>50</w:t>
            </w:r>
          </w:p>
        </w:tc>
        <w:tc>
          <w:tcPr>
            <w:tcW w:w="1357" w:type="dxa"/>
          </w:tcPr>
          <w:p w14:paraId="7FFC8022" w14:textId="77777777" w:rsidR="00D2163A" w:rsidRPr="00044FD9" w:rsidRDefault="00D2163A" w:rsidP="004B114F">
            <w:pPr>
              <w:pStyle w:val="Tabletext"/>
              <w:jc w:val="center"/>
              <w:rPr>
                <w:rFonts w:eastAsiaTheme="minorHAnsi"/>
              </w:rPr>
            </w:pPr>
            <w:r w:rsidRPr="00044FD9">
              <w:t>36</w:t>
            </w:r>
          </w:p>
        </w:tc>
        <w:tc>
          <w:tcPr>
            <w:tcW w:w="1680" w:type="dxa"/>
          </w:tcPr>
          <w:p w14:paraId="14CC8945" w14:textId="77777777" w:rsidR="00D2163A" w:rsidRPr="00044FD9" w:rsidRDefault="00D2163A" w:rsidP="004B114F">
            <w:pPr>
              <w:pStyle w:val="Tabletext"/>
              <w:jc w:val="center"/>
              <w:rPr>
                <w:rFonts w:eastAsiaTheme="minorHAnsi"/>
              </w:rPr>
            </w:pPr>
            <w:r w:rsidRPr="00044FD9">
              <w:t>30.1</w:t>
            </w:r>
          </w:p>
        </w:tc>
        <w:tc>
          <w:tcPr>
            <w:tcW w:w="1751" w:type="dxa"/>
          </w:tcPr>
          <w:p w14:paraId="05BAEBB8" w14:textId="77777777" w:rsidR="00D2163A" w:rsidRPr="00044FD9" w:rsidRDefault="00D2163A" w:rsidP="004B114F">
            <w:pPr>
              <w:pStyle w:val="Tabletext"/>
              <w:jc w:val="center"/>
              <w:rPr>
                <w:rFonts w:eastAsiaTheme="minorHAnsi"/>
              </w:rPr>
            </w:pPr>
            <w:r w:rsidRPr="00044FD9">
              <w:t>761</w:t>
            </w:r>
          </w:p>
        </w:tc>
        <w:tc>
          <w:tcPr>
            <w:tcW w:w="1724" w:type="dxa"/>
          </w:tcPr>
          <w:p w14:paraId="6EF1A88A" w14:textId="77777777" w:rsidR="00D2163A" w:rsidRPr="00044FD9" w:rsidRDefault="00D2163A" w:rsidP="004B114F">
            <w:pPr>
              <w:pStyle w:val="Tabletext"/>
              <w:jc w:val="center"/>
              <w:rPr>
                <w:rFonts w:eastAsiaTheme="minorHAnsi"/>
              </w:rPr>
            </w:pPr>
            <w:r w:rsidRPr="00044FD9">
              <w:t>5.5</w:t>
            </w:r>
          </w:p>
        </w:tc>
      </w:tr>
      <w:tr w:rsidR="00D2163A" w:rsidRPr="00044FD9" w14:paraId="2318A37F" w14:textId="77777777" w:rsidTr="004B114F">
        <w:trPr>
          <w:jc w:val="center"/>
        </w:trPr>
        <w:tc>
          <w:tcPr>
            <w:tcW w:w="1812" w:type="dxa"/>
          </w:tcPr>
          <w:p w14:paraId="509EADA1" w14:textId="77777777" w:rsidR="00D2163A" w:rsidRPr="00044FD9" w:rsidRDefault="00D2163A" w:rsidP="004B114F">
            <w:pPr>
              <w:pStyle w:val="Tabletext"/>
              <w:jc w:val="center"/>
              <w:rPr>
                <w:rFonts w:eastAsiaTheme="minorHAnsi"/>
              </w:rPr>
            </w:pPr>
            <w:r w:rsidRPr="00044FD9">
              <w:t>60</w:t>
            </w:r>
          </w:p>
        </w:tc>
        <w:tc>
          <w:tcPr>
            <w:tcW w:w="1357" w:type="dxa"/>
          </w:tcPr>
          <w:p w14:paraId="7277DECA" w14:textId="77777777" w:rsidR="00D2163A" w:rsidRPr="00044FD9" w:rsidRDefault="00D2163A" w:rsidP="004B114F">
            <w:pPr>
              <w:pStyle w:val="Tabletext"/>
              <w:jc w:val="center"/>
              <w:rPr>
                <w:rFonts w:eastAsiaTheme="minorHAnsi"/>
              </w:rPr>
            </w:pPr>
            <w:r w:rsidRPr="00044FD9">
              <w:t>27.2</w:t>
            </w:r>
          </w:p>
        </w:tc>
        <w:tc>
          <w:tcPr>
            <w:tcW w:w="1680" w:type="dxa"/>
          </w:tcPr>
          <w:p w14:paraId="7BAADB66" w14:textId="77777777" w:rsidR="00D2163A" w:rsidRPr="00044FD9" w:rsidRDefault="00D2163A" w:rsidP="004B114F">
            <w:pPr>
              <w:pStyle w:val="Tabletext"/>
              <w:jc w:val="center"/>
              <w:rPr>
                <w:rFonts w:eastAsiaTheme="minorHAnsi"/>
              </w:rPr>
            </w:pPr>
            <w:r w:rsidRPr="00044FD9">
              <w:t>38.9</w:t>
            </w:r>
          </w:p>
        </w:tc>
        <w:tc>
          <w:tcPr>
            <w:tcW w:w="1751" w:type="dxa"/>
          </w:tcPr>
          <w:p w14:paraId="64AFC72C" w14:textId="77777777" w:rsidR="00D2163A" w:rsidRPr="00044FD9" w:rsidRDefault="00D2163A" w:rsidP="004B114F">
            <w:pPr>
              <w:pStyle w:val="Tabletext"/>
              <w:jc w:val="center"/>
              <w:rPr>
                <w:rFonts w:eastAsiaTheme="minorHAnsi"/>
              </w:rPr>
            </w:pPr>
            <w:r w:rsidRPr="00044FD9">
              <w:t>683</w:t>
            </w:r>
          </w:p>
        </w:tc>
        <w:tc>
          <w:tcPr>
            <w:tcW w:w="1724" w:type="dxa"/>
          </w:tcPr>
          <w:p w14:paraId="4678CB36" w14:textId="77777777" w:rsidR="00D2163A" w:rsidRPr="00044FD9" w:rsidRDefault="00D2163A" w:rsidP="004B114F">
            <w:pPr>
              <w:pStyle w:val="Tabletext"/>
              <w:jc w:val="center"/>
              <w:rPr>
                <w:rFonts w:eastAsiaTheme="minorHAnsi"/>
              </w:rPr>
            </w:pPr>
            <w:r w:rsidRPr="00044FD9">
              <w:t>3.6</w:t>
            </w:r>
          </w:p>
        </w:tc>
      </w:tr>
      <w:tr w:rsidR="00D2163A" w:rsidRPr="00044FD9" w14:paraId="1506B3C6" w14:textId="77777777" w:rsidTr="004B114F">
        <w:trPr>
          <w:jc w:val="center"/>
        </w:trPr>
        <w:tc>
          <w:tcPr>
            <w:tcW w:w="1812" w:type="dxa"/>
          </w:tcPr>
          <w:p w14:paraId="0345008E" w14:textId="77777777" w:rsidR="00D2163A" w:rsidRPr="00044FD9" w:rsidRDefault="00D2163A" w:rsidP="004B114F">
            <w:pPr>
              <w:pStyle w:val="Tabletext"/>
              <w:jc w:val="center"/>
              <w:rPr>
                <w:rFonts w:eastAsiaTheme="minorHAnsi"/>
              </w:rPr>
            </w:pPr>
            <w:r w:rsidRPr="00044FD9">
              <w:t>70</w:t>
            </w:r>
          </w:p>
        </w:tc>
        <w:tc>
          <w:tcPr>
            <w:tcW w:w="1357" w:type="dxa"/>
          </w:tcPr>
          <w:p w14:paraId="0932EAA8" w14:textId="77777777" w:rsidR="00D2163A" w:rsidRPr="00044FD9" w:rsidRDefault="00D2163A" w:rsidP="004B114F">
            <w:pPr>
              <w:pStyle w:val="Tabletext"/>
              <w:jc w:val="center"/>
              <w:rPr>
                <w:rFonts w:eastAsiaTheme="minorHAnsi"/>
              </w:rPr>
            </w:pPr>
            <w:r w:rsidRPr="00044FD9">
              <w:t>18.2</w:t>
            </w:r>
          </w:p>
        </w:tc>
        <w:tc>
          <w:tcPr>
            <w:tcW w:w="1680" w:type="dxa"/>
          </w:tcPr>
          <w:p w14:paraId="0160E2D0" w14:textId="77777777" w:rsidR="00D2163A" w:rsidRPr="00044FD9" w:rsidRDefault="00D2163A" w:rsidP="004B114F">
            <w:pPr>
              <w:pStyle w:val="Tabletext"/>
              <w:jc w:val="center"/>
              <w:rPr>
                <w:rFonts w:eastAsiaTheme="minorHAnsi"/>
              </w:rPr>
            </w:pPr>
            <w:r w:rsidRPr="00044FD9">
              <w:t>47.9</w:t>
            </w:r>
          </w:p>
        </w:tc>
        <w:tc>
          <w:tcPr>
            <w:tcW w:w="1751" w:type="dxa"/>
          </w:tcPr>
          <w:p w14:paraId="7CE9FD5F" w14:textId="77777777" w:rsidR="00D2163A" w:rsidRPr="00044FD9" w:rsidRDefault="00D2163A" w:rsidP="004B114F">
            <w:pPr>
              <w:pStyle w:val="Tabletext"/>
              <w:jc w:val="center"/>
              <w:rPr>
                <w:rFonts w:eastAsiaTheme="minorHAnsi"/>
              </w:rPr>
            </w:pPr>
            <w:r w:rsidRPr="00044FD9">
              <w:t>635</w:t>
            </w:r>
          </w:p>
        </w:tc>
        <w:tc>
          <w:tcPr>
            <w:tcW w:w="1724" w:type="dxa"/>
          </w:tcPr>
          <w:p w14:paraId="37AA22D2" w14:textId="77777777" w:rsidR="00D2163A" w:rsidRPr="00044FD9" w:rsidRDefault="00D2163A" w:rsidP="004B114F">
            <w:pPr>
              <w:pStyle w:val="Tabletext"/>
              <w:jc w:val="center"/>
              <w:rPr>
                <w:rFonts w:eastAsiaTheme="minorHAnsi"/>
              </w:rPr>
            </w:pPr>
            <w:r w:rsidRPr="00044FD9">
              <w:t>0.7</w:t>
            </w:r>
          </w:p>
        </w:tc>
      </w:tr>
      <w:tr w:rsidR="00D2163A" w:rsidRPr="00044FD9" w14:paraId="68BE3738" w14:textId="77777777" w:rsidTr="004B114F">
        <w:trPr>
          <w:jc w:val="center"/>
        </w:trPr>
        <w:tc>
          <w:tcPr>
            <w:tcW w:w="1812" w:type="dxa"/>
          </w:tcPr>
          <w:p w14:paraId="3D2B7278" w14:textId="77777777" w:rsidR="00D2163A" w:rsidRPr="00044FD9" w:rsidRDefault="00D2163A" w:rsidP="004B114F">
            <w:pPr>
              <w:pStyle w:val="Tabletext"/>
              <w:jc w:val="center"/>
              <w:rPr>
                <w:rFonts w:eastAsiaTheme="minorHAnsi"/>
              </w:rPr>
            </w:pPr>
            <w:r w:rsidRPr="00044FD9">
              <w:t>80</w:t>
            </w:r>
          </w:p>
        </w:tc>
        <w:tc>
          <w:tcPr>
            <w:tcW w:w="1357" w:type="dxa"/>
          </w:tcPr>
          <w:p w14:paraId="46D340A2" w14:textId="77777777" w:rsidR="00D2163A" w:rsidRPr="00044FD9" w:rsidRDefault="00D2163A" w:rsidP="004B114F">
            <w:pPr>
              <w:pStyle w:val="Tabletext"/>
              <w:jc w:val="center"/>
              <w:rPr>
                <w:rFonts w:eastAsiaTheme="minorHAnsi"/>
              </w:rPr>
            </w:pPr>
            <w:r w:rsidRPr="00044FD9">
              <w:t>9.1</w:t>
            </w:r>
          </w:p>
        </w:tc>
        <w:tc>
          <w:tcPr>
            <w:tcW w:w="1680" w:type="dxa"/>
          </w:tcPr>
          <w:p w14:paraId="316354EE" w14:textId="77777777" w:rsidR="00D2163A" w:rsidRPr="00044FD9" w:rsidRDefault="00D2163A" w:rsidP="004B114F">
            <w:pPr>
              <w:pStyle w:val="Tabletext"/>
              <w:jc w:val="center"/>
              <w:rPr>
                <w:rFonts w:eastAsiaTheme="minorHAnsi"/>
              </w:rPr>
            </w:pPr>
            <w:r w:rsidRPr="00044FD9">
              <w:t>57</w:t>
            </w:r>
          </w:p>
        </w:tc>
        <w:tc>
          <w:tcPr>
            <w:tcW w:w="1751" w:type="dxa"/>
          </w:tcPr>
          <w:p w14:paraId="4ABDEC47" w14:textId="77777777" w:rsidR="00D2163A" w:rsidRPr="00044FD9" w:rsidRDefault="00D2163A" w:rsidP="004B114F">
            <w:pPr>
              <w:pStyle w:val="Tabletext"/>
              <w:jc w:val="center"/>
              <w:rPr>
                <w:rFonts w:eastAsiaTheme="minorHAnsi"/>
              </w:rPr>
            </w:pPr>
            <w:r w:rsidRPr="00044FD9">
              <w:t>608</w:t>
            </w:r>
          </w:p>
        </w:tc>
        <w:tc>
          <w:tcPr>
            <w:tcW w:w="1724" w:type="dxa"/>
          </w:tcPr>
          <w:p w14:paraId="731E3402" w14:textId="77777777" w:rsidR="00D2163A" w:rsidRPr="00044FD9" w:rsidRDefault="00D2163A" w:rsidP="004B114F">
            <w:pPr>
              <w:pStyle w:val="Tabletext"/>
              <w:jc w:val="center"/>
              <w:rPr>
                <w:rFonts w:eastAsiaTheme="minorHAnsi"/>
              </w:rPr>
            </w:pPr>
            <w:r w:rsidRPr="00044FD9">
              <w:t>−2.2</w:t>
            </w:r>
          </w:p>
        </w:tc>
      </w:tr>
      <w:tr w:rsidR="00D2163A" w:rsidRPr="00044FD9" w14:paraId="2D027F5F" w14:textId="77777777" w:rsidTr="004B114F">
        <w:trPr>
          <w:jc w:val="center"/>
        </w:trPr>
        <w:tc>
          <w:tcPr>
            <w:tcW w:w="1812" w:type="dxa"/>
          </w:tcPr>
          <w:p w14:paraId="64596158" w14:textId="77777777" w:rsidR="00D2163A" w:rsidRPr="00044FD9" w:rsidRDefault="00D2163A" w:rsidP="004B114F">
            <w:pPr>
              <w:pStyle w:val="Tabletext"/>
              <w:jc w:val="center"/>
              <w:rPr>
                <w:rFonts w:eastAsiaTheme="minorHAnsi"/>
              </w:rPr>
            </w:pPr>
            <w:r w:rsidRPr="00044FD9">
              <w:t>90</w:t>
            </w:r>
          </w:p>
        </w:tc>
        <w:tc>
          <w:tcPr>
            <w:tcW w:w="1357" w:type="dxa"/>
          </w:tcPr>
          <w:p w14:paraId="53F84C6D" w14:textId="77777777" w:rsidR="00D2163A" w:rsidRPr="00044FD9" w:rsidRDefault="00D2163A" w:rsidP="004B114F">
            <w:pPr>
              <w:pStyle w:val="Tabletext"/>
              <w:jc w:val="center"/>
              <w:rPr>
                <w:rFonts w:eastAsiaTheme="minorHAnsi"/>
              </w:rPr>
            </w:pPr>
            <w:r w:rsidRPr="00044FD9">
              <w:t>0</w:t>
            </w:r>
          </w:p>
        </w:tc>
        <w:tc>
          <w:tcPr>
            <w:tcW w:w="1680" w:type="dxa"/>
          </w:tcPr>
          <w:p w14:paraId="7798DB2B" w14:textId="77777777" w:rsidR="00D2163A" w:rsidRPr="00044FD9" w:rsidRDefault="00D2163A" w:rsidP="004B114F">
            <w:pPr>
              <w:pStyle w:val="Tabletext"/>
              <w:jc w:val="center"/>
              <w:rPr>
                <w:rFonts w:eastAsiaTheme="minorHAnsi"/>
              </w:rPr>
            </w:pPr>
            <w:r w:rsidRPr="00044FD9">
              <w:t>66.1</w:t>
            </w:r>
          </w:p>
        </w:tc>
        <w:tc>
          <w:tcPr>
            <w:tcW w:w="1751" w:type="dxa"/>
          </w:tcPr>
          <w:p w14:paraId="3E1CFE34" w14:textId="77777777" w:rsidR="00D2163A" w:rsidRPr="00044FD9" w:rsidRDefault="00D2163A" w:rsidP="004B114F">
            <w:pPr>
              <w:pStyle w:val="Tabletext"/>
              <w:jc w:val="center"/>
              <w:rPr>
                <w:rFonts w:eastAsiaTheme="minorHAnsi"/>
              </w:rPr>
            </w:pPr>
            <w:r w:rsidRPr="00044FD9">
              <w:t>600</w:t>
            </w:r>
          </w:p>
        </w:tc>
        <w:tc>
          <w:tcPr>
            <w:tcW w:w="1724" w:type="dxa"/>
          </w:tcPr>
          <w:p w14:paraId="7950D4D9" w14:textId="77777777" w:rsidR="00D2163A" w:rsidRPr="00044FD9" w:rsidRDefault="00D2163A" w:rsidP="004B114F">
            <w:pPr>
              <w:pStyle w:val="Tabletext"/>
              <w:jc w:val="center"/>
              <w:rPr>
                <w:rFonts w:eastAsiaTheme="minorHAnsi"/>
              </w:rPr>
            </w:pPr>
            <w:r w:rsidRPr="00044FD9">
              <w:t>−5.5</w:t>
            </w:r>
          </w:p>
        </w:tc>
      </w:tr>
    </w:tbl>
    <w:p w14:paraId="53DD20C6" w14:textId="77777777" w:rsidR="00D2163A" w:rsidRPr="00044FD9" w:rsidRDefault="00D2163A" w:rsidP="00A855C1">
      <w:pPr>
        <w:pStyle w:val="Tablefin"/>
      </w:pPr>
    </w:p>
    <w:p w14:paraId="653F2DC9" w14:textId="77777777" w:rsidR="00D2163A" w:rsidRPr="00044FD9" w:rsidRDefault="00D2163A" w:rsidP="00A855C1">
      <w:pPr>
        <w:jc w:val="both"/>
      </w:pPr>
      <w:r w:rsidRPr="00044FD9">
        <w:t>Figure 5 below provides an illustration of an antenna pattern example, showing its main lobe directed towards the low elevation angles and neglecting the satellite zenith region with high elevation angles.</w:t>
      </w:r>
    </w:p>
    <w:p w14:paraId="43CC5A67" w14:textId="77777777" w:rsidR="00D2163A" w:rsidRPr="00044FD9" w:rsidRDefault="00D2163A" w:rsidP="00A855C1">
      <w:pPr>
        <w:pStyle w:val="FigureNo"/>
      </w:pPr>
      <w:r w:rsidRPr="00044FD9">
        <w:t>Figure 5</w:t>
      </w:r>
    </w:p>
    <w:p w14:paraId="11B4E7DB" w14:textId="77777777" w:rsidR="00D2163A" w:rsidRPr="00044FD9" w:rsidRDefault="00D2163A" w:rsidP="00A855C1">
      <w:pPr>
        <w:pStyle w:val="Figuretitle"/>
        <w:spacing w:after="240"/>
      </w:pPr>
      <w:r w:rsidRPr="00044FD9">
        <w:rPr>
          <w:sz w:val="22"/>
        </w:rPr>
        <w:t>Illustration of the proposed reference satellite antenna pattern</w:t>
      </w:r>
    </w:p>
    <w:p w14:paraId="642F6624" w14:textId="77777777" w:rsidR="00D2163A" w:rsidRPr="00044FD9" w:rsidRDefault="00D2163A" w:rsidP="00A855C1">
      <w:pPr>
        <w:pStyle w:val="Figure"/>
        <w:rPr>
          <w:noProof w:val="0"/>
        </w:rPr>
      </w:pPr>
      <w:r w:rsidRPr="00044FD9">
        <w:rPr>
          <w:lang w:eastAsia="fr-FR"/>
        </w:rPr>
        <w:drawing>
          <wp:inline distT="0" distB="0" distL="0" distR="0" wp14:anchorId="4650A0CA" wp14:editId="1E352D64">
            <wp:extent cx="3515933" cy="2756492"/>
            <wp:effectExtent l="19050" t="19050" r="27940" b="25400"/>
            <wp:docPr id="13" name="Imag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Diagram&#10;&#10;Description automatically generated"/>
                    <pic:cNvPicPr/>
                  </pic:nvPicPr>
                  <pic:blipFill>
                    <a:blip r:embed="rId27"/>
                    <a:stretch>
                      <a:fillRect/>
                    </a:stretch>
                  </pic:blipFill>
                  <pic:spPr>
                    <a:xfrm>
                      <a:off x="0" y="0"/>
                      <a:ext cx="3521020" cy="2760481"/>
                    </a:xfrm>
                    <a:prstGeom prst="rect">
                      <a:avLst/>
                    </a:prstGeom>
                    <a:ln>
                      <a:solidFill>
                        <a:schemeClr val="accent1"/>
                      </a:solidFill>
                    </a:ln>
                  </pic:spPr>
                </pic:pic>
              </a:graphicData>
            </a:graphic>
          </wp:inline>
        </w:drawing>
      </w:r>
    </w:p>
    <w:p w14:paraId="096E6C04" w14:textId="77777777" w:rsidR="00D2163A" w:rsidRPr="00044FD9" w:rsidRDefault="00D2163A" w:rsidP="0071269A">
      <w:pPr>
        <w:jc w:val="both"/>
      </w:pPr>
      <w:r w:rsidRPr="00044FD9">
        <w:t xml:space="preserve">Additional dynamic sharing and compatibility studies may be also carried out for cases where static worst-case analyses don’t lead to a firm conclusion. As a reference example, a constellation using polar orbits with 600 km altitude, inclination of 90 degrees, 34 satellites per plane and 10 planes with equal spacing to achieve global coverage could be considered, as presented on figure below. The number of planes and satellites is determined so as to ensure global coverage, taking into account the 20°-70°E operational elevation range considered later in section 6.3. </w:t>
      </w:r>
    </w:p>
    <w:p w14:paraId="6C328F5F" w14:textId="1D8F0CBC" w:rsidR="00D2163A" w:rsidRPr="00044FD9" w:rsidRDefault="00D2163A" w:rsidP="00A855C1">
      <w:pPr>
        <w:pStyle w:val="FigureNo"/>
      </w:pPr>
      <w:r w:rsidRPr="00044FD9">
        <w:t xml:space="preserve">Figure </w:t>
      </w:r>
      <w:r w:rsidR="00E8095E" w:rsidRPr="00044FD9">
        <w:t>6</w:t>
      </w:r>
    </w:p>
    <w:p w14:paraId="6AB31902" w14:textId="08D9C8FC" w:rsidR="00D2163A" w:rsidRPr="00044FD9" w:rsidRDefault="00D2163A" w:rsidP="00A855C1">
      <w:pPr>
        <w:pStyle w:val="Figuretitle"/>
      </w:pPr>
      <w:r w:rsidRPr="00044FD9">
        <w:t>Illustration of a reference satellite constellation</w:t>
      </w:r>
    </w:p>
    <w:p w14:paraId="73D35856" w14:textId="77777777" w:rsidR="00D2163A" w:rsidRPr="00044FD9" w:rsidRDefault="00D2163A" w:rsidP="00E8095E">
      <w:pPr>
        <w:pStyle w:val="Figure"/>
        <w:rPr>
          <w:noProof w:val="0"/>
        </w:rPr>
      </w:pPr>
      <w:r w:rsidRPr="00044FD9">
        <w:rPr>
          <w:lang w:eastAsia="fr-FR"/>
        </w:rPr>
        <w:drawing>
          <wp:inline distT="0" distB="0" distL="0" distR="0" wp14:anchorId="791B1E28" wp14:editId="2060D3A7">
            <wp:extent cx="3549650" cy="3487810"/>
            <wp:effectExtent l="0" t="0" r="0" b="0"/>
            <wp:docPr id="2059" name="Image 2059" descr="cid:image011.jp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11.jpg@01D8870E.5C88F100"/>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3562647" cy="3500580"/>
                    </a:xfrm>
                    <a:prstGeom prst="rect">
                      <a:avLst/>
                    </a:prstGeom>
                    <a:noFill/>
                    <a:ln>
                      <a:noFill/>
                    </a:ln>
                  </pic:spPr>
                </pic:pic>
              </a:graphicData>
            </a:graphic>
          </wp:inline>
        </w:drawing>
      </w:r>
    </w:p>
    <w:p w14:paraId="0DF0C9B1" w14:textId="1D5B6D7E" w:rsidR="00D2163A" w:rsidRPr="00044FD9" w:rsidRDefault="00D2163A" w:rsidP="00E8095E">
      <w:pPr>
        <w:pStyle w:val="Figure"/>
        <w:spacing w:after="480"/>
        <w:rPr>
          <w:noProof w:val="0"/>
          <w:highlight w:val="green"/>
        </w:rPr>
      </w:pPr>
    </w:p>
    <w:p w14:paraId="697634E2" w14:textId="77777777" w:rsidR="00D2163A" w:rsidRPr="00044FD9" w:rsidRDefault="00D2163A" w:rsidP="00E8095E">
      <w:r w:rsidRPr="00044FD9">
        <w:rPr>
          <w:lang w:eastAsia="zh-CN"/>
        </w:rPr>
        <w:t>With such a constellation, the number of satellites visible from a given point on the Earth will depend on the latitude of this point. The figure below provides the associated statistic:</w:t>
      </w:r>
    </w:p>
    <w:p w14:paraId="76D7BB08" w14:textId="11D742F1" w:rsidR="00D2163A" w:rsidRPr="00044FD9" w:rsidRDefault="00D2163A" w:rsidP="00E8095E">
      <w:pPr>
        <w:pStyle w:val="FigureNo"/>
        <w:spacing w:before="240"/>
      </w:pPr>
      <w:r w:rsidRPr="00044FD9">
        <w:t xml:space="preserve">Figure </w:t>
      </w:r>
      <w:r w:rsidR="00E8095E" w:rsidRPr="00044FD9">
        <w:t>7</w:t>
      </w:r>
    </w:p>
    <w:p w14:paraId="4D2F288D" w14:textId="77777777" w:rsidR="00D2163A" w:rsidRPr="00044FD9" w:rsidRDefault="00D2163A" w:rsidP="00A855C1">
      <w:pPr>
        <w:pStyle w:val="Figuretitle"/>
      </w:pPr>
      <w:r w:rsidRPr="00044FD9">
        <w:t>Statistic of the number of visible satellites function of latitude</w:t>
      </w:r>
    </w:p>
    <w:p w14:paraId="253392CC" w14:textId="77777777" w:rsidR="00D2163A" w:rsidRPr="00044FD9" w:rsidRDefault="00D2163A" w:rsidP="004B114F">
      <w:pPr>
        <w:pStyle w:val="Figure"/>
        <w:rPr>
          <w:noProof w:val="0"/>
        </w:rPr>
      </w:pPr>
      <w:r w:rsidRPr="00044FD9">
        <w:rPr>
          <w:lang w:eastAsia="fr-FR"/>
        </w:rPr>
        <w:drawing>
          <wp:inline distT="0" distB="0" distL="0" distR="0" wp14:anchorId="00078EF0" wp14:editId="3D033041">
            <wp:extent cx="5948815" cy="3121000"/>
            <wp:effectExtent l="0" t="0" r="0" b="3810"/>
            <wp:docPr id="2054" name="Imag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9369" cy="3126537"/>
                    </a:xfrm>
                    <a:prstGeom prst="rect">
                      <a:avLst/>
                    </a:prstGeom>
                    <a:noFill/>
                  </pic:spPr>
                </pic:pic>
              </a:graphicData>
            </a:graphic>
          </wp:inline>
        </w:drawing>
      </w:r>
    </w:p>
    <w:p w14:paraId="46937353" w14:textId="77777777" w:rsidR="00D2163A" w:rsidRPr="00044FD9" w:rsidRDefault="00D2163A" w:rsidP="00E8095E">
      <w:r w:rsidRPr="00044FD9">
        <w:rPr>
          <w:lang w:eastAsia="zh-CN"/>
        </w:rPr>
        <w:t>Only few (possibly only one) of the visible satellites will be within the 20°-70°E operational elevation range considered in section 6.3. As an illustration, the figure below provides the statistic of the elevation ranges for satellites visible from a given point at 55° latitude. The difference is made between satellites visible within the 20°-70° elevation range, those which are seen with an elevation below 20°, and those with an elevation greater than 70°.</w:t>
      </w:r>
    </w:p>
    <w:p w14:paraId="21BC217A" w14:textId="36889477" w:rsidR="00D2163A" w:rsidRPr="00044FD9" w:rsidRDefault="00D2163A" w:rsidP="00A855C1">
      <w:pPr>
        <w:pStyle w:val="FigureNo"/>
        <w:spacing w:before="240"/>
      </w:pPr>
      <w:r w:rsidRPr="00044FD9">
        <w:t xml:space="preserve">Figure </w:t>
      </w:r>
      <w:r w:rsidR="00E8095E" w:rsidRPr="00044FD9">
        <w:t>8</w:t>
      </w:r>
    </w:p>
    <w:p w14:paraId="495D157E" w14:textId="77777777" w:rsidR="00D2163A" w:rsidRPr="00044FD9" w:rsidRDefault="00D2163A" w:rsidP="00A855C1">
      <w:pPr>
        <w:pStyle w:val="Figuretitle"/>
      </w:pPr>
      <w:r w:rsidRPr="00044FD9">
        <w:t>Statistic of the number of visible satellites per elevation range at 55° latitude</w:t>
      </w:r>
    </w:p>
    <w:p w14:paraId="130E6A41" w14:textId="77777777" w:rsidR="00D2163A" w:rsidRPr="00044FD9" w:rsidRDefault="00D2163A" w:rsidP="004B114F">
      <w:pPr>
        <w:pStyle w:val="Figure"/>
        <w:rPr>
          <w:noProof w:val="0"/>
        </w:rPr>
      </w:pPr>
      <w:r w:rsidRPr="00044FD9">
        <w:rPr>
          <w:lang w:eastAsia="fr-FR"/>
        </w:rPr>
        <w:drawing>
          <wp:inline distT="0" distB="0" distL="0" distR="0" wp14:anchorId="3E5F07C1" wp14:editId="5EB94BEE">
            <wp:extent cx="6102350" cy="3232321"/>
            <wp:effectExtent l="0" t="0" r="0" b="6350"/>
            <wp:docPr id="2055" name="Imag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34159" cy="3249170"/>
                    </a:xfrm>
                    <a:prstGeom prst="rect">
                      <a:avLst/>
                    </a:prstGeom>
                    <a:noFill/>
                  </pic:spPr>
                </pic:pic>
              </a:graphicData>
            </a:graphic>
          </wp:inline>
        </w:drawing>
      </w:r>
    </w:p>
    <w:p w14:paraId="2B0EED2C" w14:textId="77777777" w:rsidR="00D2163A" w:rsidRPr="00044FD9" w:rsidRDefault="00D2163A">
      <w:pPr>
        <w:spacing w:before="0" w:after="480"/>
        <w:rPr>
          <w:rFonts w:cstheme="minorHAnsi"/>
          <w:lang w:eastAsia="fr-FR"/>
        </w:rPr>
      </w:pPr>
      <w:r w:rsidRPr="00044FD9">
        <w:rPr>
          <w:rFonts w:cstheme="minorHAnsi"/>
          <w:lang w:eastAsia="fr-FR"/>
        </w:rPr>
        <w:t xml:space="preserve">It is important to note that not all satellites which are visible from a given point will be active, this would generate intra-system self-interference. The constellation would therefore be operationally controlled so as to ensure that, for any point under the global coverage, 2 satellites maximum are active and are within the </w:t>
      </w:r>
      <w:r w:rsidRPr="00044FD9">
        <w:rPr>
          <w:lang w:eastAsia="zh-CN"/>
        </w:rPr>
        <w:t>20°-70° elevation range</w:t>
      </w:r>
      <w:r w:rsidRPr="00044FD9">
        <w:rPr>
          <w:rFonts w:cstheme="minorHAnsi"/>
          <w:lang w:eastAsia="fr-FR"/>
        </w:rPr>
        <w:t>.</w:t>
      </w:r>
    </w:p>
    <w:p w14:paraId="76AD753E" w14:textId="77777777" w:rsidR="00D2163A" w:rsidRPr="00044FD9" w:rsidRDefault="00D2163A" w:rsidP="00A855C1">
      <w:pPr>
        <w:pStyle w:val="Heading2"/>
        <w:numPr>
          <w:ilvl w:val="1"/>
          <w:numId w:val="20"/>
        </w:numPr>
        <w:ind w:left="1134"/>
      </w:pPr>
      <w:bookmarkStart w:id="25" w:name="_Ref87274196"/>
      <w:r w:rsidRPr="00044FD9">
        <w:t>Satellite Doppler and latency time</w:t>
      </w:r>
      <w:bookmarkEnd w:id="25"/>
    </w:p>
    <w:p w14:paraId="7777B791" w14:textId="77777777" w:rsidR="00D2163A" w:rsidRPr="00044FD9" w:rsidRDefault="00D2163A" w:rsidP="00A855C1">
      <w:pPr>
        <w:jc w:val="both"/>
      </w:pPr>
      <w:r w:rsidRPr="00044FD9">
        <w:t xml:space="preserve">A LEO satellite will move at a speed of about 8 km/s and this will cause a Doppler of ±4 kHz maximum at VHF.  The implementation a compensation mechanism on the satellite transmitter to mitigate Doppler effects at the aircraft receiver without making any modification on existing aircraft equipment is under study within ICAO, thus maintaining compliance with the existing aviation standards. In the uplink at satellite reception, this effect could be compensated. </w:t>
      </w:r>
    </w:p>
    <w:p w14:paraId="46CA332E" w14:textId="77777777" w:rsidR="00D2163A" w:rsidRPr="00044FD9" w:rsidRDefault="00D2163A" w:rsidP="00A855C1">
      <w:pPr>
        <w:jc w:val="both"/>
      </w:pPr>
      <w:r w:rsidRPr="00044FD9">
        <w:t xml:space="preserve">Also, a LEO satellite at 600 km altitude will correspond to a latency time due to propagation comprised between 4 ms (at zenith) and 18.9 ms (at horizon). </w:t>
      </w:r>
      <w:r w:rsidRPr="00044FD9">
        <w:rPr>
          <w:lang w:eastAsia="zh-CN"/>
        </w:rPr>
        <w:t>ICAO is of the view that no operational impact is expected, as the latency ranges expected from the AMS(R)S systems are compatible with existing aeronautical VHF systems.</w:t>
      </w:r>
    </w:p>
    <w:p w14:paraId="561A4F24" w14:textId="77777777" w:rsidR="00D2163A" w:rsidRPr="00044FD9" w:rsidRDefault="00D2163A" w:rsidP="00A855C1">
      <w:pPr>
        <w:pStyle w:val="Heading2"/>
        <w:numPr>
          <w:ilvl w:val="1"/>
          <w:numId w:val="20"/>
        </w:numPr>
        <w:ind w:left="1134"/>
      </w:pPr>
      <w:r w:rsidRPr="00044FD9">
        <w:t>Satellite-to-aircraft (i.e. downlink) link budget example for voice application</w:t>
      </w:r>
    </w:p>
    <w:p w14:paraId="4A5AF357" w14:textId="77777777" w:rsidR="00D2163A" w:rsidRPr="00044FD9" w:rsidRDefault="00D2163A" w:rsidP="00A855C1">
      <w:pPr>
        <w:jc w:val="both"/>
        <w:rPr>
          <w:lang w:eastAsia="zh-CN"/>
        </w:rPr>
      </w:pPr>
      <w:r w:rsidRPr="00044FD9">
        <w:rPr>
          <w:lang w:eastAsia="zh-CN"/>
        </w:rPr>
        <w:t xml:space="preserve">AMS(R)S from a LEO constellation using VHF aeronautical band 117.975-137 MHz is feasible for the Space to Earth link communications. Table 3 provides an example of satellite-to-aircraft link budget, taking into account all considerations discussed in previous paragraphs (mainly satellite altitude of 600 km, satellite antenna pattern and gain corresponding to different elevations, aircraft VHF antenna gain of −1 dBi except for high elevation angles, etc). In this table, the satellite power required at each aircraft elevation angle is calculated in order to close the link budget under the assumption of </w:t>
      </w:r>
      <w:r w:rsidRPr="00044FD9">
        <w:t>5 dB scintillation losses</w:t>
      </w:r>
      <w:r w:rsidRPr="00044FD9">
        <w:rPr>
          <w:lang w:eastAsia="zh-CN"/>
        </w:rPr>
        <w:t xml:space="preserve">, i.e. to obtain a 0 dB margin on the satellite to aircraft forward link, taking into account the </w:t>
      </w:r>
      <w:r w:rsidRPr="00044FD9">
        <w:rPr>
          <w:szCs w:val="22"/>
        </w:rPr>
        <w:t xml:space="preserve">30 µV/m requirement expressed by ICAO, equivalent to </w:t>
      </w:r>
      <w:r w:rsidRPr="00044FD9">
        <w:rPr>
          <w:lang w:eastAsia="zh-CN"/>
        </w:rPr>
        <w:t>−</w:t>
      </w:r>
      <w:r w:rsidRPr="00044FD9">
        <w:rPr>
          <w:szCs w:val="22"/>
        </w:rPr>
        <w:t>116.2 dB(W/m²) power-flux</w:t>
      </w:r>
      <w:r w:rsidRPr="00044FD9">
        <w:rPr>
          <w:lang w:eastAsia="zh-CN"/>
        </w:rPr>
        <w:t xml:space="preserve">. </w:t>
      </w:r>
    </w:p>
    <w:p w14:paraId="1E363397" w14:textId="77777777" w:rsidR="00D2163A" w:rsidRPr="00044FD9" w:rsidRDefault="00D2163A" w:rsidP="00A855C1">
      <w:pPr>
        <w:pStyle w:val="TableNo"/>
      </w:pPr>
      <w:r w:rsidRPr="00044FD9">
        <w:t>Table 3</w:t>
      </w:r>
    </w:p>
    <w:p w14:paraId="2065D94F" w14:textId="77777777" w:rsidR="00D2163A" w:rsidRPr="00044FD9" w:rsidRDefault="00D2163A" w:rsidP="00A855C1">
      <w:pPr>
        <w:pStyle w:val="Tabletitle"/>
      </w:pPr>
      <w:r w:rsidRPr="00044FD9">
        <w:t>Example satellite-to-aircraft (downlink) link budget</w:t>
      </w:r>
      <w:r w:rsidRPr="00044FD9">
        <w:br/>
        <w:t>- satellite power required for different aircraft elevation angles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2163A" w:rsidRPr="00044FD9" w14:paraId="2CF3CC02" w14:textId="77777777" w:rsidTr="00E8095E">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7E4E810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24B95891"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58776E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8EA9AD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B44342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2919F8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7A1ABF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04F568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EB883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7956C3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A647DF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C41A20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auto"/>
            <w:noWrap/>
            <w:vAlign w:val="center"/>
          </w:tcPr>
          <w:p w14:paraId="1CF2E2C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r>
      <w:tr w:rsidR="00D2163A" w:rsidRPr="00044FD9" w14:paraId="53593D5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FE6340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D66DF6F"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969EE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C091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D5C87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795D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00BA7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FD573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07D4D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7CF93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72C81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741CC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A80340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50638CF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1925CE4"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702521A"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F14568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497EB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90344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32B8A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E19F6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AC159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C53B6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8436C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366D2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052FA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601068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D2163A" w:rsidRPr="00044FD9" w14:paraId="6CC8738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62363C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6B79BC9"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E06DB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DD334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0547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90B94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156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06076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57DAB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6F149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76E5B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56672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BC12C2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5DBE51E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1047F92"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49EDE2F"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D2163A" w:rsidRPr="00044FD9" w14:paraId="169E478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958871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44399CF"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7057DE" w14:textId="77777777" w:rsidR="00D2163A" w:rsidRPr="00044FD9" w:rsidRDefault="00D2163A" w:rsidP="00A855C1">
            <w:pPr>
              <w:spacing w:before="0"/>
              <w:jc w:val="center"/>
              <w:rPr>
                <w:sz w:val="16"/>
                <w:szCs w:val="16"/>
              </w:rPr>
            </w:pPr>
            <w:r w:rsidRPr="00044FD9">
              <w:rPr>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7A5EE" w14:textId="77777777" w:rsidR="00D2163A" w:rsidRPr="00044FD9" w:rsidRDefault="00D2163A" w:rsidP="00A855C1">
            <w:pPr>
              <w:spacing w:before="0"/>
              <w:jc w:val="center"/>
              <w:rPr>
                <w:sz w:val="16"/>
                <w:szCs w:val="16"/>
              </w:rPr>
            </w:pPr>
            <w:r w:rsidRPr="00044FD9">
              <w:rPr>
                <w:sz w:val="16"/>
                <w:szCs w:val="16"/>
              </w:rPr>
              <w:t>304.1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D583D6" w14:textId="77777777" w:rsidR="00D2163A" w:rsidRPr="00044FD9" w:rsidRDefault="00D2163A" w:rsidP="00A855C1">
            <w:pPr>
              <w:spacing w:before="0"/>
              <w:jc w:val="center"/>
              <w:rPr>
                <w:sz w:val="16"/>
                <w:szCs w:val="16"/>
              </w:rPr>
            </w:pPr>
            <w:r w:rsidRPr="00044FD9">
              <w:rPr>
                <w:sz w:val="16"/>
                <w:szCs w:val="16"/>
              </w:rPr>
              <w:t>141.7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2F838E" w14:textId="77777777" w:rsidR="00D2163A" w:rsidRPr="00044FD9" w:rsidRDefault="00D2163A" w:rsidP="00A855C1">
            <w:pPr>
              <w:spacing w:before="0"/>
              <w:jc w:val="center"/>
              <w:rPr>
                <w:sz w:val="16"/>
                <w:szCs w:val="16"/>
              </w:rPr>
            </w:pPr>
            <w:r w:rsidRPr="00044FD9">
              <w:rPr>
                <w:sz w:val="16"/>
                <w:szCs w:val="16"/>
              </w:rPr>
              <w:t>73.6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D6BE1F" w14:textId="77777777" w:rsidR="00D2163A" w:rsidRPr="00044FD9" w:rsidRDefault="00D2163A" w:rsidP="00A855C1">
            <w:pPr>
              <w:spacing w:before="0"/>
              <w:jc w:val="center"/>
              <w:rPr>
                <w:sz w:val="16"/>
                <w:szCs w:val="16"/>
              </w:rPr>
            </w:pPr>
            <w:r w:rsidRPr="00044FD9">
              <w:rPr>
                <w:sz w:val="16"/>
                <w:szCs w:val="16"/>
              </w:rPr>
              <w:t>45.9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487570" w14:textId="77777777" w:rsidR="00D2163A" w:rsidRPr="00044FD9" w:rsidRDefault="00D2163A" w:rsidP="00A855C1">
            <w:pPr>
              <w:spacing w:before="0"/>
              <w:jc w:val="center"/>
              <w:rPr>
                <w:sz w:val="16"/>
                <w:szCs w:val="16"/>
              </w:rPr>
            </w:pPr>
            <w:r w:rsidRPr="00044FD9">
              <w:rPr>
                <w:sz w:val="16"/>
                <w:szCs w:val="16"/>
              </w:rPr>
              <w:t>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CE4326" w14:textId="77777777" w:rsidR="00D2163A" w:rsidRPr="00044FD9" w:rsidRDefault="00D2163A" w:rsidP="00A855C1">
            <w:pPr>
              <w:spacing w:before="0"/>
              <w:jc w:val="center"/>
              <w:rPr>
                <w:sz w:val="16"/>
                <w:szCs w:val="16"/>
              </w:rPr>
            </w:pPr>
            <w:r w:rsidRPr="00044FD9">
              <w:rPr>
                <w:sz w:val="16"/>
                <w:szCs w:val="16"/>
              </w:rPr>
              <w:t>39.1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F2CD23" w14:textId="77777777" w:rsidR="00D2163A" w:rsidRPr="00044FD9" w:rsidRDefault="00D2163A" w:rsidP="00A855C1">
            <w:pPr>
              <w:spacing w:before="0"/>
              <w:jc w:val="center"/>
              <w:rPr>
                <w:sz w:val="16"/>
                <w:szCs w:val="16"/>
              </w:rPr>
            </w:pPr>
            <w:r w:rsidRPr="00044FD9">
              <w:rPr>
                <w:sz w:val="16"/>
                <w:szCs w:val="16"/>
              </w:rPr>
              <w:t>48.8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B4AABC" w14:textId="77777777" w:rsidR="00D2163A" w:rsidRPr="00044FD9" w:rsidRDefault="00D2163A" w:rsidP="00A855C1">
            <w:pPr>
              <w:spacing w:before="0"/>
              <w:jc w:val="center"/>
              <w:rPr>
                <w:sz w:val="16"/>
                <w:szCs w:val="16"/>
              </w:rPr>
            </w:pPr>
            <w:r w:rsidRPr="00044FD9">
              <w:rPr>
                <w:sz w:val="16"/>
                <w:szCs w:val="16"/>
              </w:rPr>
              <w:t>82.2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069ACE" w14:textId="77777777" w:rsidR="00D2163A" w:rsidRPr="00044FD9" w:rsidRDefault="00D2163A" w:rsidP="00A855C1">
            <w:pPr>
              <w:spacing w:before="0"/>
              <w:jc w:val="center"/>
              <w:rPr>
                <w:sz w:val="16"/>
                <w:szCs w:val="16"/>
              </w:rPr>
            </w:pPr>
            <w:r w:rsidRPr="00044FD9">
              <w:rPr>
                <w:sz w:val="16"/>
                <w:szCs w:val="16"/>
              </w:rPr>
              <w:t>147.1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16DA6A0" w14:textId="77777777" w:rsidR="00D2163A" w:rsidRPr="00044FD9" w:rsidRDefault="00D2163A" w:rsidP="00A855C1">
            <w:pPr>
              <w:spacing w:before="0"/>
              <w:jc w:val="center"/>
              <w:rPr>
                <w:sz w:val="16"/>
                <w:szCs w:val="16"/>
              </w:rPr>
            </w:pPr>
            <w:r w:rsidRPr="00044FD9">
              <w:rPr>
                <w:sz w:val="16"/>
                <w:szCs w:val="16"/>
              </w:rPr>
              <w:t>305.9</w:t>
            </w:r>
          </w:p>
        </w:tc>
      </w:tr>
      <w:tr w:rsidR="00D2163A" w:rsidRPr="00044FD9" w14:paraId="45BF585C"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129F19C"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126CE07"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BAD30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3DE63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B5BA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CC16C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919A4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D9013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1090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803E7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E8676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D3483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F86142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r>
      <w:tr w:rsidR="00D2163A" w:rsidRPr="00044FD9" w14:paraId="00BB4B83"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8AD8C80"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4F3E47E"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916F04" w14:textId="3C9C1CB3"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5CE3F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A249C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F5495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0B2D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D3D5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A8F2C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75D5A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91D44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88E67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2FDE15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r>
      <w:tr w:rsidR="00D2163A" w:rsidRPr="00044FD9" w14:paraId="5F5886ED"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C4C7FD6"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DD104C5"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0B83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990D5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31.8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A1602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F30B2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25.7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00374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5583B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21.7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AB1D6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9315E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BB84C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E17B9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18.5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D4E492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18.4</w:t>
            </w:r>
          </w:p>
        </w:tc>
      </w:tr>
      <w:tr w:rsidR="00D2163A" w:rsidRPr="00044FD9" w14:paraId="0E02A22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23D0950"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5A9B2C62"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D2163A" w:rsidRPr="00044FD9" w14:paraId="45732C8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6130032"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1FB2BB8"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C91C7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55ED5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7F73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84C5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98C42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AA803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0562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96E16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530B0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DA21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647A43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130.7</w:t>
            </w:r>
          </w:p>
        </w:tc>
      </w:tr>
      <w:tr w:rsidR="00D2163A" w:rsidRPr="00044FD9" w14:paraId="58C802B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E7FA4AF"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1DDBA85"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495E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B57AF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3B082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B4C9D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AEFDE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4ED8B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DBAF0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D595C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DEBF2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5894F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0B58628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r>
      <w:tr w:rsidR="00D2163A" w:rsidRPr="00044FD9" w14:paraId="715C1E08"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C1C4EF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50E2D94" w14:textId="77777777" w:rsidR="00D2163A" w:rsidRPr="00044FD9" w:rsidRDefault="00D2163A" w:rsidP="00A855C1">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F7440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FABD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3B3D4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ABB94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EE6C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C6F5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BF4F5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54A2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EC565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B9D32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5E7315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r>
      <w:tr w:rsidR="00D2163A" w:rsidRPr="00044FD9" w14:paraId="78203D59"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5F913C9"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F790206" w14:textId="77777777" w:rsidR="00D2163A" w:rsidRPr="00044FD9" w:rsidRDefault="00D2163A" w:rsidP="00A855C1">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4F91B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7953AB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2F9A11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A6EFA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845189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DCD056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D56767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90AEED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378CE6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93E0C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0023CA9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r>
      <w:tr w:rsidR="00D2163A" w:rsidRPr="00044FD9" w14:paraId="7C41424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7DE838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7E67E3F8" w14:textId="77777777" w:rsidR="00D2163A" w:rsidRPr="00044FD9" w:rsidRDefault="00D2163A" w:rsidP="00A855C1">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A1A7D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AFC72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87909D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7BB76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336CD4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86E93E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52D071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B75049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33D366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E5BB2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0EDAD59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r>
      <w:tr w:rsidR="00D2163A" w:rsidRPr="00044FD9" w14:paraId="20B4FEA3"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E983C49"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14DBA06" w14:textId="77777777" w:rsidR="00D2163A" w:rsidRPr="00044FD9" w:rsidRDefault="00D2163A" w:rsidP="00A855C1">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E65B9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554AF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2895F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0D97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75CAC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F1A41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2FDD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476EC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71F80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43EFD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053FA4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0.0</w:t>
            </w:r>
          </w:p>
        </w:tc>
      </w:tr>
      <w:tr w:rsidR="00D2163A" w:rsidRPr="00044FD9" w14:paraId="6D35AE9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A997753"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C838943" w14:textId="77777777" w:rsidR="00D2163A" w:rsidRPr="00044FD9" w:rsidRDefault="00D2163A" w:rsidP="00A855C1">
            <w:pPr>
              <w:spacing w:before="0"/>
              <w:jc w:val="center"/>
              <w:rPr>
                <w:color w:val="000000" w:themeColor="text1"/>
                <w:sz w:val="16"/>
                <w:szCs w:val="16"/>
              </w:rPr>
            </w:pPr>
            <w:r w:rsidRPr="00044FD9">
              <w:rPr>
                <w:b/>
                <w:bCs/>
                <w:color w:val="000000" w:themeColor="text1"/>
                <w:sz w:val="16"/>
                <w:szCs w:val="16"/>
              </w:rPr>
              <w:t>Receiver</w:t>
            </w:r>
          </w:p>
        </w:tc>
      </w:tr>
      <w:tr w:rsidR="00D2163A" w:rsidRPr="00044FD9" w14:paraId="48806A1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F771212"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5FD2045" w14:textId="77777777" w:rsidR="00D2163A" w:rsidRPr="00044FD9" w:rsidRDefault="00D2163A" w:rsidP="00A855C1">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CBC7D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E559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E6CE5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86877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07D25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1D6C5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D0F3B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232F6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DDDCE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6F7D9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E31686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r>
      <w:tr w:rsidR="00D2163A" w:rsidRPr="00044FD9" w14:paraId="4F879949"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1724F92"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9634066"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AA50E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EEE76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303A1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05FA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D15D2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F0A8A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8384B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87E74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BF82F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108CE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2FA833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r>
      <w:tr w:rsidR="00D2163A" w:rsidRPr="00044FD9" w14:paraId="4A2AAA45" w14:textId="77777777" w:rsidTr="00E8095E">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20105EFC"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2F18BEBE" w14:textId="77777777" w:rsidR="00D2163A" w:rsidRPr="00044FD9" w:rsidRDefault="00D2163A" w:rsidP="00A855C1">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635A46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955676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C6BF7F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5147EA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E4B578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B69E33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83E4A3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8B0D67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321B5C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F47860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-96.4</w:t>
            </w:r>
          </w:p>
        </w:tc>
        <w:tc>
          <w:tcPr>
            <w:tcW w:w="532" w:type="dxa"/>
            <w:tcBorders>
              <w:top w:val="single" w:sz="6" w:space="0" w:color="auto"/>
              <w:left w:val="single" w:sz="6" w:space="0" w:color="auto"/>
              <w:bottom w:val="single" w:sz="8" w:space="0" w:color="auto"/>
              <w:right w:val="single" w:sz="8" w:space="0" w:color="auto"/>
            </w:tcBorders>
            <w:shd w:val="clear" w:color="auto" w:fill="auto"/>
            <w:noWrap/>
            <w:tcMar>
              <w:left w:w="57" w:type="dxa"/>
              <w:right w:w="57" w:type="dxa"/>
            </w:tcMar>
            <w:vAlign w:val="center"/>
          </w:tcPr>
          <w:p w14:paraId="65ECD81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-100.4</w:t>
            </w:r>
          </w:p>
        </w:tc>
      </w:tr>
    </w:tbl>
    <w:p w14:paraId="746463F6" w14:textId="77777777" w:rsidR="00D2163A" w:rsidRPr="00044FD9" w:rsidRDefault="00D2163A" w:rsidP="00A855C1">
      <w:pPr>
        <w:jc w:val="both"/>
        <w:rPr>
          <w:lang w:eastAsia="zh-CN"/>
        </w:rPr>
      </w:pPr>
      <w:r w:rsidRPr="00044FD9">
        <w:rPr>
          <w:lang w:eastAsia="zh-CN"/>
        </w:rPr>
        <w:t>A significant level of satellite power is required per channel to meet the aircraft receiver sensitivity requirement and the different losses. Under the assumptions mentioned above, it can be noted that, as an example, a satellite power of 85 watts per 25 kHz channel is compatible with aircraft elevation angles between 20° and 70°. It is proposed to consider this power level as a reference, and to establish the link budget contained in Table 4 as an example of satellite-to-aircraft link budget taken into account for studies in this report with 5 dB scintillation losses.</w:t>
      </w:r>
    </w:p>
    <w:p w14:paraId="4A5BBA6B" w14:textId="77777777" w:rsidR="00D2163A" w:rsidRPr="00044FD9" w:rsidRDefault="00D2163A" w:rsidP="00A855C1">
      <w:pPr>
        <w:pStyle w:val="TableNo"/>
      </w:pPr>
      <w:r w:rsidRPr="00044FD9">
        <w:t>Table 4</w:t>
      </w:r>
    </w:p>
    <w:p w14:paraId="3C0B83FF" w14:textId="77777777" w:rsidR="00D2163A" w:rsidRPr="00044FD9" w:rsidRDefault="00D2163A" w:rsidP="00A855C1">
      <w:pPr>
        <w:pStyle w:val="Tabletitle"/>
      </w:pPr>
      <w:r w:rsidRPr="00044FD9">
        <w:t>Example satellite-to-aircraft (downlink) link budget</w:t>
      </w:r>
      <w:r w:rsidRPr="00044FD9">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E8095E" w:rsidRPr="00044FD9" w14:paraId="01386F5C" w14:textId="77777777" w:rsidTr="00E8095E">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20D3A16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71E3EF77"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0669C8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8F709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DDFA6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6DC6D8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162B6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305D9A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27B528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019D8B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9CA07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C45B2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8E9ED1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r>
      <w:tr w:rsidR="00E8095E" w:rsidRPr="00044FD9" w14:paraId="684B0C6F"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D14C927"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175C7DE"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8167D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7974E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F878F6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960E9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BA36A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CEA9C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54620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428B5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E8D47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2C7C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5A78FF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E8095E" w:rsidRPr="00044FD9" w14:paraId="1322BB1E"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228FB62"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9409826"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5E19B07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9383B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31166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35C1E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5D0CF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C658C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48EBC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89826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5BF50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D4821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290413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E8095E" w:rsidRPr="00044FD9" w14:paraId="56985418"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6712319"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D5C4E93"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3F24B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71172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91879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0A5DB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BA8E2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ED138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12672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0BFF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551A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E0D48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545ECC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565AA946"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CDF0E76"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43A945F"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E8095E" w:rsidRPr="00044FD9" w14:paraId="0D53E98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F1CB51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B5B8127"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769AB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197D3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E5D66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5E7646" w14:textId="77777777" w:rsidR="00D2163A" w:rsidRPr="00044FD9" w:rsidRDefault="00D2163A" w:rsidP="00A855C1">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EC1AE6" w14:textId="77777777" w:rsidR="00D2163A" w:rsidRPr="00044FD9" w:rsidRDefault="00D2163A" w:rsidP="00A855C1">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D09742" w14:textId="77777777" w:rsidR="00D2163A" w:rsidRPr="00044FD9" w:rsidRDefault="00D2163A" w:rsidP="00A855C1">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47B78A" w14:textId="77777777" w:rsidR="00D2163A" w:rsidRPr="00044FD9" w:rsidRDefault="00D2163A" w:rsidP="00A855C1">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58E6A6" w14:textId="77777777" w:rsidR="00D2163A" w:rsidRPr="00044FD9" w:rsidRDefault="00D2163A" w:rsidP="00A855C1">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954D03" w14:textId="77777777" w:rsidR="00D2163A" w:rsidRPr="00044FD9" w:rsidRDefault="00D2163A" w:rsidP="00A855C1">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B85CB5" w14:textId="77777777" w:rsidR="00D2163A" w:rsidRPr="00044FD9" w:rsidRDefault="00D2163A" w:rsidP="00A855C1">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4C965D2" w14:textId="77777777" w:rsidR="00D2163A" w:rsidRPr="00044FD9" w:rsidRDefault="00D2163A" w:rsidP="00A855C1">
            <w:pPr>
              <w:spacing w:before="0"/>
              <w:jc w:val="center"/>
              <w:rPr>
                <w:sz w:val="16"/>
                <w:szCs w:val="16"/>
              </w:rPr>
            </w:pPr>
            <w:r w:rsidRPr="00044FD9">
              <w:rPr>
                <w:sz w:val="16"/>
                <w:szCs w:val="16"/>
              </w:rPr>
              <w:t>85</w:t>
            </w:r>
          </w:p>
        </w:tc>
      </w:tr>
      <w:tr w:rsidR="00E8095E" w:rsidRPr="00044FD9" w14:paraId="2DC117F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731C6E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BA7E82D"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82ED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0ED6B9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45745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8E254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39B03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29D06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2D249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E068A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1C8FC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C5E5A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408B98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r>
      <w:tr w:rsidR="00E8095E" w:rsidRPr="00044FD9" w14:paraId="2464FFB1"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3C0A4CF"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07F89BD"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D4111E" w14:textId="7CF18022"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A196A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1E181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8F928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F64E1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1FAA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D8A1D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C54A9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CC218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D2F36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74E5D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r>
      <w:tr w:rsidR="00E8095E" w:rsidRPr="00044FD9" w14:paraId="4156A9BD"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1B1F221"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2A2CB1C"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56B2F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1C4D4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7CD625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41F99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1033B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9C35D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C95A0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8FCD3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C03E1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1B28D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16.1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AF9845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12.8</w:t>
            </w:r>
          </w:p>
        </w:tc>
      </w:tr>
      <w:tr w:rsidR="00D2163A" w:rsidRPr="00044FD9" w14:paraId="044F652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4BA90FA"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4588E13"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E8095E" w:rsidRPr="00044FD9" w14:paraId="5472FE78"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4E7E1D4"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ECF745A"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AFA81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D05CE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8844E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C86D5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16B1F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B7109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04A7A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A19FD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7DEEF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F448CD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3DCB0A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130.7</w:t>
            </w:r>
          </w:p>
        </w:tc>
      </w:tr>
      <w:tr w:rsidR="00E8095E" w:rsidRPr="00044FD9" w14:paraId="4B60BDBF"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A9913B7"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963051"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C86F4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6237E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06B65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8CF36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62962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281B6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B1380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C05CE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B918B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F69FB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A5A0AE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r>
      <w:tr w:rsidR="00E8095E" w:rsidRPr="00044FD9" w14:paraId="6ABE98AE"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95C17F6"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100E76" w14:textId="77777777" w:rsidR="00D2163A" w:rsidRPr="00044FD9" w:rsidRDefault="00D2163A" w:rsidP="00A855C1">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0793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AE4AF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7E547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7C6E8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A8AAD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AE37A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998A5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5DC7F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CCE8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FAC98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A12B53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r>
      <w:tr w:rsidR="00E8095E" w:rsidRPr="00044FD9" w14:paraId="2D7709D3"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CF447AB"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26E39A6" w14:textId="77777777" w:rsidR="00D2163A" w:rsidRPr="00044FD9" w:rsidRDefault="00D2163A" w:rsidP="00A855C1">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A6569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D53DA8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-121.7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4F375C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-118.4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FA8CD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-115.6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8F8FDE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-113.5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3304D0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-112.7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F07A01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29491B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-113.8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8A684F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74740F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118.6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393F05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-121.8</w:t>
            </w:r>
          </w:p>
        </w:tc>
      </w:tr>
      <w:tr w:rsidR="00E8095E" w:rsidRPr="00044FD9" w14:paraId="773FF1A6"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4AC0B88C"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5E74A4FB" w14:textId="77777777" w:rsidR="00D2163A" w:rsidRPr="00044FD9" w:rsidRDefault="00D2163A" w:rsidP="00A855C1">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EA0E0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D28B1A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D352E3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C3AAAD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B85F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92F05D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FF020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0FCF3D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322AB1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40B39A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DAE6AB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r>
      <w:tr w:rsidR="00E8095E" w:rsidRPr="00044FD9" w14:paraId="485E2BF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B2655FA"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8BD4E95" w14:textId="77777777" w:rsidR="00D2163A" w:rsidRPr="00044FD9" w:rsidRDefault="00D2163A" w:rsidP="00A855C1">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7C803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4FD93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4D941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35E54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AAC3B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23474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725C0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41BF0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4A4FD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E53B2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61B176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-5.6</w:t>
            </w:r>
          </w:p>
        </w:tc>
      </w:tr>
      <w:tr w:rsidR="00D2163A" w:rsidRPr="00044FD9" w14:paraId="3796601A"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FC8FF70"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3CFC56B0" w14:textId="77777777" w:rsidR="00D2163A" w:rsidRPr="00044FD9" w:rsidRDefault="00D2163A" w:rsidP="00A855C1">
            <w:pPr>
              <w:spacing w:before="0"/>
              <w:jc w:val="center"/>
              <w:rPr>
                <w:color w:val="000000" w:themeColor="text1"/>
                <w:sz w:val="16"/>
                <w:szCs w:val="16"/>
              </w:rPr>
            </w:pPr>
            <w:r w:rsidRPr="00044FD9">
              <w:rPr>
                <w:b/>
                <w:bCs/>
                <w:color w:val="000000" w:themeColor="text1"/>
                <w:sz w:val="16"/>
                <w:szCs w:val="16"/>
              </w:rPr>
              <w:t>Receiver</w:t>
            </w:r>
          </w:p>
        </w:tc>
      </w:tr>
      <w:tr w:rsidR="00E8095E" w:rsidRPr="00044FD9" w14:paraId="010F4BB1"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EF187D6"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2F4CDAC" w14:textId="77777777" w:rsidR="00D2163A" w:rsidRPr="00044FD9" w:rsidRDefault="00D2163A" w:rsidP="00A855C1">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830A6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33508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A665D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9F19B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AB5FE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8BA8A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D269F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38B56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94D80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2FB48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52D2C7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r>
      <w:tr w:rsidR="00E8095E" w:rsidRPr="00044FD9" w14:paraId="7A069D8A"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42D767D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CB79931"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7CDC4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1C0DD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4D220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1FC78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3757F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36A69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A13B4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6CFA6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CE030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56E85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D1BAE9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r>
      <w:tr w:rsidR="00E8095E" w:rsidRPr="00044FD9" w14:paraId="63AECE2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AD6B589"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9FF3318" w14:textId="77777777" w:rsidR="00D2163A" w:rsidRPr="00044FD9" w:rsidRDefault="00D2163A" w:rsidP="00A855C1">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57EFF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9DC52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-98.9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A21F2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-95.6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91B98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86C61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69F8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-89.9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65D3A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75287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9F7BF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634E7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-98.8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CC599E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-105.9</w:t>
            </w:r>
          </w:p>
        </w:tc>
      </w:tr>
      <w:tr w:rsidR="00E8095E" w:rsidRPr="00044FD9" w14:paraId="3A648642" w14:textId="77777777" w:rsidTr="00E8095E">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4427525C"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338F62FF" w14:textId="77777777" w:rsidR="00D2163A" w:rsidRPr="00044FD9" w:rsidRDefault="00D2163A" w:rsidP="00A855C1">
            <w:pPr>
              <w:spacing w:before="0"/>
              <w:rPr>
                <w:color w:val="000000" w:themeColor="text1"/>
                <w:sz w:val="16"/>
                <w:szCs w:val="16"/>
              </w:rPr>
            </w:pPr>
            <w:r w:rsidRPr="00044FD9">
              <w:rPr>
                <w:color w:val="000000" w:themeColor="text1"/>
                <w:sz w:val="16"/>
                <w:szCs w:val="16"/>
              </w:rPr>
              <w:t>Power flux density at Earth’s surface (taking only free space path loss into account)</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1ED5A6B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56A227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-113.7</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3B8CA2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-110.4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32F35D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53181D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-105.5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74F4EB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-104.7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88B266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-104.8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D4C530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-105.8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419C35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-108.1</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B683A0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-110.6</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887BCD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-113.8</w:t>
            </w:r>
          </w:p>
        </w:tc>
      </w:tr>
    </w:tbl>
    <w:p w14:paraId="3D7F5902" w14:textId="77777777" w:rsidR="00D2163A" w:rsidRPr="00044FD9" w:rsidRDefault="00D2163A" w:rsidP="004B114F">
      <w:pPr>
        <w:pStyle w:val="Tablefin"/>
      </w:pPr>
    </w:p>
    <w:p w14:paraId="5986830F" w14:textId="77777777" w:rsidR="00D2163A" w:rsidRPr="00044FD9" w:rsidRDefault="00D2163A" w:rsidP="00A855C1">
      <w:pPr>
        <w:jc w:val="both"/>
        <w:rPr>
          <w:lang w:eastAsia="zh-CN"/>
        </w:rPr>
      </w:pPr>
      <w:r w:rsidRPr="00044FD9">
        <w:rPr>
          <w:lang w:eastAsia="zh-CN"/>
        </w:rPr>
        <w:t>Under the assumption of the lower level of 1 dB scintillation losses corresponding to medium latitude regions, corresponding satellite power can be reduced by around 4 dB from 85W to 35W, and associated link budget becomes as shown in Table 5 below.</w:t>
      </w:r>
    </w:p>
    <w:p w14:paraId="185EAE6B" w14:textId="77777777" w:rsidR="00D2163A" w:rsidRPr="00044FD9" w:rsidRDefault="00D2163A" w:rsidP="00A855C1">
      <w:pPr>
        <w:pStyle w:val="TableNo"/>
      </w:pPr>
      <w:r w:rsidRPr="00044FD9">
        <w:t>Table 5</w:t>
      </w:r>
    </w:p>
    <w:p w14:paraId="0355FBCB" w14:textId="77777777" w:rsidR="00D2163A" w:rsidRPr="00044FD9" w:rsidRDefault="00D2163A" w:rsidP="00A855C1">
      <w:pPr>
        <w:pStyle w:val="Tabletitle"/>
      </w:pPr>
      <w:r w:rsidRPr="00044FD9">
        <w:t>Example satellite-to-aircraft (downlink) link budget</w:t>
      </w:r>
      <w:r w:rsidRPr="00044FD9">
        <w:br/>
        <w:t>with 1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2163A" w:rsidRPr="00044FD9" w14:paraId="587EBDD8" w14:textId="77777777" w:rsidTr="00E8095E">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14A941B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3C4AA7FA"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71AF8E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0CAF8D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5B99B9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C93966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4FDAD8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2F66F1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311239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38F4E5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BBC59E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3D2FDD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auto"/>
            <w:noWrap/>
            <w:vAlign w:val="center"/>
          </w:tcPr>
          <w:p w14:paraId="5061F19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r>
      <w:tr w:rsidR="00D2163A" w:rsidRPr="00044FD9" w14:paraId="179E9FD1"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145EEF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2EC8DD5"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0A0F0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EE5F0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C1265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E9201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81D51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D7F9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9A7E4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EC9EC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9403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664C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1954C5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5073BCD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B65D23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C3E7826"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1394206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ACA82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BC912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185D1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B89E8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A6E3C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7D63B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6771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7BCA5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0D8A0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C75DB8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D2163A" w:rsidRPr="00044FD9" w14:paraId="7F7FC619"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3201BB6"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1D3D0EA"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02528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25451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D7F75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39A8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0581B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4E5A0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E0340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39C67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7EB04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3E25F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0C42F36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008459D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3DFA291"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156C8DB0"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D2163A" w:rsidRPr="00044FD9" w14:paraId="31D86D5E"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076D907"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A70D888"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2FA98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869A60" w14:textId="77777777" w:rsidR="00D2163A" w:rsidRPr="00044FD9" w:rsidRDefault="00D2163A" w:rsidP="00A855C1">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DD068D" w14:textId="77777777" w:rsidR="00D2163A" w:rsidRPr="00044FD9" w:rsidRDefault="00D2163A" w:rsidP="00A855C1">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513978" w14:textId="77777777" w:rsidR="00D2163A" w:rsidRPr="00044FD9" w:rsidRDefault="00D2163A" w:rsidP="00A855C1">
            <w:pPr>
              <w:spacing w:before="0"/>
              <w:jc w:val="center"/>
              <w:rPr>
                <w:sz w:val="16"/>
                <w:szCs w:val="16"/>
              </w:rPr>
            </w:pPr>
            <w:r w:rsidRPr="00044FD9">
              <w:rPr>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16A029" w14:textId="77777777" w:rsidR="00D2163A" w:rsidRPr="00044FD9" w:rsidRDefault="00D2163A" w:rsidP="00A855C1">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0B3091" w14:textId="77777777" w:rsidR="00D2163A" w:rsidRPr="00044FD9" w:rsidRDefault="00D2163A" w:rsidP="00A855C1">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530530" w14:textId="77777777" w:rsidR="00D2163A" w:rsidRPr="00044FD9" w:rsidRDefault="00D2163A" w:rsidP="00A855C1">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FAEC76" w14:textId="77777777" w:rsidR="00D2163A" w:rsidRPr="00044FD9" w:rsidRDefault="00D2163A" w:rsidP="00A855C1">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4E4589" w14:textId="77777777" w:rsidR="00D2163A" w:rsidRPr="00044FD9" w:rsidRDefault="00D2163A" w:rsidP="00A855C1">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CE4401" w14:textId="77777777" w:rsidR="00D2163A" w:rsidRPr="00044FD9" w:rsidRDefault="00D2163A" w:rsidP="00A855C1">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413ACC8" w14:textId="77777777" w:rsidR="00D2163A" w:rsidRPr="00044FD9" w:rsidRDefault="00D2163A" w:rsidP="00A855C1">
            <w:pPr>
              <w:spacing w:before="0"/>
              <w:jc w:val="center"/>
              <w:rPr>
                <w:sz w:val="16"/>
                <w:szCs w:val="16"/>
              </w:rPr>
            </w:pPr>
            <w:r w:rsidRPr="00044FD9">
              <w:rPr>
                <w:sz w:val="16"/>
                <w:szCs w:val="16"/>
              </w:rPr>
              <w:t>35</w:t>
            </w:r>
          </w:p>
        </w:tc>
      </w:tr>
      <w:tr w:rsidR="00D2163A" w:rsidRPr="00044FD9" w14:paraId="4FDEE04B"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6E87A9A"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FB43C6A"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7E798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08699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C8696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80654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B9BB2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4E415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2C96B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9E6A7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67CA8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D1485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0D17E1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r>
      <w:tr w:rsidR="00D2163A" w:rsidRPr="00044FD9" w14:paraId="3B2B8F6B"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44F6FF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68744F3"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6CFF88" w14:textId="57CD8C6A"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3FBC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2E75A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65682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58A49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AFE0B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4CC9D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E7FA8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83A49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4E765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51E01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r>
      <w:tr w:rsidR="00D2163A" w:rsidRPr="00044FD9" w14:paraId="7B6A51E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129DD81"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E236B58"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D9BB6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72D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8F80A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47A4C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88D71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B01F5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AF16D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0CCFF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93DD2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96E1B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16.1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0D5E72E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12.8</w:t>
            </w:r>
          </w:p>
        </w:tc>
      </w:tr>
      <w:tr w:rsidR="00D2163A" w:rsidRPr="00044FD9" w14:paraId="2E356ED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8D49974"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4F0FDA45"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D2163A" w:rsidRPr="00044FD9" w14:paraId="52D3E0DE"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2E93B64"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89841A5"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1B3A5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9B29C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9E73E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D1897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93493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6C723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655F8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0F5BF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48185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DA232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384A5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130.7</w:t>
            </w:r>
          </w:p>
        </w:tc>
      </w:tr>
      <w:tr w:rsidR="00D2163A" w:rsidRPr="00044FD9" w14:paraId="19DD507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5667F6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831D187"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401CB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9A1E7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8FF62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E3FD9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84F47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A2FB7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9662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4985D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9FADE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DFE80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6D58F0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r>
      <w:tr w:rsidR="00D2163A" w:rsidRPr="00044FD9" w14:paraId="11346199"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A63E8C6"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5E5D915" w14:textId="77777777" w:rsidR="00D2163A" w:rsidRPr="00044FD9" w:rsidRDefault="00D2163A" w:rsidP="00A855C1">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C5DCB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B1030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CE771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BA984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6F97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0A87C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08D8F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77F0C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5D61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782F9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2C596B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r>
      <w:tr w:rsidR="00D2163A" w:rsidRPr="00044FD9" w14:paraId="1BAF77D9"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190E002"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DEE73C2" w14:textId="77777777" w:rsidR="00D2163A" w:rsidRPr="00044FD9" w:rsidRDefault="00D2163A" w:rsidP="00A855C1">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DBBAC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B9A6F2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-121.6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EA7818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-118.3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21587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94B6BB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-113.4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D7095B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-112.6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2C4A8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-112.7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34B82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-113.6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28860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-115.9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4E1025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118.4</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272398F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-121.6</w:t>
            </w:r>
          </w:p>
        </w:tc>
      </w:tr>
      <w:tr w:rsidR="00D2163A" w:rsidRPr="00044FD9" w14:paraId="2043BAF9"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59583F1"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43F392A9" w14:textId="77777777" w:rsidR="00D2163A" w:rsidRPr="00044FD9" w:rsidRDefault="00D2163A" w:rsidP="00A855C1">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4E3CA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78C12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996FF4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0CB7E1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9B1F10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A78994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F9DC6D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2E1CB7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B48931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A40A06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2C56FD6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-116.2</w:t>
            </w:r>
          </w:p>
        </w:tc>
      </w:tr>
      <w:tr w:rsidR="00D2163A" w:rsidRPr="00044FD9" w14:paraId="51B23463"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168AD89"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7D63AC3" w14:textId="77777777" w:rsidR="00D2163A" w:rsidRPr="00044FD9" w:rsidRDefault="00D2163A" w:rsidP="00A855C1">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99041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3E912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52E10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909AC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8F4D3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93102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DFD74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52853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CDD20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FEDC6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859A23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-5.4</w:t>
            </w:r>
          </w:p>
        </w:tc>
      </w:tr>
      <w:tr w:rsidR="00D2163A" w:rsidRPr="00044FD9" w14:paraId="49F4BD9C"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C908A37"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10132811" w14:textId="77777777" w:rsidR="00D2163A" w:rsidRPr="00044FD9" w:rsidRDefault="00D2163A" w:rsidP="00A855C1">
            <w:pPr>
              <w:spacing w:before="0"/>
              <w:jc w:val="center"/>
              <w:rPr>
                <w:color w:val="000000" w:themeColor="text1"/>
                <w:sz w:val="16"/>
                <w:szCs w:val="16"/>
              </w:rPr>
            </w:pPr>
            <w:r w:rsidRPr="00044FD9">
              <w:rPr>
                <w:b/>
                <w:bCs/>
                <w:color w:val="000000" w:themeColor="text1"/>
                <w:sz w:val="16"/>
                <w:szCs w:val="16"/>
              </w:rPr>
              <w:t>Receiver</w:t>
            </w:r>
          </w:p>
        </w:tc>
      </w:tr>
      <w:tr w:rsidR="00D2163A" w:rsidRPr="00044FD9" w14:paraId="1081BD2E"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4D1AF4AB"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E292CA6" w14:textId="77777777" w:rsidR="00D2163A" w:rsidRPr="00044FD9" w:rsidRDefault="00D2163A" w:rsidP="00A855C1">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A29EB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AEC39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92692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D8A2D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EC936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DFF3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8EF18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D41C8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5692F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513C1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97B0BD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r>
      <w:tr w:rsidR="00D2163A" w:rsidRPr="00044FD9" w14:paraId="2D8CD513"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C43362C"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982131F"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45DA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28F3B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1B2BA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66233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610F4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94EA8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F5B93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CF8F6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BE52F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82A0A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9592FD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r>
      <w:tr w:rsidR="00D2163A" w:rsidRPr="00044FD9" w14:paraId="69D8EE0F"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ED6F37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746496F" w14:textId="77777777" w:rsidR="00D2163A" w:rsidRPr="00044FD9" w:rsidRDefault="00D2163A" w:rsidP="00A855C1">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7C0C2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C06E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D246C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F21F3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A4D33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484C2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-89.7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9D9C0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-89.9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78878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F4E41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E0401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-98.6</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3C06BEF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-105.8</w:t>
            </w:r>
          </w:p>
        </w:tc>
      </w:tr>
      <w:tr w:rsidR="00D2163A" w:rsidRPr="00044FD9" w14:paraId="214B3655" w14:textId="77777777" w:rsidTr="00E8095E">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4231979B"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0391ED34" w14:textId="77777777" w:rsidR="00D2163A" w:rsidRPr="00044FD9" w:rsidRDefault="00D2163A" w:rsidP="00A855C1">
            <w:pPr>
              <w:spacing w:before="0"/>
              <w:rPr>
                <w:color w:val="000000" w:themeColor="text1"/>
                <w:sz w:val="16"/>
                <w:szCs w:val="16"/>
              </w:rPr>
            </w:pPr>
            <w:r w:rsidRPr="00044FD9">
              <w:rPr>
                <w:color w:val="000000" w:themeColor="text1"/>
                <w:sz w:val="16"/>
                <w:szCs w:val="16"/>
              </w:rPr>
              <w:t>Power flux density at Earth’s surface (taking only free space path loss into account)</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104599D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92B9E8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-117.6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96E721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D1AF72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-111.4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E8777B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-109.4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E079ED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5645F6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-108.7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6AD34C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-109.6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DCEBD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-111.9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F3EAC2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-114.4</w:t>
            </w:r>
          </w:p>
        </w:tc>
        <w:tc>
          <w:tcPr>
            <w:tcW w:w="532" w:type="dxa"/>
            <w:tcBorders>
              <w:top w:val="single" w:sz="6" w:space="0" w:color="auto"/>
              <w:left w:val="single" w:sz="6" w:space="0" w:color="auto"/>
              <w:bottom w:val="single" w:sz="8" w:space="0" w:color="auto"/>
              <w:right w:val="single" w:sz="8" w:space="0" w:color="auto"/>
            </w:tcBorders>
            <w:shd w:val="clear" w:color="auto" w:fill="auto"/>
            <w:noWrap/>
            <w:tcMar>
              <w:left w:w="57" w:type="dxa"/>
              <w:right w:w="57" w:type="dxa"/>
            </w:tcMar>
            <w:vAlign w:val="center"/>
          </w:tcPr>
          <w:p w14:paraId="325FD3C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-117.6</w:t>
            </w:r>
          </w:p>
        </w:tc>
      </w:tr>
    </w:tbl>
    <w:p w14:paraId="5D701C97" w14:textId="77777777" w:rsidR="00D2163A" w:rsidRPr="00044FD9" w:rsidRDefault="00D2163A" w:rsidP="004B114F">
      <w:pPr>
        <w:pStyle w:val="Tablefin"/>
      </w:pPr>
    </w:p>
    <w:p w14:paraId="3105B229" w14:textId="77777777" w:rsidR="00D2163A" w:rsidRPr="00044FD9" w:rsidRDefault="00D2163A" w:rsidP="00A855C1">
      <w:pPr>
        <w:jc w:val="both"/>
      </w:pPr>
      <w:r w:rsidRPr="00044FD9">
        <w:t xml:space="preserve">Noteworthy, </w:t>
      </w:r>
      <w:r w:rsidRPr="00044FD9">
        <w:rPr>
          <w:lang w:eastAsia="zh-CN"/>
        </w:rPr>
        <w:t>satellite power can be reduced appropriately in areas</w:t>
      </w:r>
      <w:r w:rsidRPr="00044FD9">
        <w:t xml:space="preserve"> that are not affected by scintillation losses. </w:t>
      </w:r>
    </w:p>
    <w:p w14:paraId="4290988D" w14:textId="77777777" w:rsidR="00D2163A" w:rsidRPr="00044FD9" w:rsidRDefault="00D2163A" w:rsidP="00A855C1">
      <w:pPr>
        <w:pStyle w:val="Heading2"/>
        <w:numPr>
          <w:ilvl w:val="1"/>
          <w:numId w:val="20"/>
        </w:numPr>
        <w:ind w:left="1134"/>
      </w:pPr>
      <w:bookmarkStart w:id="26" w:name="_Ref87456716"/>
      <w:r w:rsidRPr="00044FD9">
        <w:t>Aircraft-to-satellite (i.e. uplink) link budget</w:t>
      </w:r>
      <w:bookmarkEnd w:id="26"/>
      <w:r w:rsidRPr="00044FD9">
        <w:t xml:space="preserve"> example for voice application</w:t>
      </w:r>
    </w:p>
    <w:p w14:paraId="403921E7" w14:textId="77777777" w:rsidR="00D2163A" w:rsidRPr="00044FD9" w:rsidRDefault="00D2163A" w:rsidP="00A855C1">
      <w:pPr>
        <w:jc w:val="both"/>
        <w:rPr>
          <w:lang w:eastAsia="zh-CN"/>
        </w:rPr>
      </w:pPr>
      <w:r w:rsidRPr="00044FD9">
        <w:rPr>
          <w:lang w:eastAsia="zh-CN"/>
        </w:rPr>
        <w:t xml:space="preserve">It is also interesting to consider an uplink link budget for the aircraft-to-satellite link, noting that this link does not introduce any new transmitting equipment. Aircraft VHF transmitter is assumed to have a power capability of 16 watts, as explained in Section </w:t>
      </w:r>
      <w:r w:rsidRPr="00044FD9">
        <w:rPr>
          <w:lang w:eastAsia="zh-CN"/>
        </w:rPr>
        <w:fldChar w:fldCharType="begin"/>
      </w:r>
      <w:r w:rsidRPr="00044FD9">
        <w:rPr>
          <w:lang w:eastAsia="zh-CN"/>
        </w:rPr>
        <w:instrText xml:space="preserve"> REF _Ref98408022 \r \h  \* MERGEFORMAT </w:instrText>
      </w:r>
      <w:r w:rsidRPr="00044FD9">
        <w:rPr>
          <w:lang w:eastAsia="zh-CN"/>
        </w:rPr>
      </w:r>
      <w:r w:rsidRPr="00044FD9">
        <w:rPr>
          <w:lang w:eastAsia="zh-CN"/>
        </w:rPr>
        <w:fldChar w:fldCharType="separate"/>
      </w:r>
      <w:r w:rsidRPr="00044FD9">
        <w:rPr>
          <w:lang w:eastAsia="zh-CN"/>
        </w:rPr>
        <w:t>4.1.1</w:t>
      </w:r>
      <w:r w:rsidRPr="00044FD9">
        <w:rPr>
          <w:lang w:eastAsia="zh-CN"/>
        </w:rPr>
        <w:fldChar w:fldCharType="end"/>
      </w:r>
      <w:r w:rsidRPr="00044FD9">
        <w:rPr>
          <w:lang w:eastAsia="zh-CN"/>
        </w:rPr>
        <w:t>.</w:t>
      </w:r>
    </w:p>
    <w:p w14:paraId="6AD67C19" w14:textId="77777777" w:rsidR="00D2163A" w:rsidRPr="00044FD9" w:rsidRDefault="00D2163A" w:rsidP="00A855C1">
      <w:pPr>
        <w:jc w:val="both"/>
        <w:rPr>
          <w:lang w:eastAsia="zh-CN"/>
        </w:rPr>
      </w:pPr>
      <w:r w:rsidRPr="00044FD9">
        <w:rPr>
          <w:lang w:eastAsia="zh-CN"/>
        </w:rPr>
        <w:t>Other assumptions regarding antenna patterns and losses (here 5 dB scintillation losses) are identical to the downlink link budget. A required satellite sensitivity level of −107 dBm is assumed taking into account state of the art technology, and there is some margin with that respect.</w:t>
      </w:r>
    </w:p>
    <w:p w14:paraId="4163BB7A" w14:textId="77777777" w:rsidR="00D2163A" w:rsidRPr="00044FD9" w:rsidRDefault="00D2163A" w:rsidP="00A855C1">
      <w:pPr>
        <w:pStyle w:val="TableNo"/>
      </w:pPr>
      <w:r w:rsidRPr="00044FD9">
        <w:t>Table 6</w:t>
      </w:r>
    </w:p>
    <w:p w14:paraId="2A1BFC7B" w14:textId="77777777" w:rsidR="00D2163A" w:rsidRPr="00044FD9" w:rsidRDefault="00D2163A" w:rsidP="00A855C1">
      <w:pPr>
        <w:pStyle w:val="Tabletitle"/>
      </w:pPr>
      <w:r w:rsidRPr="00044FD9">
        <w:t>Aircraft-to-satellite (uplink) link budget example</w:t>
      </w:r>
      <w:r w:rsidRPr="00044FD9">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E8095E" w:rsidRPr="00044FD9" w14:paraId="421A8F1E" w14:textId="77777777" w:rsidTr="00E8095E">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0EB1C74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RETURN (From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536213E"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8A6217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5D9E5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8FD1C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6FDA9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022CE1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24846F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9D6E4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3FF040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94B454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ADBDF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F5E5CC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r>
      <w:tr w:rsidR="00E8095E" w:rsidRPr="00044FD9" w14:paraId="3E7150B3"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FF154A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84973F1"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F1C6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4FA66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B04BF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5FD8C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0C99D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76D30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8997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8782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A9C58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0CA5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B2BE80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E8095E" w:rsidRPr="00044FD9" w14:paraId="0135D9E6"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C31BC0B"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B07C3BE"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33ED306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65E9B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C390E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99F68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94983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A0BF7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DDFC4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2393D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EBA8D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B87AF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0517D0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E8095E" w:rsidRPr="00044FD9" w14:paraId="734831A7"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9F4FF2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6EC8622"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E28FF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B9F57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0AF30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19D0A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66AA4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9F392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61C6A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0E8A7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E3185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29163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1465C1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29EB9D2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3A5B633"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74B96F8"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E8095E" w:rsidRPr="00044FD9" w14:paraId="55106416"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4EF7F0B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8D9EA95"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090AA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EA8F2C"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83510B"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C8E678"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3E4A69"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95631"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2C6A8B"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00410B"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CC2813"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2A3C17" w14:textId="77777777" w:rsidR="00D2163A" w:rsidRPr="00044FD9" w:rsidRDefault="00D2163A" w:rsidP="00A855C1">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D501A5F" w14:textId="77777777" w:rsidR="00D2163A" w:rsidRPr="00044FD9" w:rsidRDefault="00D2163A" w:rsidP="00A855C1">
            <w:pPr>
              <w:spacing w:before="0"/>
              <w:jc w:val="center"/>
              <w:rPr>
                <w:sz w:val="16"/>
                <w:szCs w:val="16"/>
              </w:rPr>
            </w:pPr>
            <w:r w:rsidRPr="00044FD9">
              <w:rPr>
                <w:sz w:val="16"/>
                <w:szCs w:val="16"/>
              </w:rPr>
              <w:t>16</w:t>
            </w:r>
          </w:p>
        </w:tc>
      </w:tr>
      <w:tr w:rsidR="00E8095E" w:rsidRPr="00044FD9" w14:paraId="39C1C38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0DC74F5"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47FDA75" w14:textId="77777777" w:rsidR="00D2163A" w:rsidRPr="00044FD9" w:rsidRDefault="00D2163A" w:rsidP="00A855C1">
            <w:pPr>
              <w:spacing w:before="0"/>
              <w:rPr>
                <w:color w:val="000000" w:themeColor="text1"/>
                <w:sz w:val="16"/>
                <w:szCs w:val="16"/>
              </w:rPr>
            </w:pPr>
            <w:r w:rsidRPr="00044FD9">
              <w:rPr>
                <w:color w:val="000000" w:themeColor="text1"/>
                <w:sz w:val="16"/>
                <w:szCs w:val="16"/>
              </w:rPr>
              <w:t>Aircraft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C934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DB877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E8337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0C7E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5D0B6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8A41C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0A82A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440BB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81BE9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79D51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4EFACB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r>
      <w:tr w:rsidR="00E8095E" w:rsidRPr="00044FD9" w14:paraId="258D162A"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59769364"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5014782"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211A73" w14:textId="0390A64A"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00678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91416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87A4B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C73AE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2B86C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DDAE5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75649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9FF44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6B2D5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5B6815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r>
      <w:tr w:rsidR="00E8095E" w:rsidRPr="00044FD9" w14:paraId="7EE3C6C0"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098132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523034D" w14:textId="77777777" w:rsidR="00D2163A" w:rsidRPr="00044FD9" w:rsidRDefault="00D2163A" w:rsidP="00A855C1">
            <w:pPr>
              <w:spacing w:before="0"/>
              <w:rPr>
                <w:color w:val="000000" w:themeColor="text1"/>
                <w:sz w:val="16"/>
                <w:szCs w:val="16"/>
              </w:rPr>
            </w:pPr>
            <w:r w:rsidRPr="00044FD9">
              <w:rPr>
                <w:color w:val="000000" w:themeColor="text1"/>
                <w:sz w:val="16"/>
                <w:szCs w:val="16"/>
              </w:rPr>
              <w:t>Aircraft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4275C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FADB7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74D38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E3243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F1A48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41B89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545C9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71DD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45E2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D12C8B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4AA289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r>
      <w:tr w:rsidR="00D2163A" w:rsidRPr="00044FD9" w14:paraId="34FD769C"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34C9FCD"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2D9B2C41"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E8095E" w:rsidRPr="00044FD9" w14:paraId="12C338A1"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ABC039A"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9E32F59"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9C1B4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D0857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9CB89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623FA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31292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05D46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255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8CA02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E9437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CD649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49928E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130.7</w:t>
            </w:r>
          </w:p>
        </w:tc>
      </w:tr>
      <w:tr w:rsidR="00E8095E" w:rsidRPr="00044FD9" w14:paraId="018C785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66044FD"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6438936"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F3944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8CB32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C1919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FB576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55B6F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589DF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B1A33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D03B1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76E83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B6AB0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ACBA52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r>
      <w:tr w:rsidR="00E8095E" w:rsidRPr="00044FD9" w14:paraId="50FD472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4F10536"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D61A22A" w14:textId="77777777" w:rsidR="00D2163A" w:rsidRPr="00044FD9" w:rsidRDefault="00D2163A" w:rsidP="00A855C1">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96F76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9E630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48F61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16A97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70793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E7599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66016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50A1B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57AB8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D5C955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3DAEE8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r>
      <w:tr w:rsidR="00E8095E" w:rsidRPr="00044FD9" w14:paraId="30CC854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F9F46B0"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C678529" w14:textId="77777777" w:rsidR="00D2163A" w:rsidRPr="00044FD9" w:rsidRDefault="00D2163A" w:rsidP="00A855C1">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6C4AB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77B19A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8933CC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-135.7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390ACB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03DAD7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934535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76D474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-127.6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5379F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-126.6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B7B653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7E65F9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-128.6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BEF278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-132.5</w:t>
            </w:r>
          </w:p>
        </w:tc>
      </w:tr>
      <w:tr w:rsidR="00D2163A" w:rsidRPr="00044FD9" w14:paraId="096326C8"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1215B05"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7AD9612" w14:textId="77777777" w:rsidR="00D2163A" w:rsidRPr="00044FD9" w:rsidRDefault="00D2163A" w:rsidP="00A855C1">
            <w:pPr>
              <w:spacing w:before="0"/>
              <w:jc w:val="center"/>
              <w:rPr>
                <w:color w:val="000000" w:themeColor="text1"/>
                <w:sz w:val="16"/>
                <w:szCs w:val="16"/>
              </w:rPr>
            </w:pPr>
            <w:r w:rsidRPr="00044FD9">
              <w:rPr>
                <w:b/>
                <w:bCs/>
                <w:color w:val="000000" w:themeColor="text1"/>
                <w:sz w:val="16"/>
                <w:szCs w:val="16"/>
              </w:rPr>
              <w:t>Receiver</w:t>
            </w:r>
          </w:p>
        </w:tc>
      </w:tr>
      <w:tr w:rsidR="00E8095E" w:rsidRPr="00044FD9" w14:paraId="3902F899"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BD36BE5"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8DF1499"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25F45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1BA7B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FEDA5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0B56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F8F83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758E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F9961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FFCED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AEE9E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4FBD3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B1B150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-5.5</w:t>
            </w:r>
          </w:p>
        </w:tc>
      </w:tr>
      <w:tr w:rsidR="00E8095E" w:rsidRPr="00044FD9" w14:paraId="0C186FC9"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4207E8DD"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47D339C"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31D2E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74724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A502A5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760A3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722D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3EF19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C681D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71304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5740E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61E80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F0E8BD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r>
      <w:tr w:rsidR="00E8095E" w:rsidRPr="00044FD9" w14:paraId="51DC2B6E"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08524F9"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EE82BB7" w14:textId="77777777" w:rsidR="00D2163A" w:rsidRPr="00044FD9" w:rsidRDefault="00D2163A" w:rsidP="00A855C1">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E1DB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42A8FDA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681820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-102.9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0AF1B3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-100.0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58B4A09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-98.0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2480B75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-97.1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907442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-97.3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26CF409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-98.2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7ED132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5D04B18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28" w:type="dxa"/>
              <w:right w:w="28" w:type="dxa"/>
            </w:tcMar>
            <w:vAlign w:val="center"/>
          </w:tcPr>
          <w:p w14:paraId="181AA94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-113.2</w:t>
            </w:r>
          </w:p>
        </w:tc>
      </w:tr>
      <w:tr w:rsidR="00E8095E" w:rsidRPr="00044FD9" w14:paraId="6300EBF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67B0EBB"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9F0C166" w14:textId="77777777" w:rsidR="00D2163A" w:rsidRPr="00044FD9" w:rsidRDefault="00D2163A" w:rsidP="00A855C1">
            <w:pPr>
              <w:spacing w:before="0"/>
              <w:rPr>
                <w:color w:val="000000" w:themeColor="text1"/>
                <w:sz w:val="16"/>
                <w:szCs w:val="16"/>
              </w:rPr>
            </w:pPr>
            <w:r w:rsidRPr="00044FD9">
              <w:rPr>
                <w:color w:val="000000" w:themeColor="text1"/>
                <w:sz w:val="16"/>
                <w:szCs w:val="16"/>
              </w:rPr>
              <w:t>Rx sensitivity target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38390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EF91C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B7BAB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83906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4835B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413CB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C2274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695B2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DAFD4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32536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FB7388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r>
      <w:tr w:rsidR="00E8095E" w:rsidRPr="00044FD9" w14:paraId="12D5826E" w14:textId="77777777" w:rsidTr="00E8095E">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3569108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1AAB4AC2" w14:textId="77777777" w:rsidR="00D2163A" w:rsidRPr="00044FD9" w:rsidRDefault="00D2163A" w:rsidP="00A855C1">
            <w:pPr>
              <w:spacing w:before="0"/>
              <w:rPr>
                <w:color w:val="000000" w:themeColor="text1"/>
                <w:sz w:val="16"/>
                <w:szCs w:val="16"/>
              </w:rPr>
            </w:pPr>
            <w:r w:rsidRPr="00044FD9">
              <w:rPr>
                <w:color w:val="000000" w:themeColor="text1"/>
                <w:sz w:val="16"/>
                <w:szCs w:val="16"/>
              </w:rPr>
              <w:t>Receiver link 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385FAD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99B433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46ED2E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9E932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08137B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84204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7B73B2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B63FC0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5C8D50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4A2A0F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E0577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-6.2</w:t>
            </w:r>
          </w:p>
        </w:tc>
      </w:tr>
    </w:tbl>
    <w:p w14:paraId="23F98191" w14:textId="77777777" w:rsidR="00D2163A" w:rsidRPr="00044FD9" w:rsidRDefault="00D2163A" w:rsidP="004B114F">
      <w:pPr>
        <w:pStyle w:val="Tablefin"/>
      </w:pPr>
    </w:p>
    <w:p w14:paraId="35EC55B8" w14:textId="77777777" w:rsidR="00D2163A" w:rsidRPr="00044FD9" w:rsidRDefault="00D2163A" w:rsidP="00A855C1">
      <w:pPr>
        <w:rPr>
          <w:lang w:eastAsia="zh-CN"/>
        </w:rPr>
      </w:pPr>
      <w:r w:rsidRPr="00044FD9">
        <w:rPr>
          <w:lang w:eastAsia="zh-CN"/>
        </w:rPr>
        <w:t>For the uplink budget it shows also that the AMS(R)S is feasible in the Earth to Space link communications.</w:t>
      </w:r>
    </w:p>
    <w:p w14:paraId="46A1369B" w14:textId="30B467E8" w:rsidR="00D2163A" w:rsidRPr="00044FD9" w:rsidRDefault="00D2163A" w:rsidP="00A855C1">
      <w:pPr>
        <w:pStyle w:val="Heading2"/>
        <w:numPr>
          <w:ilvl w:val="1"/>
          <w:numId w:val="20"/>
        </w:numPr>
        <w:ind w:left="1134"/>
      </w:pPr>
      <w:r w:rsidRPr="00044FD9">
        <w:t>Satellite-to-aircraft (i.e. downlink) link budget example for data application</w:t>
      </w:r>
    </w:p>
    <w:p w14:paraId="31B8AC14" w14:textId="77777777" w:rsidR="00D2163A" w:rsidRPr="00044FD9" w:rsidRDefault="00D2163A" w:rsidP="00A855C1">
      <w:pPr>
        <w:pStyle w:val="EditorsNote"/>
        <w:jc w:val="both"/>
        <w:rPr>
          <w:i w:val="0"/>
          <w:iCs w:val="0"/>
          <w:color w:val="000000" w:themeColor="text1"/>
          <w:lang w:eastAsia="zh-CN"/>
        </w:rPr>
      </w:pPr>
      <w:r w:rsidRPr="00044FD9">
        <w:rPr>
          <w:i w:val="0"/>
          <w:iCs w:val="0"/>
          <w:color w:val="000000" w:themeColor="text1"/>
          <w:lang w:eastAsia="zh-CN"/>
        </w:rPr>
        <w:t xml:space="preserve">AMS(R)S from a LEO constellation using VHF aeronautical band 117.975-137 MHz is feasible for the Space to Earth link communications. Table 7 provides an example of satellite-to-aircraft link budget, taking into account all considerations discussed in previous paragraphs (mainly satellite altitude of 600 km, satellite antenna pattern and gain corresponding to different elevations, aircraft VHF antenna gain of −1 dBi except for high elevation angles, etc). In this table, the satellite power required at each aircraft elevation angle is calculated in order to close the link budget under the assumption of </w:t>
      </w:r>
      <w:r w:rsidRPr="00044FD9">
        <w:rPr>
          <w:i w:val="0"/>
          <w:iCs w:val="0"/>
          <w:color w:val="000000" w:themeColor="text1"/>
        </w:rPr>
        <w:t>5 dB scintillation losses</w:t>
      </w:r>
      <w:r w:rsidRPr="00044FD9">
        <w:rPr>
          <w:i w:val="0"/>
          <w:iCs w:val="0"/>
          <w:color w:val="000000" w:themeColor="text1"/>
          <w:lang w:eastAsia="zh-CN"/>
        </w:rPr>
        <w:t xml:space="preserve">, i.e. to obtain a 0 dB margin on the satellite to aircraft forward link, taking into account the </w:t>
      </w:r>
      <w:r w:rsidRPr="00044FD9">
        <w:rPr>
          <w:i w:val="0"/>
          <w:iCs w:val="0"/>
          <w:color w:val="000000" w:themeColor="text1"/>
          <w:szCs w:val="22"/>
        </w:rPr>
        <w:t xml:space="preserve">20 µV/m requirement expressed by ICAO, equivalent to </w:t>
      </w:r>
      <w:r w:rsidRPr="00044FD9">
        <w:rPr>
          <w:i w:val="0"/>
          <w:iCs w:val="0"/>
          <w:color w:val="000000" w:themeColor="text1"/>
          <w:lang w:eastAsia="zh-CN"/>
        </w:rPr>
        <w:t>−</w:t>
      </w:r>
      <w:r w:rsidRPr="00044FD9">
        <w:rPr>
          <w:i w:val="0"/>
          <w:iCs w:val="0"/>
          <w:color w:val="000000" w:themeColor="text1"/>
          <w:szCs w:val="22"/>
        </w:rPr>
        <w:t>120 dB(W/m²) power-flux</w:t>
      </w:r>
      <w:r w:rsidRPr="00044FD9">
        <w:rPr>
          <w:i w:val="0"/>
          <w:iCs w:val="0"/>
          <w:color w:val="000000" w:themeColor="text1"/>
          <w:lang w:eastAsia="zh-CN"/>
        </w:rPr>
        <w:t xml:space="preserve">. </w:t>
      </w:r>
    </w:p>
    <w:p w14:paraId="14AE57F4" w14:textId="7D3BC51A" w:rsidR="00D2163A" w:rsidRPr="00044FD9" w:rsidRDefault="00D2163A" w:rsidP="00A855C1">
      <w:pPr>
        <w:pStyle w:val="Note"/>
        <w:rPr>
          <w:i/>
          <w:iCs/>
          <w:lang w:eastAsia="zh-CN"/>
        </w:rPr>
      </w:pPr>
      <w:r w:rsidRPr="00044FD9">
        <w:rPr>
          <w:lang w:eastAsia="zh-CN"/>
        </w:rPr>
        <w:t xml:space="preserve">Note: a 0,2 dB have been assigned to the Power flux margin to fulfil the </w:t>
      </w:r>
      <w:r w:rsidR="00F13624">
        <w:rPr>
          <w:lang w:val="ru-RU" w:eastAsia="zh-CN"/>
        </w:rPr>
        <w:t>–</w:t>
      </w:r>
      <w:r w:rsidRPr="00044FD9">
        <w:rPr>
          <w:lang w:eastAsia="zh-CN"/>
        </w:rPr>
        <w:t xml:space="preserve">98dBm sensitivity according to EUROCAE ED-92, section 2.2.1.2.1. </w:t>
      </w:r>
    </w:p>
    <w:p w14:paraId="7F70F990" w14:textId="77777777" w:rsidR="00D2163A" w:rsidRPr="00044FD9" w:rsidRDefault="00D2163A" w:rsidP="00A855C1">
      <w:pPr>
        <w:pStyle w:val="TableNo"/>
        <w:rPr>
          <w:color w:val="000000" w:themeColor="text1"/>
        </w:rPr>
      </w:pPr>
      <w:r w:rsidRPr="00044FD9">
        <w:rPr>
          <w:color w:val="000000" w:themeColor="text1"/>
        </w:rPr>
        <w:t>Table 7</w:t>
      </w:r>
    </w:p>
    <w:p w14:paraId="2C2305EB" w14:textId="77777777" w:rsidR="00D2163A" w:rsidRPr="00044FD9" w:rsidRDefault="00D2163A" w:rsidP="00A855C1">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 satellite power required for different aircraft elevation angles assuming 5dB of scintillation loss-</w:t>
      </w:r>
    </w:p>
    <w:tbl>
      <w:tblPr>
        <w:tblW w:w="9280" w:type="dxa"/>
        <w:jc w:val="center"/>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E8095E" w:rsidRPr="00044FD9" w14:paraId="6B116F9A" w14:textId="77777777" w:rsidTr="00E8095E">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cMar>
              <w:left w:w="0" w:type="dxa"/>
              <w:right w:w="0" w:type="dxa"/>
            </w:tcMar>
            <w:textDirection w:val="btLr"/>
            <w:vAlign w:val="center"/>
          </w:tcPr>
          <w:p w14:paraId="56A6E4E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FORWARD (To Aircraft)</w:t>
            </w:r>
          </w:p>
        </w:tc>
        <w:tc>
          <w:tcPr>
            <w:tcW w:w="2693" w:type="dxa"/>
            <w:tcBorders>
              <w:top w:val="single" w:sz="8" w:space="0" w:color="auto"/>
              <w:left w:val="nil"/>
              <w:bottom w:val="single" w:sz="4" w:space="0" w:color="auto"/>
              <w:right w:val="single" w:sz="4" w:space="0" w:color="auto"/>
            </w:tcBorders>
            <w:shd w:val="clear" w:color="auto" w:fill="auto"/>
            <w:noWrap/>
            <w:vAlign w:val="center"/>
          </w:tcPr>
          <w:p w14:paraId="5BA87EA2" w14:textId="77777777" w:rsidR="00D2163A" w:rsidRPr="00044FD9" w:rsidRDefault="00D2163A" w:rsidP="00E8095E">
            <w:pPr>
              <w:spacing w:before="0"/>
              <w:rPr>
                <w:color w:val="000000" w:themeColor="text1"/>
                <w:sz w:val="16"/>
                <w:szCs w:val="16"/>
              </w:rPr>
            </w:pPr>
            <w:r w:rsidRPr="00044FD9">
              <w:rPr>
                <w:color w:val="000000" w:themeColor="text1"/>
                <w:sz w:val="16"/>
                <w:szCs w:val="16"/>
              </w:rPr>
              <w:t>Frequency</w:t>
            </w:r>
          </w:p>
        </w:tc>
        <w:tc>
          <w:tcPr>
            <w:tcW w:w="851" w:type="dxa"/>
            <w:tcBorders>
              <w:top w:val="single" w:sz="8" w:space="0" w:color="auto"/>
              <w:left w:val="nil"/>
              <w:bottom w:val="single" w:sz="4" w:space="0" w:color="auto"/>
              <w:right w:val="single" w:sz="8" w:space="0" w:color="auto"/>
            </w:tcBorders>
            <w:shd w:val="clear" w:color="auto" w:fill="auto"/>
            <w:noWrap/>
            <w:vAlign w:val="center"/>
          </w:tcPr>
          <w:p w14:paraId="6A0EEB5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9671DF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3F5001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91071A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6E4051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4A3B71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7B2E91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5A59A2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D17D93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6F4969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00417AD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r>
      <w:tr w:rsidR="00D2163A" w:rsidRPr="00044FD9" w14:paraId="617493E8"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6F35252"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0FA9E0E5" w14:textId="77777777" w:rsidR="00D2163A" w:rsidRPr="00044FD9" w:rsidRDefault="00D2163A" w:rsidP="00E8095E">
            <w:pPr>
              <w:spacing w:before="0"/>
              <w:rPr>
                <w:color w:val="000000" w:themeColor="text1"/>
                <w:sz w:val="16"/>
                <w:szCs w:val="16"/>
              </w:rPr>
            </w:pPr>
            <w:r w:rsidRPr="00044FD9">
              <w:rPr>
                <w:color w:val="000000" w:themeColor="text1"/>
                <w:sz w:val="16"/>
                <w:szCs w:val="16"/>
              </w:rPr>
              <w:t>AMS(R)S satellite altitude</w:t>
            </w:r>
          </w:p>
        </w:tc>
        <w:tc>
          <w:tcPr>
            <w:tcW w:w="851" w:type="dxa"/>
            <w:tcBorders>
              <w:top w:val="nil"/>
              <w:left w:val="nil"/>
              <w:bottom w:val="single" w:sz="4" w:space="0" w:color="auto"/>
              <w:right w:val="single" w:sz="8" w:space="0" w:color="auto"/>
            </w:tcBorders>
            <w:shd w:val="clear" w:color="auto" w:fill="auto"/>
            <w:noWrap/>
            <w:vAlign w:val="center"/>
          </w:tcPr>
          <w:p w14:paraId="0325612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C0CABD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D2A654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E7C286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C27394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07CC6F3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48D393E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7DD051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51921D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03410E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4878E84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r>
      <w:tr w:rsidR="00D2163A" w:rsidRPr="00044FD9" w14:paraId="3DFE9DED"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05B257D"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53BA1010" w14:textId="77777777" w:rsidR="00D2163A" w:rsidRPr="00044FD9" w:rsidRDefault="00D2163A" w:rsidP="00E8095E">
            <w:pPr>
              <w:spacing w:before="0"/>
              <w:rPr>
                <w:color w:val="000000" w:themeColor="text1"/>
                <w:sz w:val="16"/>
                <w:szCs w:val="16"/>
              </w:rPr>
            </w:pPr>
            <w:r w:rsidRPr="00044FD9">
              <w:rPr>
                <w:color w:val="000000" w:themeColor="text1"/>
                <w:sz w:val="16"/>
                <w:szCs w:val="16"/>
              </w:rPr>
              <w:t>Elevation</w:t>
            </w:r>
          </w:p>
        </w:tc>
        <w:tc>
          <w:tcPr>
            <w:tcW w:w="851"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240725F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4148E4C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47E656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20055E4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08FEFB0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38EFF8B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6925ED9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6F184A3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11E3043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4D2526F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2554B70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90</w:t>
            </w:r>
          </w:p>
        </w:tc>
      </w:tr>
      <w:tr w:rsidR="00D2163A" w:rsidRPr="00044FD9" w14:paraId="4D5B06EF"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BFD55C7"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70D09479" w14:textId="77777777" w:rsidR="00D2163A" w:rsidRPr="00044FD9" w:rsidRDefault="00D2163A" w:rsidP="00E8095E">
            <w:pPr>
              <w:spacing w:before="0"/>
              <w:rPr>
                <w:color w:val="000000" w:themeColor="text1"/>
                <w:sz w:val="16"/>
                <w:szCs w:val="16"/>
              </w:rPr>
            </w:pPr>
            <w:r w:rsidRPr="00044FD9">
              <w:rPr>
                <w:color w:val="000000" w:themeColor="text1"/>
                <w:sz w:val="16"/>
                <w:szCs w:val="16"/>
              </w:rPr>
              <w:t>Range</w:t>
            </w:r>
          </w:p>
        </w:tc>
        <w:tc>
          <w:tcPr>
            <w:tcW w:w="851" w:type="dxa"/>
            <w:tcBorders>
              <w:top w:val="nil"/>
              <w:left w:val="nil"/>
              <w:bottom w:val="single" w:sz="4" w:space="0" w:color="auto"/>
              <w:right w:val="single" w:sz="8" w:space="0" w:color="auto"/>
            </w:tcBorders>
            <w:shd w:val="clear" w:color="auto" w:fill="auto"/>
            <w:noWrap/>
            <w:vAlign w:val="center"/>
          </w:tcPr>
          <w:p w14:paraId="0CDCD66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0F1ADFC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15088AE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03C561B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464259E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7A7F19F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791474B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20CE9C1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314647A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7038188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3311CFB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r>
      <w:tr w:rsidR="00D2163A" w:rsidRPr="00044FD9" w14:paraId="37B7C96E"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825DC09" w14:textId="77777777" w:rsidR="00D2163A" w:rsidRPr="00044FD9" w:rsidRDefault="00D2163A" w:rsidP="00A855C1">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1F771D9D" w14:textId="77777777" w:rsidR="00D2163A" w:rsidRPr="00044FD9" w:rsidRDefault="00D2163A" w:rsidP="00E8095E">
            <w:pPr>
              <w:spacing w:before="0"/>
              <w:jc w:val="center"/>
              <w:rPr>
                <w:b/>
                <w:bCs/>
                <w:color w:val="000000" w:themeColor="text1"/>
                <w:sz w:val="16"/>
                <w:szCs w:val="16"/>
              </w:rPr>
            </w:pPr>
            <w:r w:rsidRPr="00044FD9">
              <w:rPr>
                <w:b/>
                <w:bCs/>
                <w:color w:val="000000" w:themeColor="text1"/>
                <w:sz w:val="16"/>
                <w:szCs w:val="16"/>
              </w:rPr>
              <w:t>Transmitter</w:t>
            </w:r>
          </w:p>
        </w:tc>
      </w:tr>
      <w:tr w:rsidR="00D2163A" w:rsidRPr="00044FD9" w14:paraId="32A4B57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0B7600C"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35EC7318" w14:textId="77777777" w:rsidR="00D2163A" w:rsidRPr="00044FD9" w:rsidRDefault="00D2163A" w:rsidP="00E8095E">
            <w:pPr>
              <w:spacing w:before="0"/>
              <w:rPr>
                <w:sz w:val="16"/>
                <w:szCs w:val="16"/>
              </w:rPr>
            </w:pPr>
            <w:r w:rsidRPr="00044FD9">
              <w:rPr>
                <w:sz w:val="16"/>
                <w:szCs w:val="16"/>
              </w:rPr>
              <w:t>RF Power for 25 KHz channel</w:t>
            </w:r>
          </w:p>
        </w:tc>
        <w:tc>
          <w:tcPr>
            <w:tcW w:w="851" w:type="dxa"/>
            <w:tcBorders>
              <w:top w:val="nil"/>
              <w:left w:val="nil"/>
              <w:bottom w:val="single" w:sz="4" w:space="0" w:color="auto"/>
              <w:right w:val="single" w:sz="8" w:space="0" w:color="auto"/>
            </w:tcBorders>
            <w:shd w:val="clear" w:color="auto" w:fill="auto"/>
            <w:noWrap/>
            <w:vAlign w:val="center"/>
          </w:tcPr>
          <w:p w14:paraId="4B08252D" w14:textId="77777777" w:rsidR="00D2163A" w:rsidRPr="00044FD9" w:rsidRDefault="00D2163A" w:rsidP="00E8095E">
            <w:pPr>
              <w:spacing w:before="0"/>
              <w:jc w:val="center"/>
              <w:rPr>
                <w:sz w:val="16"/>
                <w:szCs w:val="16"/>
              </w:rPr>
            </w:pPr>
            <w:r w:rsidRPr="00044FD9">
              <w:rPr>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28717CD" w14:textId="77777777" w:rsidR="00D2163A" w:rsidRPr="00044FD9" w:rsidRDefault="00D2163A" w:rsidP="00E8095E">
            <w:pPr>
              <w:spacing w:before="0"/>
              <w:jc w:val="center"/>
              <w:rPr>
                <w:sz w:val="16"/>
                <w:szCs w:val="16"/>
              </w:rPr>
            </w:pPr>
            <w:r w:rsidRPr="00044FD9">
              <w:rPr>
                <w:sz w:val="16"/>
                <w:szCs w:val="16"/>
              </w:rPr>
              <w:t>132.7</w:t>
            </w:r>
          </w:p>
        </w:tc>
        <w:tc>
          <w:tcPr>
            <w:tcW w:w="532" w:type="dxa"/>
            <w:tcBorders>
              <w:top w:val="nil"/>
              <w:left w:val="nil"/>
              <w:bottom w:val="single" w:sz="4" w:space="0" w:color="auto"/>
              <w:right w:val="single" w:sz="4" w:space="0" w:color="auto"/>
            </w:tcBorders>
            <w:shd w:val="clear" w:color="auto" w:fill="auto"/>
            <w:noWrap/>
            <w:vAlign w:val="center"/>
          </w:tcPr>
          <w:p w14:paraId="63A8CEE4" w14:textId="77777777" w:rsidR="00D2163A" w:rsidRPr="00044FD9" w:rsidRDefault="00D2163A" w:rsidP="00E8095E">
            <w:pPr>
              <w:spacing w:before="0"/>
              <w:jc w:val="center"/>
              <w:rPr>
                <w:sz w:val="16"/>
                <w:szCs w:val="16"/>
              </w:rPr>
            </w:pPr>
            <w:r w:rsidRPr="00044FD9">
              <w:rPr>
                <w:sz w:val="16"/>
                <w:szCs w:val="16"/>
              </w:rPr>
              <w:t>61.8</w:t>
            </w:r>
          </w:p>
        </w:tc>
        <w:tc>
          <w:tcPr>
            <w:tcW w:w="532" w:type="dxa"/>
            <w:tcBorders>
              <w:top w:val="nil"/>
              <w:left w:val="nil"/>
              <w:bottom w:val="single" w:sz="4" w:space="0" w:color="auto"/>
              <w:right w:val="single" w:sz="4" w:space="0" w:color="auto"/>
            </w:tcBorders>
            <w:shd w:val="clear" w:color="auto" w:fill="auto"/>
            <w:noWrap/>
            <w:vAlign w:val="center"/>
          </w:tcPr>
          <w:p w14:paraId="5E15DC3D" w14:textId="77777777" w:rsidR="00D2163A" w:rsidRPr="00044FD9" w:rsidRDefault="00D2163A" w:rsidP="00E8095E">
            <w:pPr>
              <w:spacing w:before="0"/>
              <w:jc w:val="center"/>
              <w:rPr>
                <w:sz w:val="16"/>
                <w:szCs w:val="16"/>
              </w:rPr>
            </w:pPr>
            <w:r w:rsidRPr="00044FD9">
              <w:rPr>
                <w:sz w:val="16"/>
                <w:szCs w:val="16"/>
              </w:rPr>
              <w:t>32.1</w:t>
            </w:r>
          </w:p>
        </w:tc>
        <w:tc>
          <w:tcPr>
            <w:tcW w:w="532" w:type="dxa"/>
            <w:tcBorders>
              <w:top w:val="nil"/>
              <w:left w:val="nil"/>
              <w:bottom w:val="single" w:sz="4" w:space="0" w:color="auto"/>
              <w:right w:val="single" w:sz="4" w:space="0" w:color="auto"/>
            </w:tcBorders>
            <w:shd w:val="clear" w:color="auto" w:fill="auto"/>
            <w:noWrap/>
            <w:vAlign w:val="center"/>
          </w:tcPr>
          <w:p w14:paraId="07AF0115" w14:textId="77777777" w:rsidR="00D2163A" w:rsidRPr="00044FD9" w:rsidRDefault="00D2163A" w:rsidP="00E8095E">
            <w:pPr>
              <w:spacing w:before="0"/>
              <w:jc w:val="center"/>
              <w:rPr>
                <w:sz w:val="16"/>
                <w:szCs w:val="16"/>
              </w:rPr>
            </w:pPr>
            <w:r w:rsidRPr="00044FD9">
              <w:rPr>
                <w:sz w:val="16"/>
                <w:szCs w:val="16"/>
              </w:rPr>
              <w:t>20.1</w:t>
            </w:r>
          </w:p>
        </w:tc>
        <w:tc>
          <w:tcPr>
            <w:tcW w:w="532" w:type="dxa"/>
            <w:tcBorders>
              <w:top w:val="nil"/>
              <w:left w:val="nil"/>
              <w:bottom w:val="single" w:sz="4" w:space="0" w:color="auto"/>
              <w:right w:val="single" w:sz="4" w:space="0" w:color="auto"/>
            </w:tcBorders>
            <w:shd w:val="clear" w:color="auto" w:fill="auto"/>
            <w:noWrap/>
            <w:vAlign w:val="center"/>
          </w:tcPr>
          <w:p w14:paraId="5FC92BD6" w14:textId="77777777" w:rsidR="00D2163A" w:rsidRPr="00044FD9" w:rsidRDefault="00D2163A" w:rsidP="00E8095E">
            <w:pPr>
              <w:spacing w:before="0"/>
              <w:jc w:val="center"/>
              <w:rPr>
                <w:sz w:val="16"/>
                <w:szCs w:val="16"/>
              </w:rPr>
            </w:pPr>
            <w:r w:rsidRPr="00044FD9">
              <w:rPr>
                <w:sz w:val="16"/>
                <w:szCs w:val="16"/>
              </w:rPr>
              <w:t>16.6</w:t>
            </w:r>
          </w:p>
        </w:tc>
        <w:tc>
          <w:tcPr>
            <w:tcW w:w="532" w:type="dxa"/>
            <w:tcBorders>
              <w:top w:val="nil"/>
              <w:left w:val="nil"/>
              <w:bottom w:val="single" w:sz="4" w:space="0" w:color="auto"/>
              <w:right w:val="single" w:sz="4" w:space="0" w:color="auto"/>
            </w:tcBorders>
            <w:shd w:val="clear" w:color="auto" w:fill="auto"/>
            <w:noWrap/>
            <w:vAlign w:val="center"/>
          </w:tcPr>
          <w:p w14:paraId="43A3AD33" w14:textId="77777777" w:rsidR="00D2163A" w:rsidRPr="00044FD9" w:rsidRDefault="00D2163A" w:rsidP="00E8095E">
            <w:pPr>
              <w:spacing w:before="0"/>
              <w:jc w:val="center"/>
              <w:rPr>
                <w:sz w:val="16"/>
                <w:szCs w:val="16"/>
              </w:rPr>
            </w:pPr>
            <w:r w:rsidRPr="00044FD9">
              <w:rPr>
                <w:sz w:val="16"/>
                <w:szCs w:val="16"/>
              </w:rPr>
              <w:t>17.1</w:t>
            </w:r>
          </w:p>
        </w:tc>
        <w:tc>
          <w:tcPr>
            <w:tcW w:w="532" w:type="dxa"/>
            <w:tcBorders>
              <w:top w:val="nil"/>
              <w:left w:val="nil"/>
              <w:bottom w:val="single" w:sz="4" w:space="0" w:color="auto"/>
              <w:right w:val="single" w:sz="4" w:space="0" w:color="auto"/>
            </w:tcBorders>
            <w:shd w:val="clear" w:color="auto" w:fill="auto"/>
            <w:noWrap/>
            <w:vAlign w:val="center"/>
          </w:tcPr>
          <w:p w14:paraId="79384C0D" w14:textId="77777777" w:rsidR="00D2163A" w:rsidRPr="00044FD9" w:rsidRDefault="00D2163A" w:rsidP="00E8095E">
            <w:pPr>
              <w:spacing w:before="0"/>
              <w:jc w:val="center"/>
              <w:rPr>
                <w:sz w:val="16"/>
                <w:szCs w:val="16"/>
              </w:rPr>
            </w:pPr>
            <w:r w:rsidRPr="00044FD9">
              <w:rPr>
                <w:sz w:val="16"/>
                <w:szCs w:val="16"/>
              </w:rPr>
              <w:t>21.3</w:t>
            </w:r>
          </w:p>
        </w:tc>
        <w:tc>
          <w:tcPr>
            <w:tcW w:w="532" w:type="dxa"/>
            <w:tcBorders>
              <w:top w:val="nil"/>
              <w:left w:val="nil"/>
              <w:bottom w:val="single" w:sz="4" w:space="0" w:color="auto"/>
              <w:right w:val="single" w:sz="4" w:space="0" w:color="auto"/>
            </w:tcBorders>
            <w:shd w:val="clear" w:color="auto" w:fill="auto"/>
            <w:noWrap/>
            <w:vAlign w:val="center"/>
          </w:tcPr>
          <w:p w14:paraId="7FCA7658" w14:textId="77777777" w:rsidR="00D2163A" w:rsidRPr="00044FD9" w:rsidRDefault="00D2163A" w:rsidP="00E8095E">
            <w:pPr>
              <w:spacing w:before="0"/>
              <w:jc w:val="center"/>
              <w:rPr>
                <w:sz w:val="16"/>
                <w:szCs w:val="16"/>
              </w:rPr>
            </w:pPr>
            <w:r w:rsidRPr="00044FD9">
              <w:rPr>
                <w:sz w:val="16"/>
                <w:szCs w:val="16"/>
              </w:rPr>
              <w:t>35.9</w:t>
            </w:r>
          </w:p>
        </w:tc>
        <w:tc>
          <w:tcPr>
            <w:tcW w:w="532" w:type="dxa"/>
            <w:tcBorders>
              <w:top w:val="nil"/>
              <w:left w:val="nil"/>
              <w:bottom w:val="single" w:sz="4" w:space="0" w:color="auto"/>
              <w:right w:val="single" w:sz="4" w:space="0" w:color="auto"/>
            </w:tcBorders>
            <w:shd w:val="clear" w:color="auto" w:fill="auto"/>
            <w:noWrap/>
            <w:vAlign w:val="center"/>
          </w:tcPr>
          <w:p w14:paraId="152B1644" w14:textId="77777777" w:rsidR="00D2163A" w:rsidRPr="00044FD9" w:rsidRDefault="00D2163A" w:rsidP="00E8095E">
            <w:pPr>
              <w:spacing w:before="0"/>
              <w:jc w:val="center"/>
              <w:rPr>
                <w:sz w:val="16"/>
                <w:szCs w:val="16"/>
              </w:rPr>
            </w:pPr>
            <w:r w:rsidRPr="00044FD9">
              <w:rPr>
                <w:sz w:val="16"/>
                <w:szCs w:val="16"/>
              </w:rPr>
              <w:t>64.2</w:t>
            </w:r>
          </w:p>
        </w:tc>
        <w:tc>
          <w:tcPr>
            <w:tcW w:w="532" w:type="dxa"/>
            <w:tcBorders>
              <w:top w:val="nil"/>
              <w:left w:val="nil"/>
              <w:bottom w:val="single" w:sz="4" w:space="0" w:color="auto"/>
              <w:right w:val="single" w:sz="8" w:space="0" w:color="auto"/>
            </w:tcBorders>
            <w:shd w:val="clear" w:color="auto" w:fill="auto"/>
            <w:noWrap/>
            <w:vAlign w:val="center"/>
          </w:tcPr>
          <w:p w14:paraId="3101F1C4" w14:textId="77777777" w:rsidR="00D2163A" w:rsidRPr="00044FD9" w:rsidRDefault="00D2163A" w:rsidP="00E8095E">
            <w:pPr>
              <w:spacing w:before="0"/>
              <w:jc w:val="center"/>
              <w:rPr>
                <w:sz w:val="16"/>
                <w:szCs w:val="16"/>
              </w:rPr>
            </w:pPr>
            <w:r w:rsidRPr="00044FD9">
              <w:rPr>
                <w:sz w:val="16"/>
                <w:szCs w:val="16"/>
              </w:rPr>
              <w:t>133.5</w:t>
            </w:r>
          </w:p>
        </w:tc>
      </w:tr>
      <w:tr w:rsidR="00D2163A" w:rsidRPr="00044FD9" w14:paraId="2FB9D43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3D3223F"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05D5C0AE" w14:textId="77777777" w:rsidR="00D2163A" w:rsidRPr="00044FD9" w:rsidRDefault="00D2163A" w:rsidP="00E8095E">
            <w:pPr>
              <w:spacing w:before="0"/>
              <w:rPr>
                <w:color w:val="000000" w:themeColor="text1"/>
                <w:sz w:val="16"/>
                <w:szCs w:val="16"/>
              </w:rPr>
            </w:pPr>
            <w:r w:rsidRPr="00044FD9">
              <w:rPr>
                <w:color w:val="000000" w:themeColor="text1"/>
                <w:sz w:val="16"/>
                <w:szCs w:val="16"/>
              </w:rPr>
              <w:t>Sat Tx gain</w:t>
            </w:r>
          </w:p>
        </w:tc>
        <w:tc>
          <w:tcPr>
            <w:tcW w:w="851" w:type="dxa"/>
            <w:tcBorders>
              <w:top w:val="nil"/>
              <w:left w:val="nil"/>
              <w:bottom w:val="single" w:sz="4" w:space="0" w:color="auto"/>
              <w:right w:val="single" w:sz="8" w:space="0" w:color="auto"/>
            </w:tcBorders>
            <w:shd w:val="clear" w:color="auto" w:fill="auto"/>
            <w:noWrap/>
            <w:vAlign w:val="center"/>
          </w:tcPr>
          <w:p w14:paraId="744D750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5A8E7E2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7899F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5A62CE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33165D1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7BFDD86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5464B9B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3735A5E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2029810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7346DC2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078A76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-5.5</w:t>
            </w:r>
          </w:p>
        </w:tc>
      </w:tr>
      <w:tr w:rsidR="00D2163A" w:rsidRPr="00044FD9" w14:paraId="0B8E93A0"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70FCAC8"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03E3167E" w14:textId="77777777" w:rsidR="00D2163A" w:rsidRPr="00044FD9" w:rsidRDefault="00D2163A" w:rsidP="00E8095E">
            <w:pPr>
              <w:spacing w:before="0"/>
              <w:rPr>
                <w:color w:val="000000" w:themeColor="text1"/>
                <w:sz w:val="16"/>
                <w:szCs w:val="16"/>
              </w:rPr>
            </w:pPr>
            <w:r w:rsidRPr="00044FD9">
              <w:rPr>
                <w:color w:val="000000" w:themeColor="text1"/>
                <w:sz w:val="16"/>
                <w:szCs w:val="16"/>
              </w:rPr>
              <w:t>Feeder loss</w:t>
            </w:r>
          </w:p>
        </w:tc>
        <w:tc>
          <w:tcPr>
            <w:tcW w:w="851" w:type="dxa"/>
            <w:tcBorders>
              <w:top w:val="nil"/>
              <w:left w:val="nil"/>
              <w:bottom w:val="single" w:sz="4" w:space="0" w:color="auto"/>
              <w:right w:val="single" w:sz="8" w:space="0" w:color="auto"/>
            </w:tcBorders>
            <w:shd w:val="clear" w:color="auto" w:fill="auto"/>
            <w:noWrap/>
            <w:vAlign w:val="center"/>
          </w:tcPr>
          <w:p w14:paraId="39E2819B" w14:textId="5F4807F3"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192DE6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A6A00E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FB1C40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1BA5B7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554E2E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49110C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C3E8FB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1C5A5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5C3776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56C9820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r>
      <w:tr w:rsidR="00D2163A" w:rsidRPr="00044FD9" w14:paraId="1D46D725"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7C21A5E"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6C7A7FA8" w14:textId="77777777" w:rsidR="00D2163A" w:rsidRPr="00044FD9" w:rsidRDefault="00D2163A" w:rsidP="00E8095E">
            <w:pPr>
              <w:spacing w:before="0"/>
              <w:rPr>
                <w:color w:val="000000" w:themeColor="text1"/>
                <w:sz w:val="16"/>
                <w:szCs w:val="16"/>
              </w:rPr>
            </w:pPr>
            <w:r w:rsidRPr="00044FD9">
              <w:rPr>
                <w:color w:val="000000" w:themeColor="text1"/>
                <w:sz w:val="16"/>
                <w:szCs w:val="16"/>
              </w:rPr>
              <w:t>Satellite EIRP</w:t>
            </w:r>
          </w:p>
        </w:tc>
        <w:tc>
          <w:tcPr>
            <w:tcW w:w="851" w:type="dxa"/>
            <w:tcBorders>
              <w:top w:val="nil"/>
              <w:left w:val="nil"/>
              <w:bottom w:val="single" w:sz="4" w:space="0" w:color="auto"/>
              <w:right w:val="single" w:sz="8" w:space="0" w:color="auto"/>
            </w:tcBorders>
            <w:shd w:val="clear" w:color="auto" w:fill="auto"/>
            <w:noWrap/>
            <w:vAlign w:val="center"/>
          </w:tcPr>
          <w:p w14:paraId="3280457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7DF4F22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28.2</w:t>
            </w:r>
          </w:p>
        </w:tc>
        <w:tc>
          <w:tcPr>
            <w:tcW w:w="532" w:type="dxa"/>
            <w:tcBorders>
              <w:top w:val="nil"/>
              <w:left w:val="nil"/>
              <w:bottom w:val="single" w:sz="4" w:space="0" w:color="auto"/>
              <w:right w:val="single" w:sz="4" w:space="0" w:color="auto"/>
            </w:tcBorders>
            <w:shd w:val="clear" w:color="auto" w:fill="auto"/>
            <w:noWrap/>
            <w:vAlign w:val="center"/>
          </w:tcPr>
          <w:p w14:paraId="38FB279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24.9</w:t>
            </w:r>
          </w:p>
        </w:tc>
        <w:tc>
          <w:tcPr>
            <w:tcW w:w="532" w:type="dxa"/>
            <w:tcBorders>
              <w:top w:val="nil"/>
              <w:left w:val="nil"/>
              <w:bottom w:val="single" w:sz="4" w:space="0" w:color="auto"/>
              <w:right w:val="single" w:sz="4" w:space="0" w:color="auto"/>
            </w:tcBorders>
            <w:shd w:val="clear" w:color="auto" w:fill="auto"/>
            <w:noWrap/>
            <w:vAlign w:val="center"/>
          </w:tcPr>
          <w:p w14:paraId="162AF99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22.1</w:t>
            </w:r>
          </w:p>
        </w:tc>
        <w:tc>
          <w:tcPr>
            <w:tcW w:w="532" w:type="dxa"/>
            <w:tcBorders>
              <w:top w:val="nil"/>
              <w:left w:val="nil"/>
              <w:bottom w:val="single" w:sz="4" w:space="0" w:color="auto"/>
              <w:right w:val="single" w:sz="4" w:space="0" w:color="auto"/>
            </w:tcBorders>
            <w:shd w:val="clear" w:color="auto" w:fill="auto"/>
            <w:noWrap/>
            <w:vAlign w:val="center"/>
          </w:tcPr>
          <w:p w14:paraId="09B6DE7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center"/>
          </w:tcPr>
          <w:p w14:paraId="4782552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18.1</w:t>
            </w:r>
          </w:p>
        </w:tc>
        <w:tc>
          <w:tcPr>
            <w:tcW w:w="532" w:type="dxa"/>
            <w:tcBorders>
              <w:top w:val="nil"/>
              <w:left w:val="nil"/>
              <w:bottom w:val="single" w:sz="4" w:space="0" w:color="auto"/>
              <w:right w:val="single" w:sz="4" w:space="0" w:color="auto"/>
            </w:tcBorders>
            <w:shd w:val="clear" w:color="auto" w:fill="auto"/>
            <w:noWrap/>
            <w:vAlign w:val="center"/>
          </w:tcPr>
          <w:p w14:paraId="6E0A6B2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16.8</w:t>
            </w:r>
          </w:p>
        </w:tc>
        <w:tc>
          <w:tcPr>
            <w:tcW w:w="532" w:type="dxa"/>
            <w:tcBorders>
              <w:top w:val="nil"/>
              <w:left w:val="nil"/>
              <w:bottom w:val="single" w:sz="4" w:space="0" w:color="auto"/>
              <w:right w:val="single" w:sz="4" w:space="0" w:color="auto"/>
            </w:tcBorders>
            <w:shd w:val="clear" w:color="auto" w:fill="auto"/>
            <w:noWrap/>
            <w:vAlign w:val="center"/>
          </w:tcPr>
          <w:p w14:paraId="20BE704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15.9</w:t>
            </w:r>
          </w:p>
        </w:tc>
        <w:tc>
          <w:tcPr>
            <w:tcW w:w="532" w:type="dxa"/>
            <w:tcBorders>
              <w:top w:val="nil"/>
              <w:left w:val="nil"/>
              <w:bottom w:val="single" w:sz="4" w:space="0" w:color="auto"/>
              <w:right w:val="single" w:sz="4" w:space="0" w:color="auto"/>
            </w:tcBorders>
            <w:shd w:val="clear" w:color="auto" w:fill="auto"/>
            <w:noWrap/>
            <w:vAlign w:val="center"/>
          </w:tcPr>
          <w:p w14:paraId="44E6CA1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15.2</w:t>
            </w:r>
          </w:p>
        </w:tc>
        <w:tc>
          <w:tcPr>
            <w:tcW w:w="532" w:type="dxa"/>
            <w:tcBorders>
              <w:top w:val="nil"/>
              <w:left w:val="nil"/>
              <w:bottom w:val="single" w:sz="4" w:space="0" w:color="auto"/>
              <w:right w:val="single" w:sz="4" w:space="0" w:color="auto"/>
            </w:tcBorders>
            <w:shd w:val="clear" w:color="auto" w:fill="auto"/>
            <w:noWrap/>
            <w:vAlign w:val="center"/>
          </w:tcPr>
          <w:p w14:paraId="64E3637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14.9</w:t>
            </w:r>
          </w:p>
        </w:tc>
        <w:tc>
          <w:tcPr>
            <w:tcW w:w="532" w:type="dxa"/>
            <w:tcBorders>
              <w:top w:val="nil"/>
              <w:left w:val="nil"/>
              <w:bottom w:val="single" w:sz="4" w:space="0" w:color="auto"/>
              <w:right w:val="single" w:sz="8" w:space="0" w:color="auto"/>
            </w:tcBorders>
            <w:shd w:val="clear" w:color="auto" w:fill="auto"/>
            <w:noWrap/>
            <w:vAlign w:val="center"/>
          </w:tcPr>
          <w:p w14:paraId="026CA6C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14.8</w:t>
            </w:r>
          </w:p>
        </w:tc>
      </w:tr>
      <w:tr w:rsidR="00D2163A" w:rsidRPr="00044FD9" w14:paraId="1D3CD7DF"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1B8586C" w14:textId="77777777" w:rsidR="00D2163A" w:rsidRPr="00044FD9" w:rsidRDefault="00D2163A" w:rsidP="00A855C1">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824F7A2" w14:textId="77777777" w:rsidR="00D2163A" w:rsidRPr="00044FD9" w:rsidRDefault="00D2163A" w:rsidP="00E8095E">
            <w:pPr>
              <w:spacing w:before="0"/>
              <w:jc w:val="center"/>
              <w:rPr>
                <w:b/>
                <w:bCs/>
                <w:color w:val="000000" w:themeColor="text1"/>
                <w:sz w:val="16"/>
                <w:szCs w:val="16"/>
              </w:rPr>
            </w:pPr>
            <w:r w:rsidRPr="00044FD9">
              <w:rPr>
                <w:b/>
                <w:bCs/>
                <w:color w:val="000000" w:themeColor="text1"/>
                <w:sz w:val="16"/>
                <w:szCs w:val="16"/>
              </w:rPr>
              <w:t>Signal Propagation</w:t>
            </w:r>
          </w:p>
        </w:tc>
      </w:tr>
      <w:tr w:rsidR="00D2163A" w:rsidRPr="00044FD9" w14:paraId="44BFCB4E"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2324D92"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1ED69F6D" w14:textId="77777777" w:rsidR="00D2163A" w:rsidRPr="00044FD9" w:rsidRDefault="00D2163A" w:rsidP="00E8095E">
            <w:pPr>
              <w:spacing w:before="0"/>
              <w:rPr>
                <w:color w:val="000000" w:themeColor="text1"/>
                <w:sz w:val="16"/>
                <w:szCs w:val="16"/>
              </w:rPr>
            </w:pPr>
            <w:r w:rsidRPr="00044FD9">
              <w:rPr>
                <w:color w:val="000000" w:themeColor="text1"/>
                <w:sz w:val="16"/>
                <w:szCs w:val="16"/>
              </w:rPr>
              <w:t>Free space path loss</w:t>
            </w:r>
          </w:p>
        </w:tc>
        <w:tc>
          <w:tcPr>
            <w:tcW w:w="851" w:type="dxa"/>
            <w:tcBorders>
              <w:top w:val="nil"/>
              <w:left w:val="nil"/>
              <w:bottom w:val="single" w:sz="4" w:space="0" w:color="auto"/>
              <w:right w:val="single" w:sz="8" w:space="0" w:color="auto"/>
            </w:tcBorders>
            <w:shd w:val="clear" w:color="auto" w:fill="auto"/>
            <w:noWrap/>
            <w:vAlign w:val="center"/>
          </w:tcPr>
          <w:p w14:paraId="2AAED3B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0FFCF96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76F7FFA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231704A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451A5EF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1FBB3EC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6D64C9A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4E984E8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4409627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3714404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1EF1FE9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130.7</w:t>
            </w:r>
          </w:p>
        </w:tc>
      </w:tr>
      <w:tr w:rsidR="00D2163A" w:rsidRPr="00044FD9" w14:paraId="5ACC6A83"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CE745E2"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1F709AB6" w14:textId="77777777" w:rsidR="00D2163A" w:rsidRPr="00044FD9" w:rsidRDefault="00D2163A" w:rsidP="00E8095E">
            <w:pPr>
              <w:spacing w:before="0"/>
              <w:rPr>
                <w:color w:val="000000" w:themeColor="text1"/>
                <w:sz w:val="16"/>
                <w:szCs w:val="16"/>
              </w:rPr>
            </w:pPr>
            <w:r w:rsidRPr="00044FD9">
              <w:rPr>
                <w:color w:val="000000" w:themeColor="text1"/>
                <w:sz w:val="16"/>
                <w:szCs w:val="16"/>
              </w:rPr>
              <w:t>Additional. propagation loss</w:t>
            </w:r>
          </w:p>
        </w:tc>
        <w:tc>
          <w:tcPr>
            <w:tcW w:w="851" w:type="dxa"/>
            <w:tcBorders>
              <w:top w:val="nil"/>
              <w:left w:val="nil"/>
              <w:bottom w:val="single" w:sz="4" w:space="0" w:color="auto"/>
              <w:right w:val="single" w:sz="8" w:space="0" w:color="auto"/>
            </w:tcBorders>
            <w:shd w:val="clear" w:color="auto" w:fill="auto"/>
            <w:noWrap/>
            <w:vAlign w:val="center"/>
          </w:tcPr>
          <w:p w14:paraId="3DEC07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22D6088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813233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13A3FC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2ADB6D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D4C587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4EB429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067A2B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2DAB90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BF8F3E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48B1746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w:t>
            </w:r>
          </w:p>
        </w:tc>
      </w:tr>
      <w:tr w:rsidR="00D2163A" w:rsidRPr="00044FD9" w14:paraId="5CDAAA48"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F1F1986"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17232623" w14:textId="77777777" w:rsidR="00D2163A" w:rsidRPr="00044FD9" w:rsidRDefault="00D2163A" w:rsidP="00E8095E">
            <w:pPr>
              <w:spacing w:before="0"/>
              <w:rPr>
                <w:color w:val="000000" w:themeColor="text1"/>
                <w:sz w:val="16"/>
                <w:szCs w:val="16"/>
              </w:rPr>
            </w:pPr>
            <w:r w:rsidRPr="00044FD9">
              <w:rPr>
                <w:color w:val="000000" w:themeColor="text1"/>
                <w:sz w:val="16"/>
                <w:szCs w:val="16"/>
              </w:rPr>
              <w:t>Polarization losses</w:t>
            </w:r>
          </w:p>
        </w:tc>
        <w:tc>
          <w:tcPr>
            <w:tcW w:w="851" w:type="dxa"/>
            <w:tcBorders>
              <w:top w:val="nil"/>
              <w:left w:val="nil"/>
              <w:bottom w:val="single" w:sz="4" w:space="0" w:color="auto"/>
              <w:right w:val="single" w:sz="8" w:space="0" w:color="auto"/>
            </w:tcBorders>
            <w:shd w:val="clear" w:color="auto" w:fill="auto"/>
            <w:noWrap/>
            <w:vAlign w:val="center"/>
          </w:tcPr>
          <w:p w14:paraId="3A7ADB5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63C7AA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93A5CC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F05ADF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7EF794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90C7A8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EC454F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CFB969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ACCEE0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2D568B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01E7E2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r>
      <w:tr w:rsidR="00D2163A" w:rsidRPr="00044FD9" w14:paraId="3F8AFEA1"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BC37FC5"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26098CD3" w14:textId="77777777" w:rsidR="00D2163A" w:rsidRPr="00044FD9" w:rsidRDefault="00D2163A" w:rsidP="00E8095E">
            <w:pPr>
              <w:spacing w:before="0"/>
              <w:rPr>
                <w:color w:val="000000" w:themeColor="text1"/>
                <w:sz w:val="16"/>
                <w:szCs w:val="16"/>
              </w:rPr>
            </w:pPr>
            <w:r w:rsidRPr="00044FD9">
              <w:rPr>
                <w:color w:val="000000" w:themeColor="text1"/>
                <w:sz w:val="16"/>
                <w:szCs w:val="16"/>
              </w:rPr>
              <w:t>Effect received power flux density</w:t>
            </w:r>
          </w:p>
        </w:tc>
        <w:tc>
          <w:tcPr>
            <w:tcW w:w="851" w:type="dxa"/>
            <w:tcBorders>
              <w:top w:val="nil"/>
              <w:left w:val="nil"/>
              <w:bottom w:val="single" w:sz="4" w:space="0" w:color="auto"/>
              <w:right w:val="single" w:sz="8" w:space="0" w:color="auto"/>
            </w:tcBorders>
            <w:shd w:val="clear" w:color="auto" w:fill="auto"/>
            <w:noWrap/>
            <w:vAlign w:val="center"/>
          </w:tcPr>
          <w:p w14:paraId="576C2F7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C66375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86593D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BE48DF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A27432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F4803C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8C52C7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F47251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7670A7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708938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F0F786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-119.8</w:t>
            </w:r>
          </w:p>
        </w:tc>
      </w:tr>
      <w:tr w:rsidR="00D2163A" w:rsidRPr="00044FD9" w14:paraId="4F145AA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2574007"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784028B4" w14:textId="77777777" w:rsidR="00D2163A" w:rsidRPr="00044FD9" w:rsidRDefault="00D2163A" w:rsidP="00E8095E">
            <w:pPr>
              <w:spacing w:before="0"/>
              <w:rPr>
                <w:color w:val="000000" w:themeColor="text1"/>
                <w:sz w:val="16"/>
                <w:szCs w:val="16"/>
              </w:rPr>
            </w:pPr>
            <w:r w:rsidRPr="00044FD9">
              <w:rPr>
                <w:color w:val="000000" w:themeColor="text1"/>
                <w:sz w:val="16"/>
                <w:szCs w:val="16"/>
              </w:rPr>
              <w:t>Recommended SAPRs power flux density</w:t>
            </w:r>
          </w:p>
        </w:tc>
        <w:tc>
          <w:tcPr>
            <w:tcW w:w="851" w:type="dxa"/>
            <w:tcBorders>
              <w:top w:val="nil"/>
              <w:left w:val="nil"/>
              <w:bottom w:val="single" w:sz="4" w:space="0" w:color="auto"/>
              <w:right w:val="single" w:sz="8" w:space="0" w:color="auto"/>
            </w:tcBorders>
            <w:shd w:val="clear" w:color="auto" w:fill="auto"/>
            <w:noWrap/>
            <w:vAlign w:val="center"/>
          </w:tcPr>
          <w:p w14:paraId="50666B4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center"/>
          </w:tcPr>
          <w:p w14:paraId="042DDC8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6E7121A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0525910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0D39E01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005763D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339E2ED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56787C2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673F97F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0DB4E61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center"/>
          </w:tcPr>
          <w:p w14:paraId="6FEC15F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r>
      <w:tr w:rsidR="00D2163A" w:rsidRPr="00044FD9" w14:paraId="3252B33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AE5DCE1"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3F579062" w14:textId="77777777" w:rsidR="00D2163A" w:rsidRPr="00044FD9" w:rsidRDefault="00D2163A" w:rsidP="00E8095E">
            <w:pPr>
              <w:spacing w:before="0"/>
              <w:rPr>
                <w:color w:val="000000" w:themeColor="text1"/>
                <w:sz w:val="16"/>
                <w:szCs w:val="16"/>
              </w:rPr>
            </w:pPr>
            <w:r w:rsidRPr="00044FD9">
              <w:rPr>
                <w:color w:val="000000" w:themeColor="text1"/>
                <w:sz w:val="16"/>
                <w:szCs w:val="16"/>
              </w:rPr>
              <w:t>Power flux margin</w:t>
            </w:r>
          </w:p>
        </w:tc>
        <w:tc>
          <w:tcPr>
            <w:tcW w:w="851" w:type="dxa"/>
            <w:tcBorders>
              <w:top w:val="nil"/>
              <w:left w:val="nil"/>
              <w:bottom w:val="single" w:sz="4" w:space="0" w:color="auto"/>
              <w:right w:val="single" w:sz="8" w:space="0" w:color="auto"/>
            </w:tcBorders>
            <w:shd w:val="clear" w:color="auto" w:fill="auto"/>
            <w:noWrap/>
            <w:vAlign w:val="center"/>
          </w:tcPr>
          <w:p w14:paraId="1D4AE7F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DB23CA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19CCF26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667B8A2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C6F808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4CA2F27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23CB23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D8EEDC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3F44014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EF18D1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8" w:space="0" w:color="auto"/>
            </w:tcBorders>
            <w:shd w:val="clear" w:color="auto" w:fill="auto"/>
            <w:noWrap/>
            <w:vAlign w:val="center"/>
          </w:tcPr>
          <w:p w14:paraId="03BE306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r>
      <w:tr w:rsidR="00D2163A" w:rsidRPr="00044FD9" w14:paraId="767DD4D0"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9B2CEE7" w14:textId="77777777" w:rsidR="00D2163A" w:rsidRPr="00044FD9" w:rsidRDefault="00D2163A" w:rsidP="00A855C1">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4BB8400B" w14:textId="77777777" w:rsidR="00D2163A" w:rsidRPr="00044FD9" w:rsidRDefault="00D2163A" w:rsidP="00E8095E">
            <w:pPr>
              <w:spacing w:before="0"/>
              <w:jc w:val="center"/>
              <w:rPr>
                <w:b/>
                <w:bCs/>
                <w:color w:val="000000" w:themeColor="text1"/>
                <w:sz w:val="16"/>
                <w:szCs w:val="16"/>
              </w:rPr>
            </w:pPr>
            <w:r w:rsidRPr="00044FD9">
              <w:rPr>
                <w:b/>
                <w:bCs/>
                <w:color w:val="000000" w:themeColor="text1"/>
                <w:sz w:val="16"/>
                <w:szCs w:val="16"/>
              </w:rPr>
              <w:t>Receiver</w:t>
            </w:r>
          </w:p>
        </w:tc>
      </w:tr>
      <w:tr w:rsidR="00D2163A" w:rsidRPr="00044FD9" w14:paraId="30C8741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5A2234"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20DEFB6F" w14:textId="77777777" w:rsidR="00D2163A" w:rsidRPr="00044FD9" w:rsidRDefault="00D2163A" w:rsidP="00E8095E">
            <w:pPr>
              <w:spacing w:before="0"/>
              <w:rPr>
                <w:color w:val="000000" w:themeColor="text1"/>
                <w:sz w:val="16"/>
                <w:szCs w:val="16"/>
              </w:rPr>
            </w:pPr>
            <w:r w:rsidRPr="00044FD9">
              <w:rPr>
                <w:color w:val="000000" w:themeColor="text1"/>
                <w:sz w:val="16"/>
                <w:szCs w:val="16"/>
              </w:rPr>
              <w:t>Aircraft Rx Antenna Gain</w:t>
            </w:r>
          </w:p>
        </w:tc>
        <w:tc>
          <w:tcPr>
            <w:tcW w:w="851" w:type="dxa"/>
            <w:tcBorders>
              <w:top w:val="nil"/>
              <w:left w:val="nil"/>
              <w:bottom w:val="single" w:sz="4" w:space="0" w:color="auto"/>
              <w:right w:val="single" w:sz="8" w:space="0" w:color="auto"/>
            </w:tcBorders>
            <w:shd w:val="clear" w:color="auto" w:fill="auto"/>
            <w:noWrap/>
            <w:vAlign w:val="center"/>
          </w:tcPr>
          <w:p w14:paraId="2560A34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765698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88D845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81A7E2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B659C3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427D1B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6A50F2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54240E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9C1991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319FA4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06A2DB6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w:t>
            </w:r>
          </w:p>
        </w:tc>
      </w:tr>
      <w:tr w:rsidR="00D2163A" w:rsidRPr="00044FD9" w14:paraId="115D14EA"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51B20A7" w14:textId="77777777" w:rsidR="00D2163A" w:rsidRPr="00044FD9" w:rsidRDefault="00D2163A" w:rsidP="00A855C1">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4CC06F46" w14:textId="77777777" w:rsidR="00D2163A" w:rsidRPr="00044FD9" w:rsidRDefault="00D2163A" w:rsidP="00E8095E">
            <w:pPr>
              <w:spacing w:before="0"/>
              <w:rPr>
                <w:color w:val="000000" w:themeColor="text1"/>
                <w:sz w:val="16"/>
                <w:szCs w:val="16"/>
              </w:rPr>
            </w:pPr>
            <w:r w:rsidRPr="00044FD9">
              <w:rPr>
                <w:color w:val="000000" w:themeColor="text1"/>
                <w:sz w:val="16"/>
                <w:szCs w:val="16"/>
              </w:rPr>
              <w:t>Feeder Losses</w:t>
            </w:r>
          </w:p>
        </w:tc>
        <w:tc>
          <w:tcPr>
            <w:tcW w:w="851" w:type="dxa"/>
            <w:tcBorders>
              <w:top w:val="nil"/>
              <w:left w:val="nil"/>
              <w:bottom w:val="single" w:sz="4" w:space="0" w:color="auto"/>
              <w:right w:val="single" w:sz="8" w:space="0" w:color="auto"/>
            </w:tcBorders>
            <w:shd w:val="clear" w:color="auto" w:fill="auto"/>
            <w:noWrap/>
            <w:vAlign w:val="center"/>
          </w:tcPr>
          <w:p w14:paraId="0D79AAA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F944A1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6EB3F8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9F007F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86E48E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9EE916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04D79C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744D0A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6068ED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4A16EB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10225D2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r>
      <w:tr w:rsidR="00D2163A" w:rsidRPr="00044FD9" w14:paraId="2F6393C3" w14:textId="77777777" w:rsidTr="00E8095E">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AF803C4" w14:textId="77777777" w:rsidR="00D2163A" w:rsidRPr="00044FD9" w:rsidRDefault="00D2163A" w:rsidP="00A855C1">
            <w:pPr>
              <w:rPr>
                <w:color w:val="000000" w:themeColor="text1"/>
                <w:sz w:val="16"/>
                <w:szCs w:val="16"/>
              </w:rPr>
            </w:pPr>
          </w:p>
        </w:tc>
        <w:tc>
          <w:tcPr>
            <w:tcW w:w="2693" w:type="dxa"/>
            <w:tcBorders>
              <w:top w:val="nil"/>
              <w:left w:val="nil"/>
              <w:bottom w:val="single" w:sz="8" w:space="0" w:color="auto"/>
              <w:right w:val="single" w:sz="4" w:space="0" w:color="auto"/>
            </w:tcBorders>
            <w:shd w:val="clear" w:color="auto" w:fill="auto"/>
            <w:noWrap/>
            <w:vAlign w:val="center"/>
          </w:tcPr>
          <w:p w14:paraId="57B536DD" w14:textId="77777777" w:rsidR="00D2163A" w:rsidRPr="00044FD9" w:rsidRDefault="00D2163A" w:rsidP="00E8095E">
            <w:pPr>
              <w:spacing w:before="0"/>
              <w:rPr>
                <w:color w:val="000000" w:themeColor="text1"/>
                <w:sz w:val="16"/>
                <w:szCs w:val="16"/>
              </w:rPr>
            </w:pPr>
            <w:r w:rsidRPr="00044FD9">
              <w:rPr>
                <w:color w:val="000000" w:themeColor="text1"/>
                <w:sz w:val="16"/>
                <w:szCs w:val="16"/>
              </w:rPr>
              <w:t>Rx Signal power</w:t>
            </w:r>
          </w:p>
        </w:tc>
        <w:tc>
          <w:tcPr>
            <w:tcW w:w="851" w:type="dxa"/>
            <w:tcBorders>
              <w:top w:val="nil"/>
              <w:left w:val="nil"/>
              <w:bottom w:val="single" w:sz="8" w:space="0" w:color="auto"/>
              <w:right w:val="single" w:sz="8" w:space="0" w:color="auto"/>
            </w:tcBorders>
            <w:shd w:val="clear" w:color="auto" w:fill="auto"/>
            <w:noWrap/>
            <w:vAlign w:val="center"/>
          </w:tcPr>
          <w:p w14:paraId="5E06B31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dBm</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4212893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5C281FA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0A5468B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6341529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5C0B956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43702D2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4180C74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0469925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611EBE4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-101.0</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center"/>
          </w:tcPr>
          <w:p w14:paraId="7376CB5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-105.0</w:t>
            </w:r>
          </w:p>
        </w:tc>
      </w:tr>
    </w:tbl>
    <w:p w14:paraId="19250FAF" w14:textId="01D3030F" w:rsidR="00D2163A" w:rsidRPr="00044FD9" w:rsidRDefault="00D2163A" w:rsidP="00A855C1">
      <w:pPr>
        <w:jc w:val="both"/>
        <w:rPr>
          <w:color w:val="000000" w:themeColor="text1"/>
          <w:lang w:eastAsia="zh-CN"/>
        </w:rPr>
      </w:pPr>
      <w:r w:rsidRPr="00044FD9">
        <w:rPr>
          <w:color w:val="000000" w:themeColor="text1"/>
          <w:lang w:eastAsia="zh-CN"/>
        </w:rPr>
        <w:t>A level of satellite power is required per channel in order to meet the aircraft receiver sensitivity requirement and the different losses. Under the assumptions mentioned above, it can be noted that, as an example, a satellite power of 36 watts per 25 kHz channel is compatible with aircraft elevation angles between 20° and 70°. Following this example, it could be considered this power level as a reference, and to establish the link budget contained in Table 8 as an example of satellite-to-aircraft link budget taken into account for studies in this report with 5 dB scintillation losses.</w:t>
      </w:r>
    </w:p>
    <w:p w14:paraId="3DD779FA" w14:textId="77777777" w:rsidR="00D2163A" w:rsidRPr="00044FD9" w:rsidRDefault="00D2163A">
      <w:pPr>
        <w:pStyle w:val="TableNo"/>
        <w:rPr>
          <w:color w:val="000000" w:themeColor="text1"/>
        </w:rPr>
      </w:pPr>
      <w:r w:rsidRPr="00044FD9">
        <w:rPr>
          <w:color w:val="000000" w:themeColor="text1"/>
        </w:rPr>
        <w:t>Table 8</w:t>
      </w:r>
    </w:p>
    <w:p w14:paraId="0E6F37A7" w14:textId="77777777" w:rsidR="00D2163A" w:rsidRPr="00044FD9" w:rsidRDefault="00D2163A">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E8095E" w:rsidRPr="00044FD9" w14:paraId="2B5B51DF" w14:textId="77777777" w:rsidTr="00E8095E">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5BB6AE4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FORWARD (To Aircraft)</w:t>
            </w:r>
          </w:p>
        </w:tc>
        <w:tc>
          <w:tcPr>
            <w:tcW w:w="2693" w:type="dxa"/>
            <w:tcBorders>
              <w:top w:val="single" w:sz="8" w:space="0" w:color="auto"/>
              <w:left w:val="nil"/>
              <w:bottom w:val="single" w:sz="6" w:space="0" w:color="auto"/>
              <w:right w:val="single" w:sz="6" w:space="0" w:color="auto"/>
            </w:tcBorders>
            <w:shd w:val="clear" w:color="auto" w:fill="auto"/>
            <w:noWrap/>
            <w:vAlign w:val="center"/>
          </w:tcPr>
          <w:p w14:paraId="0A47AA04"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Frequency</w:t>
            </w:r>
          </w:p>
        </w:tc>
        <w:tc>
          <w:tcPr>
            <w:tcW w:w="85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5209F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55DAA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B2AEF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1EEC8D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09CBAA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7B14F9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847333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E858DC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49C738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095F1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F917C5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137</w:t>
            </w:r>
          </w:p>
        </w:tc>
      </w:tr>
      <w:tr w:rsidR="00E8095E" w:rsidRPr="00044FD9" w14:paraId="4BC9C6C8"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960AA0E"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C68D751"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AMS(R)S satellite altitude</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191E6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7B06FC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BCB94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1D858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99769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688A0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84075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1A2B1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F3B15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E792A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6F2CDB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r>
      <w:tr w:rsidR="00E8095E" w:rsidRPr="00044FD9" w14:paraId="4E22E088"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6DBCB70"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091846EE"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Elevation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65D7A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0DF3A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4A634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CE96F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837B1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15317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185AF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672F7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94D1C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41A30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519140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90</w:t>
            </w:r>
          </w:p>
        </w:tc>
      </w:tr>
      <w:tr w:rsidR="00E8095E" w:rsidRPr="00044FD9" w14:paraId="55365BC3"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B0CA8E2"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1FB7BA06"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Range</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683C7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E380B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CE834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8F834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ACFD8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864AA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EACE3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F532B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A7C5E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5F77C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E82A66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600</w:t>
            </w:r>
          </w:p>
        </w:tc>
      </w:tr>
      <w:tr w:rsidR="00D2163A" w:rsidRPr="00044FD9" w14:paraId="2F1EFEE5"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16B3756" w14:textId="77777777" w:rsidR="00D2163A" w:rsidRPr="00044FD9" w:rsidRDefault="00D2163A" w:rsidP="00E8095E">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29369C82" w14:textId="77777777" w:rsidR="00D2163A" w:rsidRPr="00044FD9" w:rsidRDefault="00D2163A" w:rsidP="00E8095E">
            <w:pPr>
              <w:keepNext/>
              <w:spacing w:before="0"/>
              <w:jc w:val="center"/>
              <w:rPr>
                <w:b/>
                <w:bCs/>
                <w:color w:val="000000" w:themeColor="text1"/>
                <w:sz w:val="16"/>
                <w:szCs w:val="16"/>
              </w:rPr>
            </w:pPr>
            <w:r w:rsidRPr="00044FD9">
              <w:rPr>
                <w:b/>
                <w:bCs/>
                <w:color w:val="000000" w:themeColor="text1"/>
                <w:sz w:val="16"/>
                <w:szCs w:val="16"/>
              </w:rPr>
              <w:t>Transmitter</w:t>
            </w:r>
          </w:p>
        </w:tc>
      </w:tr>
      <w:tr w:rsidR="00E8095E" w:rsidRPr="00044FD9" w14:paraId="44A26ADE"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3255E99"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5BAAF164"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RF Power for 25 KHz channel</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FB730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799EE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D0D97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332E6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88EC0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D3BFF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78C83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A4C8A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B1B79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DD9D8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F15DA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r>
      <w:tr w:rsidR="00E8095E" w:rsidRPr="00044FD9" w14:paraId="371D08D9"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5EA9E04"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4BCD15A"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Sat Tx gain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B831A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54AF5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D7DC9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35B4D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667F5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30A03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7E8BB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C28E2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D50BA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2C94E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05850B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-5.5</w:t>
            </w:r>
          </w:p>
        </w:tc>
      </w:tr>
      <w:tr w:rsidR="00E8095E" w:rsidRPr="00044FD9" w14:paraId="608C2DE3"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FE9362F"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60D0A29B"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Feeder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FB0620" w14:textId="1728F8FE"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26D01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F09F3B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D7D33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CF3BC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35F83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815B6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9B97F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22B98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332F4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5A89C9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r>
      <w:tr w:rsidR="00E8095E" w:rsidRPr="00044FD9" w14:paraId="431BEB2A"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CC93FFE"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4FA8EE01"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Satellite EIRP</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BF8A9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34576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0941F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3461C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978F8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69A9B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9FFD5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20.1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C6A6C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18.2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F8242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15.3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88F2D6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7CCB3D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9.1</w:t>
            </w:r>
          </w:p>
        </w:tc>
      </w:tr>
      <w:tr w:rsidR="00D2163A" w:rsidRPr="00044FD9" w14:paraId="21895C70"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1197C9B" w14:textId="77777777" w:rsidR="00D2163A" w:rsidRPr="00044FD9" w:rsidRDefault="00D2163A" w:rsidP="00E8095E">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9CE11AF" w14:textId="77777777" w:rsidR="00D2163A" w:rsidRPr="00044FD9" w:rsidRDefault="00D2163A" w:rsidP="00E8095E">
            <w:pPr>
              <w:keepNext/>
              <w:spacing w:before="0"/>
              <w:jc w:val="center"/>
              <w:rPr>
                <w:b/>
                <w:bCs/>
                <w:color w:val="000000" w:themeColor="text1"/>
                <w:sz w:val="16"/>
                <w:szCs w:val="16"/>
              </w:rPr>
            </w:pPr>
            <w:r w:rsidRPr="00044FD9">
              <w:rPr>
                <w:b/>
                <w:bCs/>
                <w:color w:val="000000" w:themeColor="text1"/>
                <w:sz w:val="16"/>
                <w:szCs w:val="16"/>
              </w:rPr>
              <w:t>Signal Propagation</w:t>
            </w:r>
          </w:p>
        </w:tc>
      </w:tr>
      <w:tr w:rsidR="00E8095E" w:rsidRPr="00044FD9" w14:paraId="61B8569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DAC03D0"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B1B1536"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Free space path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09798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872F3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2C2E2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F32C5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F9CD5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476F7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8C723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075C9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78AD5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9E557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242A4C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130.7</w:t>
            </w:r>
          </w:p>
        </w:tc>
      </w:tr>
      <w:tr w:rsidR="00E8095E" w:rsidRPr="00044FD9" w14:paraId="56532709"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7DF8339"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54BA18C4"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Additional. propagation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55092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4D9B0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411E4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34811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49E2C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8E547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4C624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641FD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25EB8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C92F8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31ECB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w:t>
            </w:r>
          </w:p>
        </w:tc>
      </w:tr>
      <w:tr w:rsidR="00E8095E" w:rsidRPr="00044FD9" w14:paraId="3F186BE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F0D5617"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4DAC97AE"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Polarization losses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43DA8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246C7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61632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58DC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BE125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D2932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635F2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47742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3ED89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0851C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336243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r>
      <w:tr w:rsidR="00E8095E" w:rsidRPr="00044FD9" w14:paraId="0C5088BD"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6EF9A64"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5102A746"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Effect received power flux density</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D8041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320DFA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F30339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-122.2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737738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-119.3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58F0D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-117.3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01B60C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-116.4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55CD73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-116.6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5B9047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-117.5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5EC240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-119.8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F2E737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-122.3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40F5C3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-125.5</w:t>
            </w:r>
          </w:p>
        </w:tc>
      </w:tr>
      <w:tr w:rsidR="00E8095E" w:rsidRPr="00044FD9" w14:paraId="24D24B77"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89A7256"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820FF25"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Recommended SAPRs power flux density</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E9073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C745A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C76AE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E422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1D425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85D6F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94D51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C09E6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8928A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EAB0E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D91FE3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-120</w:t>
            </w:r>
          </w:p>
        </w:tc>
      </w:tr>
      <w:tr w:rsidR="00E8095E" w:rsidRPr="00044FD9" w14:paraId="761A8178"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2A5D2A6"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1E8EE98C"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Power flux margin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A25F0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F2447B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DE1007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DCABA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2034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33A98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FAB25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98DD2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69968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0.2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FC1C0F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-2.3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715B05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-5.5</w:t>
            </w:r>
          </w:p>
        </w:tc>
      </w:tr>
      <w:tr w:rsidR="00D2163A" w:rsidRPr="00044FD9" w14:paraId="20BBAF14"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1E5DB91" w14:textId="77777777" w:rsidR="00D2163A" w:rsidRPr="00044FD9" w:rsidRDefault="00D2163A" w:rsidP="00E8095E">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1A253700" w14:textId="77777777" w:rsidR="00D2163A" w:rsidRPr="00044FD9" w:rsidRDefault="00D2163A" w:rsidP="00E8095E">
            <w:pPr>
              <w:keepNext/>
              <w:spacing w:before="0"/>
              <w:jc w:val="center"/>
              <w:rPr>
                <w:color w:val="000000" w:themeColor="text1"/>
                <w:sz w:val="16"/>
                <w:szCs w:val="16"/>
              </w:rPr>
            </w:pPr>
            <w:r w:rsidRPr="00044FD9">
              <w:rPr>
                <w:b/>
                <w:bCs/>
                <w:color w:val="000000" w:themeColor="text1"/>
                <w:sz w:val="16"/>
                <w:szCs w:val="16"/>
              </w:rPr>
              <w:t>Receiver</w:t>
            </w:r>
          </w:p>
        </w:tc>
      </w:tr>
      <w:tr w:rsidR="00E8095E" w:rsidRPr="00044FD9" w14:paraId="1274751B"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B384EF5"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1A39EBCA"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Aircraft Rx Antenna Gain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17759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07914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5C2B33"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F2336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AA8AC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9B9D8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F75A0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4670E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67038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FEF3D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ADD2F8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-8</w:t>
            </w:r>
          </w:p>
        </w:tc>
      </w:tr>
      <w:tr w:rsidR="00E8095E" w:rsidRPr="00044FD9" w14:paraId="264288A1"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8BD4F6C"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19CA812"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Feeder Losses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E8791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7ACDF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3D19D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14DFB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D63E9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2B6CD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FC1D8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04685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242F0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2CA2FD"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D75AB8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3</w:t>
            </w:r>
          </w:p>
        </w:tc>
      </w:tr>
      <w:tr w:rsidR="00E8095E" w:rsidRPr="00044FD9" w14:paraId="6C9A48D4"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18044A7"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10D6B567"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Rx Signal power</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F9F82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B0B6F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-103.7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5673B27"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-100.3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552DE6"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-97.5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2CE853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-95.4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D9F68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-94.6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FD2BD68"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-94.7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2B9130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-95.7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11AC722"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-98.0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B563EEB"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-103.5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6B86F80"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-110.7</w:t>
            </w:r>
          </w:p>
        </w:tc>
      </w:tr>
      <w:tr w:rsidR="00E8095E" w:rsidRPr="00044FD9" w14:paraId="3705A825" w14:textId="77777777" w:rsidTr="00E8095E">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5E8EA38" w14:textId="77777777" w:rsidR="00D2163A" w:rsidRPr="00044FD9" w:rsidRDefault="00D2163A" w:rsidP="00E8095E">
            <w:pPr>
              <w:keepNext/>
              <w:rPr>
                <w:color w:val="000000" w:themeColor="text1"/>
                <w:sz w:val="16"/>
                <w:szCs w:val="16"/>
              </w:rPr>
            </w:pPr>
          </w:p>
        </w:tc>
        <w:tc>
          <w:tcPr>
            <w:tcW w:w="2693" w:type="dxa"/>
            <w:tcBorders>
              <w:top w:val="single" w:sz="6" w:space="0" w:color="auto"/>
              <w:left w:val="nil"/>
              <w:bottom w:val="single" w:sz="8" w:space="0" w:color="auto"/>
              <w:right w:val="single" w:sz="6" w:space="0" w:color="auto"/>
            </w:tcBorders>
            <w:shd w:val="clear" w:color="auto" w:fill="auto"/>
            <w:noWrap/>
            <w:vAlign w:val="center"/>
          </w:tcPr>
          <w:p w14:paraId="036E5445" w14:textId="77777777" w:rsidR="00D2163A" w:rsidRPr="00044FD9" w:rsidRDefault="00D2163A" w:rsidP="00E8095E">
            <w:pPr>
              <w:keepNext/>
              <w:spacing w:before="0"/>
              <w:rPr>
                <w:color w:val="000000" w:themeColor="text1"/>
                <w:sz w:val="16"/>
                <w:szCs w:val="16"/>
              </w:rPr>
            </w:pPr>
            <w:r w:rsidRPr="00044FD9">
              <w:rPr>
                <w:color w:val="000000" w:themeColor="text1"/>
                <w:sz w:val="16"/>
                <w:szCs w:val="16"/>
              </w:rPr>
              <w:t xml:space="preserve">Power flux density at the earth surface </w:t>
            </w:r>
          </w:p>
        </w:tc>
        <w:tc>
          <w:tcPr>
            <w:tcW w:w="851" w:type="dxa"/>
            <w:tcBorders>
              <w:top w:val="single" w:sz="6" w:space="0" w:color="auto"/>
              <w:left w:val="single" w:sz="6" w:space="0" w:color="auto"/>
              <w:bottom w:val="single" w:sz="8" w:space="0" w:color="auto"/>
              <w:right w:val="single" w:sz="6" w:space="0" w:color="auto"/>
            </w:tcBorders>
            <w:shd w:val="clear" w:color="auto" w:fill="auto"/>
            <w:noWrap/>
            <w:vAlign w:val="center"/>
          </w:tcPr>
          <w:p w14:paraId="3AA37A2A" w14:textId="77777777" w:rsidR="00D2163A" w:rsidRPr="00044FD9" w:rsidRDefault="00D2163A" w:rsidP="00E8095E">
            <w:pPr>
              <w:keepNext/>
              <w:spacing w:before="0"/>
              <w:jc w:val="center"/>
              <w:rPr>
                <w:color w:val="000000" w:themeColor="text1"/>
                <w:sz w:val="16"/>
                <w:szCs w:val="16"/>
                <w:vertAlign w:val="superscript"/>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C925F5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-117.5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66094C1"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-114.2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237652A"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-111.3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230C6C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-109.3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447E924"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-108.4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5C7B9CE"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A3008B9"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-109.5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FCB88D5"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-111.8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E4D353C"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0300212F" w14:textId="77777777" w:rsidR="00D2163A" w:rsidRPr="00044FD9" w:rsidRDefault="00D2163A" w:rsidP="00E8095E">
            <w:pPr>
              <w:keepNext/>
              <w:spacing w:before="0"/>
              <w:jc w:val="center"/>
              <w:rPr>
                <w:color w:val="000000" w:themeColor="text1"/>
                <w:sz w:val="16"/>
                <w:szCs w:val="16"/>
              </w:rPr>
            </w:pPr>
            <w:r w:rsidRPr="00044FD9">
              <w:rPr>
                <w:color w:val="000000" w:themeColor="text1"/>
                <w:sz w:val="16"/>
                <w:szCs w:val="16"/>
              </w:rPr>
              <w:t>-117.5</w:t>
            </w:r>
          </w:p>
        </w:tc>
      </w:tr>
    </w:tbl>
    <w:p w14:paraId="6F106364" w14:textId="77777777" w:rsidR="00D2163A" w:rsidRPr="00044FD9" w:rsidRDefault="00D2163A" w:rsidP="004B114F">
      <w:pPr>
        <w:pStyle w:val="Tablefin"/>
      </w:pPr>
    </w:p>
    <w:p w14:paraId="62C1DCE6" w14:textId="7905626A" w:rsidR="00D2163A" w:rsidRPr="00044FD9" w:rsidRDefault="00D2163A" w:rsidP="00A855C1">
      <w:pPr>
        <w:jc w:val="both"/>
        <w:rPr>
          <w:color w:val="000000" w:themeColor="text1"/>
          <w:lang w:eastAsia="zh-CN"/>
        </w:rPr>
      </w:pPr>
      <w:r w:rsidRPr="00044FD9">
        <w:rPr>
          <w:color w:val="000000" w:themeColor="text1"/>
          <w:lang w:eastAsia="zh-CN"/>
        </w:rPr>
        <w:t>Under the assumption of the lower level of 1 dB scintillation losses corresponding to medium latitude regions, corresponding satellite power can be reduced, as an example, by around 2,5 dB from 36W to 20</w:t>
      </w:r>
      <w:r w:rsidR="00F13624">
        <w:rPr>
          <w:color w:val="000000" w:themeColor="text1"/>
          <w:lang w:val="ru-RU" w:eastAsia="zh-CN"/>
        </w:rPr>
        <w:t xml:space="preserve"> </w:t>
      </w:r>
      <w:r w:rsidRPr="00044FD9">
        <w:rPr>
          <w:color w:val="000000" w:themeColor="text1"/>
          <w:lang w:eastAsia="zh-CN"/>
        </w:rPr>
        <w:t>W, and associated link budget becomes as shown in Table 9 below.</w:t>
      </w:r>
    </w:p>
    <w:p w14:paraId="42446136" w14:textId="77777777" w:rsidR="00D2163A" w:rsidRPr="00044FD9" w:rsidRDefault="00D2163A" w:rsidP="00A855C1">
      <w:pPr>
        <w:pStyle w:val="TableNo"/>
      </w:pPr>
      <w:r w:rsidRPr="00044FD9">
        <w:t>Table 9</w:t>
      </w:r>
    </w:p>
    <w:p w14:paraId="54521F8B" w14:textId="77777777" w:rsidR="00D2163A" w:rsidRPr="00044FD9" w:rsidRDefault="00D2163A" w:rsidP="00A855C1">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with 1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E8095E" w:rsidRPr="00044FD9" w14:paraId="02DF874D" w14:textId="77777777" w:rsidTr="00E8095E">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D9109E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7036177E" w14:textId="77777777" w:rsidR="00D2163A" w:rsidRPr="00044FD9" w:rsidRDefault="00D2163A" w:rsidP="00E8095E">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63033A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3BA49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26949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41F4D3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FE2AB3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5D06F6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84F4C6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533519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CCE6BA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04659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BA4B1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137</w:t>
            </w:r>
          </w:p>
        </w:tc>
      </w:tr>
      <w:tr w:rsidR="00E8095E" w:rsidRPr="00044FD9" w14:paraId="362DBDE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56558F"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F1D3ED3" w14:textId="77777777" w:rsidR="00D2163A" w:rsidRPr="00044FD9" w:rsidRDefault="00D2163A" w:rsidP="00E8095E">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FFD00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DCC9A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2FEFB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0D261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7B009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D1AE1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0F918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4EA93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BF175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EE8B4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862824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r>
      <w:tr w:rsidR="00E8095E" w:rsidRPr="00044FD9" w14:paraId="777F7F2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3DA4EE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9110E64" w14:textId="77777777" w:rsidR="00D2163A" w:rsidRPr="00044FD9" w:rsidRDefault="00D2163A" w:rsidP="00E8095E">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5E61E77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F8E77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D3AA8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41B3D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9C2A4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0F897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1A5F1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BFF28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C78C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535C0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CFE6BE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90</w:t>
            </w:r>
          </w:p>
        </w:tc>
      </w:tr>
      <w:tr w:rsidR="00E8095E" w:rsidRPr="00044FD9" w14:paraId="5277BA8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13EA29C"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AF11C9B" w14:textId="77777777" w:rsidR="00D2163A" w:rsidRPr="00044FD9" w:rsidRDefault="00D2163A" w:rsidP="00E8095E">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E3295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B6EAC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5A39F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6DEEB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6B378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3ECCB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3FDCE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093BC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4799F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EB3E1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9B93D7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r>
      <w:tr w:rsidR="00D2163A" w:rsidRPr="00044FD9" w14:paraId="5CFB7DF3"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63C6F3D"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78463F4" w14:textId="77777777" w:rsidR="00D2163A" w:rsidRPr="00044FD9" w:rsidRDefault="00D2163A">
            <w:pPr>
              <w:spacing w:before="0"/>
              <w:jc w:val="center"/>
              <w:rPr>
                <w:b/>
                <w:bCs/>
                <w:color w:val="000000" w:themeColor="text1"/>
                <w:sz w:val="16"/>
                <w:szCs w:val="16"/>
              </w:rPr>
            </w:pPr>
            <w:r w:rsidRPr="00044FD9">
              <w:rPr>
                <w:b/>
                <w:bCs/>
                <w:color w:val="000000" w:themeColor="text1"/>
                <w:sz w:val="16"/>
                <w:szCs w:val="16"/>
              </w:rPr>
              <w:t>Transmitter</w:t>
            </w:r>
          </w:p>
        </w:tc>
      </w:tr>
      <w:tr w:rsidR="00E8095E" w:rsidRPr="00044FD9" w14:paraId="1F240746"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71BCC36"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07613E6" w14:textId="77777777" w:rsidR="00D2163A" w:rsidRPr="00044FD9" w:rsidRDefault="00D2163A" w:rsidP="00E8095E">
            <w:pPr>
              <w:spacing w:before="0"/>
              <w:rPr>
                <w:color w:val="000000" w:themeColor="text1"/>
                <w:sz w:val="16"/>
                <w:szCs w:val="16"/>
              </w:rPr>
            </w:pPr>
            <w:r w:rsidRPr="00044FD9">
              <w:rPr>
                <w:color w:val="000000" w:themeColor="text1"/>
                <w:sz w:val="16"/>
                <w:szCs w:val="16"/>
              </w:rPr>
              <w:t>RF Power for 25 KHz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E6480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67115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10D85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47B81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6E90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97E0B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95931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38D0C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AEC3C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988BF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73D8BA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r>
      <w:tr w:rsidR="00E8095E" w:rsidRPr="00044FD9" w14:paraId="3E575A3F"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437CE56"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BF3A524" w14:textId="77777777" w:rsidR="00D2163A" w:rsidRPr="00044FD9" w:rsidRDefault="00D2163A" w:rsidP="00E8095E">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131F2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9E39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FE03E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E795C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6987E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8F5A8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90839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1551E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F41C8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6F657E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39821D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-5.5</w:t>
            </w:r>
          </w:p>
        </w:tc>
      </w:tr>
      <w:tr w:rsidR="00E8095E" w:rsidRPr="00044FD9" w14:paraId="3D7CA21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82E099D"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933A6FF" w14:textId="77777777" w:rsidR="00D2163A" w:rsidRPr="00044FD9" w:rsidRDefault="00D2163A" w:rsidP="00E8095E">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9A721C" w14:textId="19E4F801"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185E1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6DF2C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A8791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3AF0F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3B7D7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480AA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CC8D4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544E2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482AC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59EF07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r>
      <w:tr w:rsidR="00E8095E" w:rsidRPr="00044FD9" w14:paraId="2E009C01"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163D69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E2BAD68" w14:textId="77777777" w:rsidR="00D2163A" w:rsidRPr="00044FD9" w:rsidRDefault="00D2163A" w:rsidP="00E8095E">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A826C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E387E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E0FE2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82430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534EB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19.8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FFD27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18.9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3B09F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F9E23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15.6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67DBC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682B6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B56DA4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6.5</w:t>
            </w:r>
          </w:p>
        </w:tc>
      </w:tr>
      <w:tr w:rsidR="00D2163A" w:rsidRPr="00044FD9" w14:paraId="3FD324A4"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86D8D68"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DD6ADB7" w14:textId="77777777" w:rsidR="00D2163A" w:rsidRPr="00044FD9" w:rsidRDefault="00D2163A">
            <w:pPr>
              <w:spacing w:before="0"/>
              <w:jc w:val="center"/>
              <w:rPr>
                <w:b/>
                <w:bCs/>
                <w:color w:val="000000" w:themeColor="text1"/>
                <w:sz w:val="16"/>
                <w:szCs w:val="16"/>
              </w:rPr>
            </w:pPr>
            <w:r w:rsidRPr="00044FD9">
              <w:rPr>
                <w:b/>
                <w:bCs/>
                <w:color w:val="000000" w:themeColor="text1"/>
                <w:sz w:val="16"/>
                <w:szCs w:val="16"/>
              </w:rPr>
              <w:t>Signal Propagation</w:t>
            </w:r>
          </w:p>
        </w:tc>
      </w:tr>
      <w:tr w:rsidR="00E8095E" w:rsidRPr="00044FD9" w14:paraId="20419B7F"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2317548"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E6D0C7E" w14:textId="77777777" w:rsidR="00D2163A" w:rsidRPr="00044FD9" w:rsidRDefault="00D2163A" w:rsidP="00E8095E">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85269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2699D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E8BA4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3F023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4502A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8462A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C9057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E3A8E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D39DB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56D36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0F98A7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130.7</w:t>
            </w:r>
          </w:p>
        </w:tc>
      </w:tr>
      <w:tr w:rsidR="00E8095E" w:rsidRPr="00044FD9" w14:paraId="126CE50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FF72DAF"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8A03E2F" w14:textId="77777777" w:rsidR="00D2163A" w:rsidRPr="00044FD9" w:rsidRDefault="00D2163A" w:rsidP="00E8095E">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7E5FF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34B79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72DC9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84649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12E9D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A29F6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C8E26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A2F3B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6CB35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27B2E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406C2D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r>
      <w:tr w:rsidR="00E8095E" w:rsidRPr="00044FD9" w14:paraId="55FEEF0C"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69A34B9"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4E5837D" w14:textId="77777777" w:rsidR="00D2163A" w:rsidRPr="00044FD9" w:rsidRDefault="00D2163A" w:rsidP="00E8095E">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F203A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826B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505A6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A84AF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5034F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0C44F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BE86C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45725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40126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10EC5F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ECE938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r>
      <w:tr w:rsidR="00E8095E" w:rsidRPr="00044FD9" w14:paraId="6C186BA9"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0257800"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8796D45" w14:textId="77777777" w:rsidR="00D2163A" w:rsidRPr="00044FD9" w:rsidRDefault="00D2163A" w:rsidP="00E8095E">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61BEA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1DC6E5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-124.0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082506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2546EB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C284BC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-115.8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0EF0CD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-115.0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DCBA8B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-115.1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915030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-116.1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622B98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-118.3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D34458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95C7C4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-124.0</w:t>
            </w:r>
          </w:p>
        </w:tc>
      </w:tr>
      <w:tr w:rsidR="00E8095E" w:rsidRPr="00044FD9" w14:paraId="1D18AA9E"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FE7115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E90A2BF" w14:textId="77777777" w:rsidR="00D2163A" w:rsidRPr="00044FD9" w:rsidRDefault="00D2163A" w:rsidP="00E8095E">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C0747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41F05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AD5F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23058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96F2D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EE044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28102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00B6F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789D1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E304AE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DB5A8C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r>
      <w:tr w:rsidR="00E8095E" w:rsidRPr="00044FD9" w14:paraId="3C5880F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6563E72"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5A68D74" w14:textId="77777777" w:rsidR="00D2163A" w:rsidRPr="00044FD9" w:rsidRDefault="00D2163A" w:rsidP="00E8095E">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8D868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6E349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E47F5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F6EBF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C6A8F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4CBD7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0E08E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784B0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E22AF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97627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CA9E23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-4.0</w:t>
            </w:r>
          </w:p>
        </w:tc>
      </w:tr>
      <w:tr w:rsidR="00D2163A" w:rsidRPr="00044FD9" w14:paraId="6DB31AD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A578E65"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BFE814B" w14:textId="77777777" w:rsidR="00D2163A" w:rsidRPr="00044FD9" w:rsidRDefault="00D2163A">
            <w:pPr>
              <w:spacing w:before="0"/>
              <w:jc w:val="center"/>
              <w:rPr>
                <w:color w:val="000000" w:themeColor="text1"/>
                <w:sz w:val="16"/>
                <w:szCs w:val="16"/>
              </w:rPr>
            </w:pPr>
            <w:r w:rsidRPr="00044FD9">
              <w:rPr>
                <w:b/>
                <w:bCs/>
                <w:color w:val="000000" w:themeColor="text1"/>
                <w:sz w:val="16"/>
                <w:szCs w:val="16"/>
              </w:rPr>
              <w:t>Receiver</w:t>
            </w:r>
          </w:p>
        </w:tc>
      </w:tr>
      <w:tr w:rsidR="00E8095E" w:rsidRPr="00044FD9" w14:paraId="2B4D459D"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B18DECE"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42849B2" w14:textId="77777777" w:rsidR="00D2163A" w:rsidRPr="00044FD9" w:rsidRDefault="00D2163A" w:rsidP="00E8095E">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A008B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7BCA5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0D843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95A59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FF795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DFABE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D2322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DA06D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451A5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0FF98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6E3C6C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w:t>
            </w:r>
          </w:p>
        </w:tc>
      </w:tr>
      <w:tr w:rsidR="00E8095E" w:rsidRPr="00044FD9" w14:paraId="625F4669"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E746DE7"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3A916E6" w14:textId="77777777" w:rsidR="00D2163A" w:rsidRPr="00044FD9" w:rsidRDefault="00D2163A" w:rsidP="00E8095E">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E0698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3DDA3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E9D0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DE075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CC5EF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62D7D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FFCF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B59A0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E1F22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12A6B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A91B1D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w:t>
            </w:r>
          </w:p>
        </w:tc>
      </w:tr>
      <w:tr w:rsidR="00E8095E" w:rsidRPr="00044FD9" w14:paraId="3345A190"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C1D1FC7"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4591C3E" w14:textId="77777777" w:rsidR="00D2163A" w:rsidRPr="00044FD9" w:rsidRDefault="00D2163A" w:rsidP="00E8095E">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9D2F3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E2A4A9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-102.2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77D7B3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3ECFBC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847C8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-94.0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6AA227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-93.2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7F8AD0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-93.3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A13E80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-94.3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8B9044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-96.5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CE5BFF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501DB4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-109.2</w:t>
            </w:r>
          </w:p>
        </w:tc>
      </w:tr>
      <w:tr w:rsidR="00E8095E" w:rsidRPr="00044FD9" w14:paraId="45216BAC" w14:textId="77777777" w:rsidTr="00E8095E">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153CD55"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56F8FC4F" w14:textId="77777777" w:rsidR="00D2163A" w:rsidRPr="00044FD9" w:rsidRDefault="00D2163A" w:rsidP="00E8095E">
            <w:pPr>
              <w:spacing w:before="0"/>
              <w:rPr>
                <w:color w:val="000000" w:themeColor="text1"/>
                <w:sz w:val="16"/>
                <w:szCs w:val="16"/>
              </w:rPr>
            </w:pPr>
            <w:r w:rsidRPr="00044FD9">
              <w:rPr>
                <w:color w:val="000000" w:themeColor="text1"/>
                <w:sz w:val="16"/>
                <w:szCs w:val="16"/>
              </w:rPr>
              <w:t xml:space="preserve">Power flux density at the earth surface </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28F45903" w14:textId="77777777" w:rsidR="00D2163A" w:rsidRPr="00044FD9" w:rsidRDefault="00D2163A" w:rsidP="00E8095E">
            <w:pPr>
              <w:spacing w:before="0"/>
              <w:jc w:val="center"/>
              <w:rPr>
                <w:color w:val="000000" w:themeColor="text1"/>
                <w:sz w:val="16"/>
                <w:szCs w:val="16"/>
                <w:vertAlign w:val="superscript"/>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1079AA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BC525A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-116.7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543475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-113.9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114F19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-111.8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B84A93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-111.0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B5C4C9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111.1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EF2293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-112.1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B25362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D9BF91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-116.9</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3B0EA8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-120.0</w:t>
            </w:r>
          </w:p>
        </w:tc>
      </w:tr>
    </w:tbl>
    <w:p w14:paraId="2E2C7549" w14:textId="77777777" w:rsidR="00D2163A" w:rsidRPr="00044FD9" w:rsidRDefault="00D2163A" w:rsidP="004B114F">
      <w:pPr>
        <w:pStyle w:val="Tablefin"/>
      </w:pPr>
    </w:p>
    <w:p w14:paraId="7A9C3627" w14:textId="77777777" w:rsidR="00D2163A" w:rsidRPr="00044FD9" w:rsidRDefault="00D2163A" w:rsidP="00A855C1">
      <w:pPr>
        <w:jc w:val="both"/>
        <w:rPr>
          <w:color w:val="000000" w:themeColor="text1"/>
        </w:rPr>
      </w:pPr>
      <w:r w:rsidRPr="00044FD9">
        <w:rPr>
          <w:color w:val="000000" w:themeColor="text1"/>
        </w:rPr>
        <w:t xml:space="preserve">Noteworthy, </w:t>
      </w:r>
      <w:r w:rsidRPr="00044FD9">
        <w:rPr>
          <w:color w:val="000000" w:themeColor="text1"/>
          <w:lang w:eastAsia="zh-CN"/>
        </w:rPr>
        <w:t>satellite power can be reduced appropriately in areas</w:t>
      </w:r>
      <w:r w:rsidRPr="00044FD9">
        <w:rPr>
          <w:color w:val="000000" w:themeColor="text1"/>
        </w:rPr>
        <w:t xml:space="preserve"> that are not affected by scintillation losses. </w:t>
      </w:r>
    </w:p>
    <w:p w14:paraId="55D65EB1" w14:textId="43208657" w:rsidR="00D2163A" w:rsidRPr="00044FD9" w:rsidRDefault="00D2163A" w:rsidP="00A855C1">
      <w:pPr>
        <w:pStyle w:val="Heading2"/>
        <w:numPr>
          <w:ilvl w:val="1"/>
          <w:numId w:val="20"/>
        </w:numPr>
        <w:ind w:left="1134"/>
        <w:jc w:val="both"/>
        <w:rPr>
          <w:color w:val="000000" w:themeColor="text1"/>
        </w:rPr>
      </w:pPr>
      <w:r w:rsidRPr="00044FD9">
        <w:rPr>
          <w:color w:val="000000" w:themeColor="text1"/>
        </w:rPr>
        <w:t>Aircraft-to-satellite (i.e. uplink) link budget example for data application</w:t>
      </w:r>
    </w:p>
    <w:p w14:paraId="1BFB9521" w14:textId="77777777" w:rsidR="00D2163A" w:rsidRPr="00044FD9" w:rsidRDefault="00D2163A" w:rsidP="00A855C1">
      <w:pPr>
        <w:jc w:val="both"/>
        <w:rPr>
          <w:color w:val="000000" w:themeColor="text1"/>
          <w:lang w:eastAsia="zh-CN"/>
        </w:rPr>
      </w:pPr>
      <w:r w:rsidRPr="00044FD9">
        <w:rPr>
          <w:color w:val="000000" w:themeColor="text1"/>
          <w:lang w:eastAsia="zh-CN"/>
        </w:rPr>
        <w:t xml:space="preserve">It is also interesting to consider an uplink link budget for the aircraft-to-satellite link, noting that this link does not introduce any new transmitting equipment. Aircraft VHF transmitter is assumed to have a power capability of 15 watts as explained in Section </w:t>
      </w:r>
      <w:r w:rsidRPr="00044FD9">
        <w:rPr>
          <w:color w:val="000000" w:themeColor="text1"/>
          <w:lang w:eastAsia="zh-CN"/>
        </w:rPr>
        <w:fldChar w:fldCharType="begin"/>
      </w:r>
      <w:r w:rsidRPr="00044FD9">
        <w:rPr>
          <w:color w:val="000000" w:themeColor="text1"/>
          <w:lang w:eastAsia="zh-CN"/>
        </w:rPr>
        <w:instrText xml:space="preserve"> REF _Ref98408215 \r \h  \* MERGEFORMAT </w:instrText>
      </w:r>
      <w:r w:rsidRPr="00044FD9">
        <w:rPr>
          <w:color w:val="000000" w:themeColor="text1"/>
          <w:lang w:eastAsia="zh-CN"/>
        </w:rPr>
      </w:r>
      <w:r w:rsidRPr="00044FD9">
        <w:rPr>
          <w:color w:val="000000" w:themeColor="text1"/>
          <w:lang w:eastAsia="zh-CN"/>
        </w:rPr>
        <w:fldChar w:fldCharType="separate"/>
      </w:r>
      <w:r w:rsidRPr="00044FD9">
        <w:rPr>
          <w:color w:val="000000" w:themeColor="text1"/>
          <w:lang w:eastAsia="zh-CN"/>
        </w:rPr>
        <w:t>4.1.2</w:t>
      </w:r>
      <w:r w:rsidRPr="00044FD9">
        <w:rPr>
          <w:color w:val="000000" w:themeColor="text1"/>
          <w:lang w:eastAsia="zh-CN"/>
        </w:rPr>
        <w:fldChar w:fldCharType="end"/>
      </w:r>
      <w:r w:rsidRPr="00044FD9">
        <w:rPr>
          <w:color w:val="000000" w:themeColor="text1"/>
          <w:lang w:eastAsia="zh-CN"/>
        </w:rPr>
        <w:t xml:space="preserve"> and detailed in </w:t>
      </w:r>
      <w:r w:rsidRPr="00044FD9">
        <w:rPr>
          <w:spacing w:val="-2"/>
        </w:rPr>
        <w:t xml:space="preserve">EUROCAE ED-92C, section 2.2.1.3.2. </w:t>
      </w:r>
      <w:r w:rsidRPr="00044FD9">
        <w:rPr>
          <w:color w:val="000000" w:themeColor="text1"/>
          <w:lang w:eastAsia="zh-CN"/>
        </w:rPr>
        <w:t>Typical signal parameters.</w:t>
      </w:r>
    </w:p>
    <w:p w14:paraId="1D94CAE3" w14:textId="77777777" w:rsidR="00D2163A" w:rsidRPr="00044FD9" w:rsidRDefault="00D2163A" w:rsidP="00A855C1">
      <w:pPr>
        <w:jc w:val="both"/>
        <w:rPr>
          <w:color w:val="000000" w:themeColor="text1"/>
          <w:lang w:eastAsia="zh-CN"/>
        </w:rPr>
      </w:pPr>
      <w:r w:rsidRPr="00044FD9">
        <w:rPr>
          <w:color w:val="000000" w:themeColor="text1"/>
          <w:lang w:eastAsia="zh-CN"/>
        </w:rPr>
        <w:t>Other assumptions regarding antenna patterns and losses (here 5 dB scintillation losses) are identical to the downlink link budget. A required satellite sensitivity level of −107 dBm is assumed taking into account state of the art technology, and there is some margin with that respect.</w:t>
      </w:r>
    </w:p>
    <w:p w14:paraId="70382D45" w14:textId="77777777" w:rsidR="00D2163A" w:rsidRPr="00044FD9" w:rsidRDefault="00D2163A" w:rsidP="00A855C1">
      <w:pPr>
        <w:pStyle w:val="TableNo"/>
        <w:rPr>
          <w:color w:val="000000" w:themeColor="text1"/>
        </w:rPr>
      </w:pPr>
      <w:r w:rsidRPr="00044FD9">
        <w:rPr>
          <w:color w:val="000000" w:themeColor="text1"/>
        </w:rPr>
        <w:t>Table 10</w:t>
      </w:r>
    </w:p>
    <w:p w14:paraId="362DA2DC" w14:textId="77777777" w:rsidR="00D2163A" w:rsidRPr="00044FD9" w:rsidRDefault="00D2163A" w:rsidP="00A855C1">
      <w:pPr>
        <w:pStyle w:val="Tabletitle"/>
        <w:rPr>
          <w:color w:val="000000" w:themeColor="text1"/>
        </w:rPr>
      </w:pPr>
      <w:r w:rsidRPr="00044FD9">
        <w:rPr>
          <w:color w:val="000000" w:themeColor="text1"/>
        </w:rPr>
        <w:t>Aircraft-to-satellite (uplink) link budget example for data (VHF data link mode 2 Modulation)</w:t>
      </w:r>
      <w:r w:rsidRPr="00044FD9">
        <w:rPr>
          <w:color w:val="000000" w:themeColor="text1"/>
        </w:rPr>
        <w:br/>
        <w:t xml:space="preserve">with 5 dB scintillation losses </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E8095E" w:rsidRPr="00044FD9" w14:paraId="475ABF5C" w14:textId="77777777" w:rsidTr="00E8095E">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0FCD8FE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RETURN (From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C15D99F"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D4A80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E3662F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8008A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5D7F35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89F04D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7892A0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41D654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6C2DA0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C33808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D6C58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063FFD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w:t>
            </w:r>
          </w:p>
        </w:tc>
      </w:tr>
      <w:tr w:rsidR="00E8095E" w:rsidRPr="00044FD9" w14:paraId="355433E7"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F6C07C2"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E72876C"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C2347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62B6C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0AE76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5D397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7216D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E23D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5FF3B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163F0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7DA1B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B130E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AE2F2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E8095E" w:rsidRPr="00044FD9" w14:paraId="11E201DB"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A57EFFE"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A9EEF21"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5E488CF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55DB7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D1535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77657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7D0BF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407B8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D0263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55DD2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12C3B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EC12F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29F3C8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E8095E" w:rsidRPr="00044FD9" w14:paraId="78DC893B"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66DD6DF"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ED8F836"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B7093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E9FF9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FE1D1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ADE24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CE943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17B97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332E1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7C587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5994F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B5484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FA2EFF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394723DF"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F89869B"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19FDD0FC"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E8095E" w:rsidRPr="00044FD9" w14:paraId="2A0A9A35"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937F10F"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227BE7D"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C3ACE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CE1979"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B43045"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AC7D76"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61320"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2884D2"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7C5017"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198075"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61FD52"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3FED29" w14:textId="77777777" w:rsidR="00D2163A" w:rsidRPr="00044FD9" w:rsidRDefault="00D2163A" w:rsidP="00A855C1">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E7A0479" w14:textId="77777777" w:rsidR="00D2163A" w:rsidRPr="00044FD9" w:rsidRDefault="00D2163A" w:rsidP="00A855C1">
            <w:pPr>
              <w:spacing w:before="0"/>
              <w:jc w:val="center"/>
              <w:rPr>
                <w:sz w:val="16"/>
                <w:szCs w:val="16"/>
              </w:rPr>
            </w:pPr>
            <w:r w:rsidRPr="00044FD9">
              <w:rPr>
                <w:sz w:val="16"/>
                <w:szCs w:val="16"/>
              </w:rPr>
              <w:t>15</w:t>
            </w:r>
          </w:p>
        </w:tc>
      </w:tr>
      <w:tr w:rsidR="00E8095E" w:rsidRPr="00044FD9" w14:paraId="4C9E0511"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3CAADA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174EE08" w14:textId="77777777" w:rsidR="00D2163A" w:rsidRPr="00044FD9" w:rsidRDefault="00D2163A" w:rsidP="00A855C1">
            <w:pPr>
              <w:spacing w:before="0"/>
              <w:rPr>
                <w:color w:val="000000" w:themeColor="text1"/>
                <w:sz w:val="16"/>
                <w:szCs w:val="16"/>
              </w:rPr>
            </w:pPr>
            <w:r w:rsidRPr="00044FD9">
              <w:rPr>
                <w:color w:val="000000" w:themeColor="text1"/>
                <w:sz w:val="16"/>
                <w:szCs w:val="16"/>
              </w:rPr>
              <w:t>Aircraft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DC87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3D234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80094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F0CD7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085FC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4EF23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AF062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8C5F7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37026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64807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6A114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r>
      <w:tr w:rsidR="00E8095E" w:rsidRPr="00044FD9" w14:paraId="7A30F203"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5353E95"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6AEB910"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FE79F9" w14:textId="000AECAC"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9A132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9DDCD3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17394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FC773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7725F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F8678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A83DA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51C51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0327F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02157C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r>
      <w:tr w:rsidR="00E8095E" w:rsidRPr="00044FD9" w14:paraId="271C4C8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42C147F0"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BF19CEE" w14:textId="77777777" w:rsidR="00D2163A" w:rsidRPr="00044FD9" w:rsidRDefault="00D2163A" w:rsidP="00A855C1">
            <w:pPr>
              <w:spacing w:before="0"/>
              <w:rPr>
                <w:color w:val="000000" w:themeColor="text1"/>
                <w:sz w:val="16"/>
                <w:szCs w:val="16"/>
              </w:rPr>
            </w:pPr>
            <w:r w:rsidRPr="00044FD9">
              <w:rPr>
                <w:color w:val="000000" w:themeColor="text1"/>
                <w:sz w:val="16"/>
                <w:szCs w:val="16"/>
              </w:rPr>
              <w:t>Aircraft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1E08A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3F300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23822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4599D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2BAE5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CCF6C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243E1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6D926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9641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671AC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F7B453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r>
      <w:tr w:rsidR="00D2163A" w:rsidRPr="00044FD9" w14:paraId="762EBD12"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03B03A80"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1AC0EC1C"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E8095E" w:rsidRPr="00044FD9" w14:paraId="29EC9890"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A183FA4"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F4E6A32"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4CBE2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26DA2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8B955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ECBA4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B29B3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F8947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65A2F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2A3EB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B5C46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3CAB4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7830F3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130.7</w:t>
            </w:r>
          </w:p>
        </w:tc>
      </w:tr>
      <w:tr w:rsidR="00E8095E" w:rsidRPr="00044FD9" w14:paraId="02AFF970"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4A59A6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020AC26"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78DBB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92A26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6CFA7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D2B30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29F12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160DA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16DCB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1E4D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9F15D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16D10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A5D91D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w:t>
            </w:r>
          </w:p>
        </w:tc>
      </w:tr>
      <w:tr w:rsidR="00E8095E" w:rsidRPr="00044FD9" w14:paraId="0F3A4A04"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3400F07D"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316CB19" w14:textId="77777777" w:rsidR="00D2163A" w:rsidRPr="00044FD9" w:rsidRDefault="00D2163A" w:rsidP="00A855C1">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7A46D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FC67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2A821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CDE4F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D63A3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8513D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563B1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25354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7A85F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7146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AADF91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w:t>
            </w:r>
          </w:p>
        </w:tc>
      </w:tr>
      <w:tr w:rsidR="00E8095E" w:rsidRPr="00044FD9" w14:paraId="083D21DB"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4A3640B0"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E5C737C" w14:textId="77777777" w:rsidR="00D2163A" w:rsidRPr="00044FD9" w:rsidRDefault="00D2163A" w:rsidP="00A855C1">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C723D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1B6564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-140.3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B19C37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-137.0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66C202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D1AF91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D3080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-130.1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0E6D2A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2B09C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824213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-127.3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D1A2A4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-129.9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FD562D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-133.8</w:t>
            </w:r>
          </w:p>
        </w:tc>
      </w:tr>
      <w:tr w:rsidR="00D2163A" w:rsidRPr="00044FD9" w14:paraId="7FC741A0"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2C4882EF" w14:textId="77777777" w:rsidR="00D2163A" w:rsidRPr="00044FD9" w:rsidRDefault="00D2163A" w:rsidP="00A855C1">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4D3E363" w14:textId="77777777" w:rsidR="00D2163A" w:rsidRPr="00044FD9" w:rsidRDefault="00D2163A" w:rsidP="00A855C1">
            <w:pPr>
              <w:spacing w:before="0"/>
              <w:jc w:val="center"/>
              <w:rPr>
                <w:color w:val="000000" w:themeColor="text1"/>
                <w:sz w:val="16"/>
                <w:szCs w:val="16"/>
              </w:rPr>
            </w:pPr>
            <w:r w:rsidRPr="00044FD9">
              <w:rPr>
                <w:b/>
                <w:bCs/>
                <w:color w:val="000000" w:themeColor="text1"/>
                <w:sz w:val="16"/>
                <w:szCs w:val="16"/>
              </w:rPr>
              <w:t>Receiver</w:t>
            </w:r>
          </w:p>
        </w:tc>
      </w:tr>
      <w:tr w:rsidR="00E8095E" w:rsidRPr="00044FD9" w14:paraId="22746D53"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1A2D9049"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1050F6B"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2D5FF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C7C71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2CE1C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DF03E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A6C3D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B3C4A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8D1C2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7EE9C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DC364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F1A8B8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868403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w:t>
            </w:r>
          </w:p>
        </w:tc>
      </w:tr>
      <w:tr w:rsidR="00E8095E" w:rsidRPr="00044FD9" w14:paraId="59B0C118"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792DFD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8A24161"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B2EC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36F20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F07C9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E7A81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280C9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76CF7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0222A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F86EB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BCE4C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A0C4B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EA84D7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w:t>
            </w:r>
          </w:p>
        </w:tc>
      </w:tr>
      <w:tr w:rsidR="00E8095E" w:rsidRPr="00044FD9" w14:paraId="24EEE94C"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6CECA103"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CE9F47D" w14:textId="77777777" w:rsidR="00D2163A" w:rsidRPr="00044FD9" w:rsidRDefault="00D2163A" w:rsidP="00A855C1">
            <w:pPr>
              <w:spacing w:before="0"/>
              <w:rPr>
                <w:color w:val="000000" w:themeColor="text1"/>
                <w:sz w:val="16"/>
                <w:szCs w:val="16"/>
              </w:rPr>
            </w:pPr>
            <w:r w:rsidRPr="00044FD9">
              <w:rPr>
                <w:color w:val="000000" w:themeColor="text1"/>
                <w:sz w:val="16"/>
                <w:szCs w:val="16"/>
              </w:rPr>
              <w:t>Rx Signal power level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5537C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E48A08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3427A4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85B15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-101.3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95FF89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-99.25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1CFBB2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-98.43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94A9C6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-98.54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E5F1D3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-99.51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1EFD1B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-101.8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84D4F7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8EF71D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-114.5</w:t>
            </w:r>
          </w:p>
        </w:tc>
      </w:tr>
      <w:tr w:rsidR="00E8095E" w:rsidRPr="00044FD9" w14:paraId="0C066986" w14:textId="77777777" w:rsidTr="00E8095E">
        <w:trPr>
          <w:trHeight w:val="285"/>
          <w:jc w:val="center"/>
        </w:trPr>
        <w:tc>
          <w:tcPr>
            <w:tcW w:w="416" w:type="dxa"/>
            <w:vMerge/>
            <w:tcBorders>
              <w:left w:val="single" w:sz="8" w:space="0" w:color="auto"/>
              <w:right w:val="single" w:sz="8" w:space="0" w:color="auto"/>
            </w:tcBorders>
            <w:shd w:val="clear" w:color="auto" w:fill="auto"/>
            <w:vAlign w:val="center"/>
          </w:tcPr>
          <w:p w14:paraId="7C78D82E"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30A592B" w14:textId="77777777" w:rsidR="00D2163A" w:rsidRPr="00044FD9" w:rsidRDefault="00D2163A" w:rsidP="00A855C1">
            <w:pPr>
              <w:spacing w:before="0"/>
              <w:rPr>
                <w:color w:val="000000" w:themeColor="text1"/>
                <w:sz w:val="16"/>
                <w:szCs w:val="16"/>
              </w:rPr>
            </w:pPr>
            <w:r w:rsidRPr="00044FD9">
              <w:rPr>
                <w:color w:val="000000" w:themeColor="text1"/>
                <w:sz w:val="16"/>
                <w:szCs w:val="16"/>
              </w:rPr>
              <w:t xml:space="preserve">Rx sensitivity target </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0B953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6873E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349BE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4E8F9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E6778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85602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C74CE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DD25D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0245C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D3AFF5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B627A9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w:t>
            </w:r>
          </w:p>
        </w:tc>
      </w:tr>
      <w:tr w:rsidR="00E8095E" w:rsidRPr="00044FD9" w14:paraId="3680DB2D" w14:textId="77777777" w:rsidTr="00E8095E">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6D0AEBA8" w14:textId="77777777" w:rsidR="00D2163A" w:rsidRPr="00044FD9" w:rsidRDefault="00D2163A" w:rsidP="00A855C1">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56FF6BCA" w14:textId="77777777" w:rsidR="00D2163A" w:rsidRPr="00044FD9" w:rsidRDefault="00D2163A" w:rsidP="00A855C1">
            <w:pPr>
              <w:spacing w:before="0"/>
              <w:rPr>
                <w:color w:val="000000" w:themeColor="text1"/>
                <w:sz w:val="16"/>
                <w:szCs w:val="16"/>
              </w:rPr>
            </w:pPr>
            <w:r w:rsidRPr="00044FD9">
              <w:rPr>
                <w:color w:val="000000" w:themeColor="text1"/>
                <w:sz w:val="16"/>
                <w:szCs w:val="16"/>
              </w:rPr>
              <w:t>Receiver  link 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1FD7039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16B2991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CA704C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E6E495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7FF5CC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A97FD0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3D336F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8EF418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DB25FB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F0ED0B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366AB3C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-7.5</w:t>
            </w:r>
          </w:p>
        </w:tc>
      </w:tr>
    </w:tbl>
    <w:p w14:paraId="08651210" w14:textId="77777777" w:rsidR="00D2163A" w:rsidRPr="00044FD9" w:rsidRDefault="00D2163A" w:rsidP="004B114F">
      <w:pPr>
        <w:pStyle w:val="Tablefin"/>
      </w:pPr>
    </w:p>
    <w:p w14:paraId="28729295" w14:textId="77777777" w:rsidR="00D2163A" w:rsidRPr="00044FD9" w:rsidRDefault="00D2163A" w:rsidP="00A855C1">
      <w:pPr>
        <w:jc w:val="both"/>
        <w:rPr>
          <w:lang w:eastAsia="zh-CN"/>
        </w:rPr>
      </w:pPr>
      <w:r w:rsidRPr="00044FD9">
        <w:rPr>
          <w:lang w:eastAsia="zh-CN"/>
        </w:rPr>
        <w:t>For the uplink budget it shows also that the AMS(R)S is feasible in the Earth-to-space link communications.</w:t>
      </w:r>
    </w:p>
    <w:p w14:paraId="4E6E1C65" w14:textId="77777777" w:rsidR="00D2163A" w:rsidRPr="00044FD9" w:rsidRDefault="00D2163A" w:rsidP="00A855C1">
      <w:pPr>
        <w:pStyle w:val="Heading1"/>
        <w:numPr>
          <w:ilvl w:val="0"/>
          <w:numId w:val="20"/>
        </w:numPr>
        <w:ind w:left="1134"/>
      </w:pPr>
      <w:r w:rsidRPr="00044FD9">
        <w:t>Technical parameters used in the sharing and compatibility studies</w:t>
      </w:r>
    </w:p>
    <w:p w14:paraId="7144265B" w14:textId="77777777" w:rsidR="00D2163A" w:rsidRPr="00044FD9" w:rsidRDefault="00D2163A" w:rsidP="00A855C1">
      <w:pPr>
        <w:pStyle w:val="Heading2"/>
        <w:numPr>
          <w:ilvl w:val="1"/>
          <w:numId w:val="20"/>
        </w:numPr>
        <w:ind w:left="1134"/>
      </w:pPr>
      <w:r w:rsidRPr="00044FD9">
        <w:t>Characteristics of spectral emissions of systems operating in the aeronautical mobile satellite (route) service (space-to-Earth) in the frequency band 117.975-136 MHz (voice applications)</w:t>
      </w:r>
    </w:p>
    <w:p w14:paraId="5E805ED4" w14:textId="77777777" w:rsidR="00D2163A" w:rsidRPr="00044FD9" w:rsidRDefault="00D2163A" w:rsidP="00A855C1">
      <w:pPr>
        <w:pStyle w:val="Heading3"/>
        <w:numPr>
          <w:ilvl w:val="2"/>
          <w:numId w:val="20"/>
        </w:numPr>
        <w:ind w:left="1134"/>
      </w:pPr>
      <w:bookmarkStart w:id="27" w:name="_Ref98420924"/>
      <w:r w:rsidRPr="00044FD9">
        <w:t>Spectrum mask</w:t>
      </w:r>
      <w:bookmarkEnd w:id="27"/>
    </w:p>
    <w:p w14:paraId="34A2103F" w14:textId="77777777" w:rsidR="00D2163A" w:rsidRPr="00044FD9" w:rsidRDefault="00D2163A" w:rsidP="00A20836">
      <w:pPr>
        <w:jc w:val="both"/>
      </w:pPr>
      <w:r w:rsidRPr="00044FD9">
        <w:t xml:space="preserve">A necessary bandwidth of 5 kHz is considered for voice emission. </w:t>
      </w:r>
      <w:r w:rsidRPr="00044FD9">
        <w:rPr>
          <w:u w:val="single"/>
        </w:rPr>
        <w:t>This value is relevant worldwide, irrespective of the 25 kHz or 8.33 kHz channelization of the VHF band mentioned at the beginning of Section 4.</w:t>
      </w:r>
    </w:p>
    <w:p w14:paraId="485621EB" w14:textId="17A25C3B" w:rsidR="00D2163A" w:rsidRPr="00044FD9" w:rsidRDefault="00D2163A" w:rsidP="00A20836">
      <w:pPr>
        <w:jc w:val="both"/>
      </w:pPr>
      <w:r w:rsidRPr="00044FD9">
        <w:t>Document EUROCAE ED-23C provides the following emission mask for voice application (in the frame of 8.33 kHz channelization), showing a minimum attenuation of 60 dB for frequency offset greater than 5 kHz from the carrier centre frequency. This value corresponds to the spectral roll-off of the voice signal.</w:t>
      </w:r>
    </w:p>
    <w:p w14:paraId="2B6016D4" w14:textId="5E9D72F8" w:rsidR="00D2163A" w:rsidRPr="00044FD9" w:rsidRDefault="00D2163A" w:rsidP="00A20836">
      <w:pPr>
        <w:jc w:val="both"/>
      </w:pPr>
      <w:r w:rsidRPr="00044FD9">
        <w:t>It can be noted that, according to Appendix 3 of the Radio Regulations, the minimum attenuation for AMS(R)S spurious emission is 60 dBc (“</w:t>
      </w:r>
      <w:r w:rsidRPr="00044FD9">
        <w:rPr>
          <w:i/>
        </w:rPr>
        <w:t>43 + 10 log (P), or 60 dBc, whichever is less stringent</w:t>
      </w:r>
      <w:r w:rsidRPr="00044FD9">
        <w:t>”) in 4</w:t>
      </w:r>
      <w:r w:rsidR="00F13624">
        <w:rPr>
          <w:lang w:val="ru-RU"/>
        </w:rPr>
        <w:t xml:space="preserve"> </w:t>
      </w:r>
      <w:r w:rsidRPr="00044FD9">
        <w:t>kHz reference bandwidth. Therefore, for the spurious emission domain (i.e. for frequency offset greater than 200% = 10 kHz from the carrier centre frequency), Appendix 3 represents a regulatory requirement to follow this mask with its 60 dB roll-off.</w:t>
      </w:r>
    </w:p>
    <w:p w14:paraId="00A924B4" w14:textId="79D928DD" w:rsidR="00D2163A" w:rsidRPr="00044FD9" w:rsidRDefault="00D2163A" w:rsidP="00A855C1">
      <w:pPr>
        <w:pStyle w:val="FigureNo"/>
      </w:pPr>
      <w:r w:rsidRPr="00044FD9">
        <w:t xml:space="preserve">Figure </w:t>
      </w:r>
      <w:r w:rsidR="00A20836" w:rsidRPr="00044FD9">
        <w:t>9</w:t>
      </w:r>
    </w:p>
    <w:p w14:paraId="73F1B9F8" w14:textId="1116DE82" w:rsidR="00D2163A" w:rsidRPr="00044FD9" w:rsidRDefault="00D2163A" w:rsidP="00A855C1">
      <w:pPr>
        <w:pStyle w:val="Figuretitle"/>
        <w:spacing w:after="240"/>
      </w:pPr>
      <w:r w:rsidRPr="00044FD9">
        <w:rPr>
          <w:sz w:val="22"/>
        </w:rPr>
        <w:t xml:space="preserve">Spectrum mask considered for voice emission </w:t>
      </w:r>
    </w:p>
    <w:p w14:paraId="1B786239" w14:textId="3562E590" w:rsidR="00D2163A" w:rsidRPr="00044FD9" w:rsidRDefault="00D2163A" w:rsidP="005156A3">
      <w:pPr>
        <w:pStyle w:val="Figure"/>
        <w:rPr>
          <w:noProof w:val="0"/>
        </w:rPr>
      </w:pPr>
      <w:r w:rsidRPr="00044FD9">
        <w:drawing>
          <wp:inline distT="0" distB="0" distL="0" distR="0" wp14:anchorId="432D72C8" wp14:editId="4199342E">
            <wp:extent cx="3912968" cy="2967913"/>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32614" cy="2982814"/>
                    </a:xfrm>
                    <a:prstGeom prst="rect">
                      <a:avLst/>
                    </a:prstGeom>
                  </pic:spPr>
                </pic:pic>
              </a:graphicData>
            </a:graphic>
          </wp:inline>
        </w:drawing>
      </w:r>
    </w:p>
    <w:p w14:paraId="6DC26F4E" w14:textId="451DFB35" w:rsidR="00D2163A" w:rsidRPr="00044FD9" w:rsidRDefault="00D2163A" w:rsidP="00A855C1">
      <w:pPr>
        <w:pStyle w:val="Heading3"/>
        <w:numPr>
          <w:ilvl w:val="2"/>
          <w:numId w:val="20"/>
        </w:numPr>
        <w:ind w:left="1134"/>
      </w:pPr>
      <w:r w:rsidRPr="00044FD9" w:rsidDel="00806796">
        <w:t xml:space="preserve"> </w:t>
      </w:r>
      <w:bookmarkStart w:id="28" w:name="_Ref98416019"/>
      <w:r w:rsidRPr="00044FD9">
        <w:t>Number of voice carriers considered in sharing studies per 25 kHz channel</w:t>
      </w:r>
      <w:bookmarkEnd w:id="28"/>
    </w:p>
    <w:p w14:paraId="25FE2C17" w14:textId="77777777" w:rsidR="00D2163A" w:rsidRPr="00044FD9" w:rsidRDefault="00D2163A" w:rsidP="00A20836">
      <w:r w:rsidRPr="00044FD9">
        <w:t>In order to extend the service area operated through one 25 kHz channel for voice application, a specific mechanism may be implemented, with several stations transmitting voice carriers within that same channel, but with an off-set of few kHz between them.</w:t>
      </w:r>
    </w:p>
    <w:p w14:paraId="22EE4008" w14:textId="77777777" w:rsidR="00D2163A" w:rsidRPr="00044FD9" w:rsidRDefault="00D2163A" w:rsidP="00A20836">
      <w:r w:rsidRPr="00044FD9">
        <w:t>Such a mechanism may be used via satellite, and the assumption is therefore made in the following sections that two voice carriers are transmitted in the 25 kHz channel under consideration.</w:t>
      </w:r>
    </w:p>
    <w:p w14:paraId="291B25EF" w14:textId="1B01A358" w:rsidR="00D2163A" w:rsidRPr="00044FD9" w:rsidRDefault="00D2163A" w:rsidP="00A855C1">
      <w:pPr>
        <w:pStyle w:val="Heading2"/>
        <w:numPr>
          <w:ilvl w:val="1"/>
          <w:numId w:val="20"/>
        </w:numPr>
        <w:ind w:left="1134"/>
      </w:pPr>
      <w:r w:rsidRPr="00044FD9">
        <w:t xml:space="preserve">Characteristics of spectral emissions of systems operating in the aeronautical mobile satellite (route) service (space-to-Earth) in the frequency band 136-137 MHz </w:t>
      </w:r>
    </w:p>
    <w:p w14:paraId="118B100D" w14:textId="77777777" w:rsidR="00D2163A" w:rsidRPr="00044FD9" w:rsidRDefault="00D2163A" w:rsidP="00A855C1">
      <w:pPr>
        <w:jc w:val="both"/>
      </w:pPr>
      <w:r w:rsidRPr="00044FD9">
        <w:t xml:space="preserve">The necessary bandwidth for the VDL-2 signal (worst case) is assumed to be 14.0 kHz corresponding to a 14K0G1DE class type signal (DO-224 Signal-In-Space Minimum Aviation System Performance Standards (MASPS) For Advanced VHF Digital Data Communications Including Compatibility with Digital Voice Techniques. 3.2.1.2.4, and Recommendation ITU-R SM.1138). </w:t>
      </w:r>
    </w:p>
    <w:p w14:paraId="1EF38E7A" w14:textId="77777777" w:rsidR="00D2163A" w:rsidRPr="00044FD9" w:rsidRDefault="00D2163A" w:rsidP="00A855C1">
      <w:pPr>
        <w:pStyle w:val="Heading3"/>
        <w:numPr>
          <w:ilvl w:val="2"/>
          <w:numId w:val="20"/>
        </w:numPr>
        <w:ind w:left="1134"/>
      </w:pPr>
      <w:r w:rsidRPr="00044FD9">
        <w:t>Spectrum mask</w:t>
      </w:r>
    </w:p>
    <w:p w14:paraId="00ADAA4D" w14:textId="142910F9" w:rsidR="00D2163A" w:rsidRPr="00044FD9" w:rsidRDefault="00D2163A" w:rsidP="00A855C1">
      <w:pPr>
        <w:tabs>
          <w:tab w:val="left" w:pos="1588"/>
          <w:tab w:val="left" w:pos="1985"/>
        </w:tabs>
        <w:jc w:val="both"/>
      </w:pPr>
      <w:r w:rsidRPr="00044FD9">
        <w:t xml:space="preserve">The typical spectrum mask demonstrates that the spectral roll-off has an attenuation higher than 60 dB. Figure 7 below represents the case of the Common Signalling Channel (CSC) at 136.975 MHz, with a rejection of 60 dB at a frequency separation that can accommodate even a potential worst case of +/-4 kHz frequency Doppler shift pre-compensation (-/+ 8 kHz frequency shift at receiver). </w:t>
      </w:r>
    </w:p>
    <w:p w14:paraId="21E4E44C" w14:textId="77777777" w:rsidR="00D2163A" w:rsidRPr="00044FD9" w:rsidRDefault="00D2163A" w:rsidP="00A855C1">
      <w:pPr>
        <w:pStyle w:val="FigureNo"/>
      </w:pPr>
      <w:r w:rsidRPr="00044FD9">
        <w:t>FIGURE 7</w:t>
      </w:r>
    </w:p>
    <w:p w14:paraId="6516F264" w14:textId="595074AD" w:rsidR="00D2163A" w:rsidRPr="00044FD9" w:rsidRDefault="00D2163A" w:rsidP="00A855C1">
      <w:pPr>
        <w:pStyle w:val="Figuretitle"/>
      </w:pPr>
      <w:r w:rsidRPr="00044FD9">
        <w:t xml:space="preserve">Example of VHF data link mode 2 modulation spectral roll-off. </w:t>
      </w:r>
      <w:r w:rsidRPr="00044FD9">
        <w:br/>
      </w:r>
      <w:r w:rsidR="00AA5B9A" w:rsidRPr="00044FD9">
        <w:t>differential 8-phase shift keying</w:t>
      </w:r>
      <w:r w:rsidRPr="00044FD9">
        <w:t xml:space="preserve"> modulation with 10,5</w:t>
      </w:r>
      <w:r w:rsidR="00F13624">
        <w:rPr>
          <w:lang w:val="ru-RU"/>
        </w:rPr>
        <w:t xml:space="preserve"> </w:t>
      </w:r>
      <w:proofErr w:type="spellStart"/>
      <w:r w:rsidRPr="00044FD9">
        <w:t>Ksymbols</w:t>
      </w:r>
      <w:proofErr w:type="spellEnd"/>
      <w:r w:rsidRPr="00044FD9">
        <w:t>/s rate (Example of VHF Radio)</w:t>
      </w:r>
    </w:p>
    <w:p w14:paraId="3C5DC00E" w14:textId="77777777" w:rsidR="00D2163A" w:rsidRPr="00044FD9" w:rsidRDefault="00D2163A" w:rsidP="00A855C1">
      <w:pPr>
        <w:pStyle w:val="Figure"/>
        <w:rPr>
          <w:noProof w:val="0"/>
        </w:rPr>
      </w:pPr>
      <w:r w:rsidRPr="00044FD9">
        <w:rPr>
          <w:lang w:eastAsia="fr-FR"/>
        </w:rPr>
        <w:drawing>
          <wp:inline distT="0" distB="0" distL="0" distR="0" wp14:anchorId="3804DB93" wp14:editId="2D68696D">
            <wp:extent cx="5162551" cy="3873525"/>
            <wp:effectExtent l="0" t="0" r="0" b="0"/>
            <wp:docPr id="2061" name="Imagen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A screenshot of a computer&#10;&#10;Description automatically generated with medium confidence"/>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162551" cy="3873525"/>
                    </a:xfrm>
                    <a:prstGeom prst="rect">
                      <a:avLst/>
                    </a:prstGeom>
                  </pic:spPr>
                </pic:pic>
              </a:graphicData>
            </a:graphic>
          </wp:inline>
        </w:drawing>
      </w:r>
    </w:p>
    <w:p w14:paraId="739DB372" w14:textId="0FA015F4" w:rsidR="00D2163A" w:rsidRPr="00044FD9" w:rsidRDefault="00D2163A" w:rsidP="00A855C1">
      <w:pPr>
        <w:pStyle w:val="Heading3"/>
        <w:numPr>
          <w:ilvl w:val="2"/>
          <w:numId w:val="20"/>
        </w:numPr>
        <w:ind w:left="1134"/>
      </w:pPr>
      <w:r w:rsidRPr="00044FD9">
        <w:t>Minimum expected attenuation from emissions of systems operating in the aeronautical mobile satellite (route) service (satellite-to-aircraft) in the frequency band 136-137 MHz (VDL Mode 2 applications) above 137 MHz</w:t>
      </w:r>
    </w:p>
    <w:p w14:paraId="03FA1EDE" w14:textId="77777777" w:rsidR="00D2163A" w:rsidRPr="00044FD9" w:rsidRDefault="00D2163A" w:rsidP="00AA5B9A">
      <w:pPr>
        <w:jc w:val="both"/>
      </w:pPr>
      <w:r w:rsidRPr="00044FD9">
        <w:t>Considering a typical spectrum emission of AMS(R)S emission for VDL Mode 2 (minimum 60 dB, see 7.2.1) it can be concluded that such attenuation of 60 dB of AMS(R)S emission (satellite-to-aircraft) operating in the 136-137 MHz band (VDL Mode 2 applications) can be accounted for in following sharing and compatibility studies with respect to systems operating above 137 MHz.</w:t>
      </w:r>
    </w:p>
    <w:p w14:paraId="2D7EE744" w14:textId="77777777" w:rsidR="00D2163A" w:rsidRPr="00044FD9" w:rsidRDefault="00D2163A" w:rsidP="00A855C1">
      <w:pPr>
        <w:pStyle w:val="Heading3"/>
        <w:numPr>
          <w:ilvl w:val="2"/>
          <w:numId w:val="20"/>
        </w:numPr>
        <w:ind w:left="1134"/>
      </w:pPr>
      <w:r w:rsidRPr="00044FD9">
        <w:t>Number of VHF data link Mode 2 carriers considered in sharing studies per 25 kHz channel</w:t>
      </w:r>
    </w:p>
    <w:p w14:paraId="787AF384" w14:textId="77777777" w:rsidR="00D2163A" w:rsidRPr="00044FD9" w:rsidRDefault="00D2163A" w:rsidP="00AA5B9A">
      <w:pPr>
        <w:jc w:val="both"/>
      </w:pPr>
      <w:r w:rsidRPr="00044FD9">
        <w:t>Taking in to account the AMS(R)S channelling spacing of 25 kHz and the necessary bandwidth of 14 kHz for the VDL Mode 2 application, only one carrier can be transmitted within the 25 kHz channel under consideration.</w:t>
      </w:r>
    </w:p>
    <w:p w14:paraId="1FDD0AA9" w14:textId="77777777" w:rsidR="00D2163A" w:rsidRPr="00044FD9" w:rsidRDefault="00D2163A" w:rsidP="00A855C1">
      <w:pPr>
        <w:pStyle w:val="Heading2"/>
        <w:numPr>
          <w:ilvl w:val="1"/>
          <w:numId w:val="20"/>
        </w:numPr>
        <w:ind w:left="1134"/>
      </w:pPr>
      <w:r w:rsidRPr="00044FD9">
        <w:t>Protection criteria considered for adjacent band systems operating in the frequency band 137-138 MHz</w:t>
      </w:r>
    </w:p>
    <w:p w14:paraId="7DEECB09" w14:textId="77777777" w:rsidR="00D2163A" w:rsidRPr="00044FD9" w:rsidRDefault="00D2163A" w:rsidP="00AA5B9A">
      <w:pPr>
        <w:jc w:val="both"/>
      </w:pPr>
      <w:r w:rsidRPr="00044FD9">
        <w:t>Adjacent band compatibility studies are conducted between systems operating in the AMS(R)S within 117.975-137 MHz and other satellite systems operating on a primary basis in the space-to-Earth direction in the frequency band 137-138 MHz, namely under allocations to the mobile-satellite service (MSS), the space operation service (SOS), the space research service (SRS) and the meteorological satellite service (MetSat). The following sections provide details on the protection criteria considered for these services.</w:t>
      </w:r>
    </w:p>
    <w:p w14:paraId="4CF009B6" w14:textId="77777777" w:rsidR="00D2163A" w:rsidRPr="00044FD9" w:rsidRDefault="00D2163A" w:rsidP="00A855C1">
      <w:pPr>
        <w:pStyle w:val="Heading3"/>
        <w:numPr>
          <w:ilvl w:val="2"/>
          <w:numId w:val="20"/>
        </w:numPr>
        <w:ind w:left="1134"/>
      </w:pPr>
      <w:bookmarkStart w:id="29" w:name="_Ref98422298"/>
      <w:r w:rsidRPr="00044FD9">
        <w:t>Protection criteria for the mobile satellite systems operating in the frequency band 137-137.025 MHz and 137.175-137.825 MHz</w:t>
      </w:r>
      <w:bookmarkEnd w:id="29"/>
    </w:p>
    <w:p w14:paraId="2FB16542" w14:textId="77777777" w:rsidR="00D2163A" w:rsidRPr="00044FD9" w:rsidRDefault="00D2163A" w:rsidP="00AA5B9A">
      <w:pPr>
        <w:jc w:val="both"/>
      </w:pPr>
      <w:r w:rsidRPr="00044FD9">
        <w:t>The frequency bands 137-137.025 MHz and 137.175-137.825 MHz are allocated to the mobile-satellite service (MSS) on a primary basis in the space-to-Earth direction.</w:t>
      </w:r>
    </w:p>
    <w:p w14:paraId="43865C29" w14:textId="77777777" w:rsidR="00D2163A" w:rsidRPr="00044FD9" w:rsidRDefault="00D2163A" w:rsidP="00AA5B9A">
      <w:pPr>
        <w:jc w:val="both"/>
      </w:pPr>
      <w:r w:rsidRPr="00044FD9">
        <w:t>Characteristics and protection criteria for MSS systems in the band 137-138 MHz can be found in Recommendations ITU-R M.1231 and ITU-R M.1232 entitled respectively “</w:t>
      </w:r>
      <w:r w:rsidRPr="00044FD9">
        <w:rPr>
          <w:i/>
        </w:rPr>
        <w:t>Interference</w:t>
      </w:r>
      <w:r w:rsidRPr="00044FD9">
        <w:t xml:space="preserve"> (M.1231) / </w:t>
      </w:r>
      <w:r w:rsidRPr="00044FD9">
        <w:rPr>
          <w:i/>
        </w:rPr>
        <w:t>sharing</w:t>
      </w:r>
      <w:r w:rsidRPr="00044FD9">
        <w:t xml:space="preserve"> (M.1232) </w:t>
      </w:r>
      <w:r w:rsidRPr="00044FD9">
        <w:rPr>
          <w:i/>
        </w:rPr>
        <w:t>criteria for space-to-Earth links operating in the mobile-satellite service with non-geostationary satellites in the 137-138 MHz band</w:t>
      </w:r>
      <w:r w:rsidRPr="00044FD9">
        <w:t>”. Two general types of modulation are considered for non-geostationary MSS systems, namely frequency division multiple access narrow-band modulation and spread spectrum wide-band modulation. However only narrow-band modulation systems have been implemented or are being deployed, for the provision of Internet of Things (IoT) and Machine-to-Machine (“M2M”) applications.</w:t>
      </w:r>
    </w:p>
    <w:p w14:paraId="148A59CE" w14:textId="77777777" w:rsidR="00D2163A" w:rsidRPr="00044FD9" w:rsidRDefault="00D2163A" w:rsidP="00AA5B9A">
      <w:pPr>
        <w:jc w:val="both"/>
      </w:pPr>
      <w:r w:rsidRPr="00044FD9">
        <w:t>Recommendation ITU-R M.1232 provides single-entry interference levels to be used as sharing criteria for the protection of MSS. These levels are based on an assessment of the maximum possible aggregate interference level derived from typical link budgets detailed in Recommendation ITU-M.1231, and on an apportionment of this aggregate interference between terrestrial and satellite sources and between long-term and short-term. For the protection of subscriber terminals of narrow-band modulation MSS systems from unwanted emissions of AMS(R)S space-to-Earth links operating below 137 MHz, the following criteria should be applied:</w:t>
      </w:r>
    </w:p>
    <w:p w14:paraId="1AA3DD33" w14:textId="77777777" w:rsidR="00D2163A" w:rsidRPr="00044FD9" w:rsidRDefault="00D2163A" w:rsidP="00A855C1"/>
    <w:p w14:paraId="1B69AB32" w14:textId="58A67EF3" w:rsidR="00D2163A" w:rsidRPr="00044FD9" w:rsidRDefault="00D2163A" w:rsidP="00A855C1">
      <w:pPr>
        <w:pStyle w:val="Tabletitle"/>
      </w:pPr>
      <w:r w:rsidRPr="00044FD9">
        <w:t xml:space="preserve">Protection criteria for earth stations the mobile satellite service to be applied to the unwanted emissions of systems operating in the aeronautical mobile satellite (route) service </w:t>
      </w:r>
    </w:p>
    <w:tbl>
      <w:tblPr>
        <w:tblStyle w:val="TableGrid1"/>
        <w:tblW w:w="0" w:type="auto"/>
        <w:jc w:val="center"/>
        <w:tblLook w:val="04A0" w:firstRow="1" w:lastRow="0" w:firstColumn="1" w:lastColumn="0" w:noHBand="0" w:noVBand="1"/>
      </w:tblPr>
      <w:tblGrid>
        <w:gridCol w:w="3539"/>
        <w:gridCol w:w="2410"/>
        <w:gridCol w:w="2551"/>
      </w:tblGrid>
      <w:tr w:rsidR="00D2163A" w:rsidRPr="00044FD9" w14:paraId="3F6A91B3" w14:textId="77777777" w:rsidTr="00A855C1">
        <w:trPr>
          <w:jc w:val="center"/>
        </w:trPr>
        <w:tc>
          <w:tcPr>
            <w:tcW w:w="3539" w:type="dxa"/>
          </w:tcPr>
          <w:p w14:paraId="3FD96372" w14:textId="77777777" w:rsidR="00D2163A" w:rsidRPr="00044FD9" w:rsidRDefault="00D2163A" w:rsidP="00A855C1">
            <w:pPr>
              <w:pStyle w:val="Tablehead"/>
            </w:pPr>
          </w:p>
        </w:tc>
        <w:tc>
          <w:tcPr>
            <w:tcW w:w="2410" w:type="dxa"/>
          </w:tcPr>
          <w:p w14:paraId="11C8F4CB" w14:textId="77777777" w:rsidR="00D2163A" w:rsidRPr="00044FD9" w:rsidRDefault="00D2163A" w:rsidP="00A855C1">
            <w:pPr>
              <w:pStyle w:val="Tablehead"/>
            </w:pPr>
            <w:r w:rsidRPr="00044FD9">
              <w:t>Long-term</w:t>
            </w:r>
          </w:p>
        </w:tc>
        <w:tc>
          <w:tcPr>
            <w:tcW w:w="2551" w:type="dxa"/>
          </w:tcPr>
          <w:p w14:paraId="6563C432" w14:textId="77777777" w:rsidR="00D2163A" w:rsidRPr="00044FD9" w:rsidRDefault="00D2163A" w:rsidP="00A855C1">
            <w:pPr>
              <w:pStyle w:val="Tablehead"/>
            </w:pPr>
            <w:r w:rsidRPr="00044FD9">
              <w:t>Short-term</w:t>
            </w:r>
          </w:p>
        </w:tc>
      </w:tr>
      <w:tr w:rsidR="00D2163A" w:rsidRPr="00044FD9" w14:paraId="5507D26E" w14:textId="77777777" w:rsidTr="00A855C1">
        <w:trPr>
          <w:jc w:val="center"/>
        </w:trPr>
        <w:tc>
          <w:tcPr>
            <w:tcW w:w="3539" w:type="dxa"/>
          </w:tcPr>
          <w:p w14:paraId="76644A34" w14:textId="77777777" w:rsidR="00D2163A" w:rsidRPr="00044FD9" w:rsidRDefault="00D2163A" w:rsidP="00A855C1">
            <w:pPr>
              <w:pStyle w:val="Tabletext"/>
            </w:pPr>
            <w:r w:rsidRPr="00044FD9">
              <w:t>Maximum interference level</w:t>
            </w:r>
          </w:p>
        </w:tc>
        <w:tc>
          <w:tcPr>
            <w:tcW w:w="2410" w:type="dxa"/>
          </w:tcPr>
          <w:p w14:paraId="007FA65B" w14:textId="77777777" w:rsidR="00D2163A" w:rsidRPr="00044FD9" w:rsidRDefault="00D2163A" w:rsidP="00A855C1">
            <w:pPr>
              <w:pStyle w:val="Tabletext"/>
              <w:jc w:val="center"/>
            </w:pPr>
            <w:r w:rsidRPr="00044FD9">
              <w:t>−159.9 dBW</w:t>
            </w:r>
          </w:p>
        </w:tc>
        <w:tc>
          <w:tcPr>
            <w:tcW w:w="2551" w:type="dxa"/>
          </w:tcPr>
          <w:p w14:paraId="3C1D8F1B" w14:textId="77777777" w:rsidR="00D2163A" w:rsidRPr="00044FD9" w:rsidRDefault="00D2163A" w:rsidP="00A855C1">
            <w:pPr>
              <w:pStyle w:val="Tabletext"/>
              <w:jc w:val="center"/>
            </w:pPr>
            <w:r w:rsidRPr="00044FD9">
              <w:t>−144.7 dBW</w:t>
            </w:r>
          </w:p>
        </w:tc>
      </w:tr>
      <w:tr w:rsidR="00D2163A" w:rsidRPr="00044FD9" w14:paraId="7E1D139D" w14:textId="77777777" w:rsidTr="00A855C1">
        <w:trPr>
          <w:jc w:val="center"/>
        </w:trPr>
        <w:tc>
          <w:tcPr>
            <w:tcW w:w="3539" w:type="dxa"/>
          </w:tcPr>
          <w:p w14:paraId="2820A02D" w14:textId="77777777" w:rsidR="00D2163A" w:rsidRPr="00044FD9" w:rsidRDefault="00D2163A" w:rsidP="00A855C1">
            <w:pPr>
              <w:pStyle w:val="Tabletext"/>
            </w:pPr>
            <w:r w:rsidRPr="00044FD9">
              <w:t>Associated percentage of time</w:t>
            </w:r>
          </w:p>
        </w:tc>
        <w:tc>
          <w:tcPr>
            <w:tcW w:w="2410" w:type="dxa"/>
          </w:tcPr>
          <w:p w14:paraId="06ADAC80" w14:textId="77777777" w:rsidR="00D2163A" w:rsidRPr="00044FD9" w:rsidRDefault="00D2163A" w:rsidP="00A855C1">
            <w:pPr>
              <w:pStyle w:val="Tabletext"/>
              <w:jc w:val="center"/>
            </w:pPr>
            <w:r w:rsidRPr="00044FD9">
              <w:t>20% of the time</w:t>
            </w:r>
          </w:p>
        </w:tc>
        <w:tc>
          <w:tcPr>
            <w:tcW w:w="2551" w:type="dxa"/>
          </w:tcPr>
          <w:p w14:paraId="4FBF6F49" w14:textId="77777777" w:rsidR="00D2163A" w:rsidRPr="00044FD9" w:rsidRDefault="00D2163A" w:rsidP="00A855C1">
            <w:pPr>
              <w:pStyle w:val="Tabletext"/>
              <w:jc w:val="center"/>
            </w:pPr>
            <w:r w:rsidRPr="00044FD9">
              <w:t>0.0625% of the time</w:t>
            </w:r>
          </w:p>
        </w:tc>
      </w:tr>
      <w:tr w:rsidR="00D2163A" w:rsidRPr="00044FD9" w14:paraId="68BBECD6" w14:textId="77777777" w:rsidTr="00A855C1">
        <w:trPr>
          <w:jc w:val="center"/>
        </w:trPr>
        <w:tc>
          <w:tcPr>
            <w:tcW w:w="3539" w:type="dxa"/>
          </w:tcPr>
          <w:p w14:paraId="3C8674E8" w14:textId="77777777" w:rsidR="00D2163A" w:rsidRPr="00044FD9" w:rsidRDefault="00D2163A" w:rsidP="00A855C1">
            <w:pPr>
              <w:pStyle w:val="Tabletext"/>
            </w:pPr>
            <w:r w:rsidRPr="00044FD9">
              <w:t>Reference bandwidth</w:t>
            </w:r>
          </w:p>
        </w:tc>
        <w:tc>
          <w:tcPr>
            <w:tcW w:w="2410" w:type="dxa"/>
          </w:tcPr>
          <w:p w14:paraId="0D3FC053" w14:textId="77777777" w:rsidR="00D2163A" w:rsidRPr="00044FD9" w:rsidRDefault="00D2163A" w:rsidP="00A855C1">
            <w:pPr>
              <w:pStyle w:val="Tabletext"/>
              <w:jc w:val="center"/>
            </w:pPr>
            <w:r w:rsidRPr="00044FD9">
              <w:t>19.2 kHz</w:t>
            </w:r>
          </w:p>
        </w:tc>
        <w:tc>
          <w:tcPr>
            <w:tcW w:w="2551" w:type="dxa"/>
          </w:tcPr>
          <w:p w14:paraId="61C1F409" w14:textId="77777777" w:rsidR="00D2163A" w:rsidRPr="00044FD9" w:rsidRDefault="00D2163A" w:rsidP="00A855C1">
            <w:pPr>
              <w:pStyle w:val="Tabletext"/>
              <w:jc w:val="center"/>
            </w:pPr>
            <w:r w:rsidRPr="00044FD9">
              <w:t>19.2 kHz</w:t>
            </w:r>
          </w:p>
        </w:tc>
      </w:tr>
      <w:tr w:rsidR="00D2163A" w:rsidRPr="00044FD9" w14:paraId="48EF2991" w14:textId="77777777" w:rsidTr="00A855C1">
        <w:trPr>
          <w:jc w:val="center"/>
        </w:trPr>
        <w:tc>
          <w:tcPr>
            <w:tcW w:w="3539" w:type="dxa"/>
          </w:tcPr>
          <w:p w14:paraId="0C79B958" w14:textId="77777777" w:rsidR="00D2163A" w:rsidRPr="00044FD9" w:rsidRDefault="00D2163A" w:rsidP="00A855C1">
            <w:pPr>
              <w:pStyle w:val="Tabletext"/>
            </w:pPr>
            <w:r w:rsidRPr="00044FD9">
              <w:t>Propagation loss</w:t>
            </w:r>
          </w:p>
        </w:tc>
        <w:tc>
          <w:tcPr>
            <w:tcW w:w="2410" w:type="dxa"/>
          </w:tcPr>
          <w:p w14:paraId="34C81227" w14:textId="77777777" w:rsidR="00D2163A" w:rsidRPr="00044FD9" w:rsidRDefault="00D2163A" w:rsidP="00A855C1">
            <w:pPr>
              <w:pStyle w:val="Tabletext"/>
              <w:jc w:val="center"/>
            </w:pPr>
            <w:r w:rsidRPr="00044FD9">
              <w:t>1 dB</w:t>
            </w:r>
          </w:p>
        </w:tc>
        <w:tc>
          <w:tcPr>
            <w:tcW w:w="2551" w:type="dxa"/>
          </w:tcPr>
          <w:p w14:paraId="7A6D29F2" w14:textId="77777777" w:rsidR="00D2163A" w:rsidRPr="00044FD9" w:rsidRDefault="00D2163A" w:rsidP="00A855C1">
            <w:pPr>
              <w:pStyle w:val="Tabletext"/>
              <w:jc w:val="center"/>
            </w:pPr>
            <w:r w:rsidRPr="00044FD9">
              <w:t>5 dB</w:t>
            </w:r>
          </w:p>
        </w:tc>
      </w:tr>
      <w:tr w:rsidR="00D2163A" w:rsidRPr="00044FD9" w14:paraId="12F14E9C" w14:textId="77777777" w:rsidTr="00A855C1">
        <w:trPr>
          <w:jc w:val="center"/>
        </w:trPr>
        <w:tc>
          <w:tcPr>
            <w:tcW w:w="3539" w:type="dxa"/>
          </w:tcPr>
          <w:p w14:paraId="1A1A74DF" w14:textId="77777777" w:rsidR="00D2163A" w:rsidRPr="00044FD9" w:rsidRDefault="00D2163A" w:rsidP="00A855C1">
            <w:pPr>
              <w:pStyle w:val="Tabletext"/>
            </w:pPr>
            <w:r w:rsidRPr="00044FD9">
              <w:t>MSS receiver antenna gain</w:t>
            </w:r>
          </w:p>
        </w:tc>
        <w:tc>
          <w:tcPr>
            <w:tcW w:w="2410" w:type="dxa"/>
          </w:tcPr>
          <w:p w14:paraId="040256A6" w14:textId="77777777" w:rsidR="00D2163A" w:rsidRPr="00044FD9" w:rsidRDefault="00D2163A" w:rsidP="00A855C1">
            <w:pPr>
              <w:pStyle w:val="Tabletext"/>
              <w:jc w:val="center"/>
            </w:pPr>
            <w:r w:rsidRPr="00044FD9">
              <w:t>−0.5 dB</w:t>
            </w:r>
          </w:p>
        </w:tc>
        <w:tc>
          <w:tcPr>
            <w:tcW w:w="2551" w:type="dxa"/>
          </w:tcPr>
          <w:p w14:paraId="68C2C44B" w14:textId="77777777" w:rsidR="00D2163A" w:rsidRPr="00044FD9" w:rsidRDefault="00D2163A" w:rsidP="00A855C1">
            <w:pPr>
              <w:pStyle w:val="Tabletext"/>
              <w:jc w:val="center"/>
            </w:pPr>
            <w:r w:rsidRPr="00044FD9">
              <w:t>0 dB</w:t>
            </w:r>
          </w:p>
        </w:tc>
      </w:tr>
      <w:tr w:rsidR="00D2163A" w:rsidRPr="00044FD9" w14:paraId="61D00000" w14:textId="77777777" w:rsidTr="00A855C1">
        <w:trPr>
          <w:jc w:val="center"/>
        </w:trPr>
        <w:tc>
          <w:tcPr>
            <w:tcW w:w="3539" w:type="dxa"/>
          </w:tcPr>
          <w:p w14:paraId="4E617696" w14:textId="77777777" w:rsidR="00D2163A" w:rsidRPr="00044FD9" w:rsidRDefault="00D2163A" w:rsidP="00A855C1">
            <w:pPr>
              <w:pStyle w:val="Tabletext"/>
            </w:pPr>
            <w:r w:rsidRPr="00044FD9">
              <w:t>Demodulator implementation loss</w:t>
            </w:r>
          </w:p>
        </w:tc>
        <w:tc>
          <w:tcPr>
            <w:tcW w:w="2410" w:type="dxa"/>
          </w:tcPr>
          <w:p w14:paraId="0C0F3003" w14:textId="77777777" w:rsidR="00D2163A" w:rsidRPr="00044FD9" w:rsidRDefault="00D2163A" w:rsidP="00A855C1">
            <w:pPr>
              <w:pStyle w:val="Tabletext"/>
              <w:jc w:val="center"/>
            </w:pPr>
            <w:r w:rsidRPr="00044FD9">
              <w:t>3 dB</w:t>
            </w:r>
          </w:p>
        </w:tc>
        <w:tc>
          <w:tcPr>
            <w:tcW w:w="2551" w:type="dxa"/>
          </w:tcPr>
          <w:p w14:paraId="3DB19C8F" w14:textId="77777777" w:rsidR="00D2163A" w:rsidRPr="00044FD9" w:rsidRDefault="00D2163A" w:rsidP="00A855C1">
            <w:pPr>
              <w:pStyle w:val="Tabletext"/>
              <w:jc w:val="center"/>
            </w:pPr>
            <w:r w:rsidRPr="00044FD9">
              <w:t>3 dB</w:t>
            </w:r>
          </w:p>
        </w:tc>
      </w:tr>
    </w:tbl>
    <w:p w14:paraId="039CE8FB" w14:textId="77777777" w:rsidR="00D2163A" w:rsidRPr="00044FD9" w:rsidRDefault="00D2163A" w:rsidP="00A855C1">
      <w:pPr>
        <w:pStyle w:val="Tablefin"/>
      </w:pPr>
      <w:bookmarkStart w:id="30" w:name="_Ref98414373"/>
    </w:p>
    <w:p w14:paraId="35A284A8" w14:textId="77777777" w:rsidR="00D2163A" w:rsidRPr="00044FD9" w:rsidRDefault="00D2163A" w:rsidP="00A855C1">
      <w:pPr>
        <w:pStyle w:val="Heading3"/>
        <w:numPr>
          <w:ilvl w:val="2"/>
          <w:numId w:val="20"/>
        </w:numPr>
        <w:ind w:left="1134"/>
      </w:pPr>
      <w:bookmarkStart w:id="31" w:name="_Ref105506068"/>
      <w:r w:rsidRPr="00044FD9">
        <w:t>Protection criteria for systems operating in the space operations service  (space-to-Earth) in the frequency band 137-138 MHz</w:t>
      </w:r>
      <w:bookmarkEnd w:id="30"/>
      <w:bookmarkEnd w:id="31"/>
      <w:r w:rsidRPr="00044FD9">
        <w:t xml:space="preserve"> </w:t>
      </w:r>
    </w:p>
    <w:p w14:paraId="36C7DF99" w14:textId="77777777" w:rsidR="00D2163A" w:rsidRPr="00044FD9" w:rsidRDefault="00D2163A" w:rsidP="00A855C1">
      <w:pPr>
        <w:jc w:val="both"/>
      </w:pPr>
      <w:r w:rsidRPr="00044FD9">
        <w:t>The frequency band 137-138 MHz is allocated to the space operation service (SOS) on a primary basis in the space-to-Earth direction.</w:t>
      </w:r>
    </w:p>
    <w:p w14:paraId="2CD9BDC2" w14:textId="77777777" w:rsidR="00D2163A" w:rsidRPr="00044FD9" w:rsidRDefault="00D2163A" w:rsidP="00A855C1">
      <w:pPr>
        <w:jc w:val="both"/>
      </w:pPr>
      <w:r w:rsidRPr="00044FD9">
        <w:t>Characteristics and protection criteria for SOS systems in the frequency band 137-138 MHz can be found in Recommendation ITU-R SA.363-5 entitled “</w:t>
      </w:r>
      <w:r w:rsidRPr="00044FD9">
        <w:rPr>
          <w:i/>
        </w:rPr>
        <w:t>Space operation systems</w:t>
      </w:r>
      <w:r w:rsidRPr="00044FD9">
        <w:t>” and in Report ITU</w:t>
      </w:r>
      <w:r w:rsidRPr="00044FD9">
        <w:noBreakHyphen/>
        <w:t>R SA.2426 entitled “</w:t>
      </w:r>
      <w:r w:rsidRPr="00044FD9">
        <w:rPr>
          <w:i/>
        </w:rPr>
        <w:t>Technical characteristics for telemetry, tracking and command in the space operation service below 1 GHz for non-GSO satellites with short duration missions</w:t>
      </w:r>
      <w:r w:rsidRPr="00044FD9">
        <w:t xml:space="preserve">”. According to recommends 6 of this Recommendation, the aggregate interference criteria for earth station receivers in the SOS for frequencies above 1 GHz is a maximum interference power in each band 1 kHz wide of –184 dBW at the receiver input for more than 1% of the time each day. This value is increased by 20 dB per decreasing frequency decade, hence in our case at 137 MHz, a maximum interference power in each band 1 kHz wide of –164 dBW at the receiver input for more than 1% of the time each day is to be considered. There are two views provided in this report on adjacent-band apportionment of the protection criteria. View 1 distributes the arrival of the interference over time. View 2 assumes simultaneous arrival of the interference.  </w:t>
      </w:r>
    </w:p>
    <w:p w14:paraId="63734B97" w14:textId="77777777" w:rsidR="00F13624" w:rsidRDefault="00D2163A" w:rsidP="00A855C1">
      <w:pPr>
        <w:spacing w:after="120"/>
        <w:jc w:val="both"/>
        <w:rPr>
          <w:lang w:val="ru-RU"/>
        </w:rPr>
      </w:pPr>
      <w:r w:rsidRPr="00044FD9">
        <w:t>View 1</w:t>
      </w:r>
      <w:r w:rsidR="00F13624">
        <w:rPr>
          <w:lang w:val="ru-RU"/>
        </w:rPr>
        <w:t xml:space="preserve"> </w:t>
      </w:r>
    </w:p>
    <w:p w14:paraId="2D5E5026" w14:textId="4C368AAF" w:rsidR="00D2163A" w:rsidRPr="00044FD9" w:rsidRDefault="00D2163A" w:rsidP="00A855C1">
      <w:pPr>
        <w:spacing w:after="120"/>
        <w:jc w:val="both"/>
      </w:pPr>
      <w:r w:rsidRPr="00044FD9">
        <w:t xml:space="preserve">Recommendation ITU-R SA.1743, </w:t>
      </w:r>
      <w:r w:rsidRPr="00044FD9">
        <w:rPr>
          <w:i/>
          <w:iCs/>
        </w:rPr>
        <w:t>recommends</w:t>
      </w:r>
      <w:r w:rsidRPr="00044FD9">
        <w:t xml:space="preserve"> 2.1 and 2.2, indicates that adjacent band interference from AMS(R)S belongs to “category 3”, for which an apportionment of 1% of the total allowable degradation should be applied. The SOS aggregate criteria in Recommendation ITU</w:t>
      </w:r>
      <w:r w:rsidRPr="00044FD9">
        <w:noBreakHyphen/>
        <w:t>R SA.363-5 is for short-term interference, and the 1% apportionment to AMS(R)S is therefore to be applied on a percentage of time basis. This results in the following sharing criteria for AMS(R)S:</w:t>
      </w:r>
    </w:p>
    <w:p w14:paraId="16359D72" w14:textId="77777777" w:rsidR="00D2163A" w:rsidRPr="00044FD9" w:rsidRDefault="00D2163A" w:rsidP="00A855C1">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044FD9">
        <w:rPr>
          <w:rFonts w:ascii="TimesNewRoman,Bold" w:hAnsi="TimesNewRoman,Bold" w:cs="TimesNewRoman,Bold"/>
          <w:bCs/>
          <w:szCs w:val="24"/>
          <w:lang w:eastAsia="zh-CN"/>
        </w:rPr>
        <w:t>Protection of SOS : in each band 1 kHz wide above 137 MHz, the power level of AMS(R)S unwanted emissions must not exceed –164 dBW at the SOS receiver input for more than 0.01% of the time each day;</w:t>
      </w:r>
    </w:p>
    <w:p w14:paraId="21E5D783" w14:textId="77777777" w:rsidR="00D2163A" w:rsidRPr="00044FD9" w:rsidRDefault="00D2163A" w:rsidP="00BD0196">
      <w:pPr>
        <w:jc w:val="both"/>
      </w:pPr>
      <w:r w:rsidRPr="00044FD9">
        <w:t>View 2</w:t>
      </w:r>
    </w:p>
    <w:p w14:paraId="09897FCE" w14:textId="4EF67D6C" w:rsidR="00D2163A" w:rsidRPr="00044FD9" w:rsidRDefault="00D2163A" w:rsidP="00BD0196">
      <w:pPr>
        <w:spacing w:after="120"/>
        <w:jc w:val="both"/>
      </w:pPr>
      <w:r w:rsidRPr="00044FD9">
        <w:t xml:space="preserve">Recommendation ITU-R SA.1743 </w:t>
      </w:r>
      <w:r w:rsidRPr="00F13624">
        <w:rPr>
          <w:i/>
          <w:iCs/>
        </w:rPr>
        <w:t>recommends</w:t>
      </w:r>
      <w:r w:rsidRPr="00044FD9">
        <w:t xml:space="preserve"> 2.1 and 2.2 indicates that adjacent band interference from AMS(R)S belongs to “category 3”, for which an apportionment of 1% of the total allowable degradation should be applied. The SOS aggregate criteria in Recommendation ITU</w:t>
      </w:r>
      <w:r w:rsidRPr="00044FD9">
        <w:noBreakHyphen/>
        <w:t>R SA.363-5 is for short-term interference, but considering global coverage interference from AMS(R)S, would be semi-constant and exist with other sources simultaneously. Therefore the 1% apportionment to AMS(R)S should be applied on a power level basis. This results in the following sharing criteria for AMS(R)S:</w:t>
      </w:r>
    </w:p>
    <w:p w14:paraId="7AF8B2B0" w14:textId="6136749F" w:rsidR="00D2163A" w:rsidRPr="00044FD9" w:rsidRDefault="00D2163A" w:rsidP="004501BC">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044FD9">
        <w:rPr>
          <w:rFonts w:ascii="TimesNewRoman,Bold" w:hAnsi="TimesNewRoman,Bold" w:cs="TimesNewRoman,Bold"/>
          <w:bCs/>
          <w:szCs w:val="24"/>
          <w:lang w:eastAsia="zh-CN"/>
        </w:rPr>
        <w:t>Protection of SOS : in each band 1 kHz wide above 137 MHz, the power level of AMS(R)S unwanted emissions must not exceed –184 dBW at the SOS receiver input for more than 1% of the time each day;</w:t>
      </w:r>
    </w:p>
    <w:p w14:paraId="48332EF0" w14:textId="77777777" w:rsidR="00D2163A" w:rsidRPr="00044FD9" w:rsidRDefault="00D2163A" w:rsidP="00A855C1">
      <w:pPr>
        <w:jc w:val="both"/>
      </w:pPr>
      <w:r w:rsidRPr="00044FD9">
        <w:t>According to Table 2 of Report ITU-R SA.2426, a typical value for the peak antenna gain of SOS earth stations at 137 MHz is 12 dBi (Yagi-Uda or parabolic type antenna, conforming to Recommendation ITU-R F.699</w:t>
      </w:r>
      <w:r w:rsidRPr="00044FD9">
        <w:noBreakHyphen/>
        <w:t xml:space="preserve">7 antenna pattern). Table 2 also indicates that SOS receiving earth stations polarisation is circular. </w:t>
      </w:r>
    </w:p>
    <w:p w14:paraId="6E9C7CFC" w14:textId="77777777" w:rsidR="00D2163A" w:rsidRPr="00044FD9" w:rsidRDefault="00D2163A" w:rsidP="00A855C1">
      <w:pPr>
        <w:pStyle w:val="Heading3"/>
        <w:numPr>
          <w:ilvl w:val="2"/>
          <w:numId w:val="20"/>
        </w:numPr>
        <w:ind w:left="1134"/>
      </w:pPr>
      <w:bookmarkStart w:id="32" w:name="_Ref98416481"/>
      <w:r w:rsidRPr="00044FD9">
        <w:t>Protection criteria for systems operating in the Space research service (space-to-Earth) in the frequency band 137-138 MHz</w:t>
      </w:r>
      <w:bookmarkEnd w:id="32"/>
    </w:p>
    <w:p w14:paraId="0473BA8C" w14:textId="77777777" w:rsidR="00D2163A" w:rsidRPr="00044FD9" w:rsidRDefault="00D2163A" w:rsidP="00A855C1">
      <w:pPr>
        <w:jc w:val="both"/>
        <w:rPr>
          <w:rFonts w:eastAsia="MS PGothic"/>
        </w:rPr>
      </w:pPr>
      <w:r w:rsidRPr="00044FD9">
        <w:rPr>
          <w:rFonts w:eastAsia="MS PGothic"/>
        </w:rPr>
        <w:t>The frequency band 137-138 MHz is allocated to the space research service (SRS) on a primary basis in the space-to-Earth direction.</w:t>
      </w:r>
    </w:p>
    <w:p w14:paraId="66C84F05" w14:textId="41D7601E" w:rsidR="00D2163A" w:rsidRPr="00044FD9" w:rsidRDefault="00D2163A" w:rsidP="00A855C1">
      <w:pPr>
        <w:jc w:val="both"/>
        <w:rPr>
          <w:rFonts w:eastAsia="MS PGothic"/>
          <w:iCs/>
        </w:rPr>
      </w:pPr>
      <w:r w:rsidRPr="00044FD9">
        <w:rPr>
          <w:rFonts w:eastAsia="MS PGothic"/>
          <w:iCs/>
        </w:rPr>
        <w:t>Protection criteria for SRS systems in the frequency band 137-138 MHz can be found in Recommendation ITU-R SA.609-2 entitled “</w:t>
      </w:r>
      <w:r w:rsidRPr="00044FD9">
        <w:rPr>
          <w:rFonts w:eastAsia="MS PGothic"/>
          <w:i/>
          <w:iCs/>
        </w:rPr>
        <w:t>Protection criteria for radiocommunication links for manned and unmanned near-Earth research satellites</w:t>
      </w:r>
      <w:r w:rsidRPr="00044FD9">
        <w:rPr>
          <w:rFonts w:eastAsia="MS PGothic"/>
          <w:iCs/>
        </w:rPr>
        <w:t xml:space="preserve">”. According to </w:t>
      </w:r>
      <w:r w:rsidRPr="00044FD9">
        <w:rPr>
          <w:rFonts w:eastAsia="MS PGothic"/>
          <w:i/>
        </w:rPr>
        <w:t>recommends</w:t>
      </w:r>
      <w:r w:rsidRPr="00044FD9">
        <w:rPr>
          <w:rFonts w:eastAsia="MS PGothic"/>
          <w:iCs/>
        </w:rPr>
        <w:t xml:space="preserve"> 1.1 of this Recommendation, </w:t>
      </w:r>
      <w:r w:rsidRPr="00044FD9">
        <w:rPr>
          <w:rFonts w:eastAsia="MS PGothic"/>
        </w:rPr>
        <w:t xml:space="preserve">the protection criteria for earth station receivers in the SRS for frequencies in the 1-20 GHz frequency range is </w:t>
      </w:r>
      <w:r w:rsidR="00C22819">
        <w:rPr>
          <w:rFonts w:eastAsia="MS PGothic"/>
          <w:lang w:val="ru-RU"/>
        </w:rPr>
        <w:t>–</w:t>
      </w:r>
      <w:r w:rsidRPr="00044FD9">
        <w:rPr>
          <w:rFonts w:eastAsia="MS PGothic"/>
        </w:rPr>
        <w:t xml:space="preserve">216 dB(W/Hz). For frequencies below 1 GHz, the permissible interference may be increased at the rate of 20 dB per decreasing frequency </w:t>
      </w:r>
      <w:r w:rsidRPr="00044FD9">
        <w:rPr>
          <w:rFonts w:eastAsia="MS PGothic"/>
          <w:iCs/>
        </w:rPr>
        <w:t xml:space="preserve">decade. In our case around 137 MHz, a protection of </w:t>
      </w:r>
      <w:r w:rsidR="00C22819">
        <w:rPr>
          <w:rFonts w:eastAsia="MS PGothic"/>
          <w:iCs/>
          <w:lang w:val="ru-RU"/>
        </w:rPr>
        <w:t>–</w:t>
      </w:r>
      <w:r w:rsidRPr="00044FD9">
        <w:rPr>
          <w:rFonts w:eastAsia="MS PGothic"/>
          <w:iCs/>
        </w:rPr>
        <w:t xml:space="preserve">196 dB(W/Hz) is therefore to be considered. According to </w:t>
      </w:r>
      <w:r w:rsidRPr="00044FD9">
        <w:rPr>
          <w:rFonts w:eastAsia="MS PGothic"/>
          <w:i/>
        </w:rPr>
        <w:t>recommends</w:t>
      </w:r>
      <w:r w:rsidRPr="00044FD9">
        <w:rPr>
          <w:rFonts w:eastAsia="MS PGothic"/>
          <w:iCs/>
        </w:rPr>
        <w:t xml:space="preserve"> 1.2 of this Recommendation, calculation of interference that may result from atmospheric and precipitation effects should be based on weather statistics for 0.001% of the time for manned missions and for 0.1% of the time for unmanned missions. </w:t>
      </w:r>
      <w:r w:rsidRPr="00044FD9">
        <w:t>There are two views provided in this report on adjacent-band apportionment of the protection criteria. View 1 distributes the arrival of the interference over time. View 2 assumes simultaneous arrival of the interference.</w:t>
      </w:r>
    </w:p>
    <w:p w14:paraId="2D8C5B91" w14:textId="77777777" w:rsidR="00D2163A" w:rsidRPr="00044FD9" w:rsidRDefault="00D2163A" w:rsidP="00A855C1">
      <w:r w:rsidRPr="00044FD9">
        <w:t>View 1</w:t>
      </w:r>
    </w:p>
    <w:p w14:paraId="7CA1A0F7" w14:textId="5AE9BB4B" w:rsidR="00D2163A" w:rsidRPr="00044FD9" w:rsidRDefault="00D2163A" w:rsidP="00A855C1">
      <w:pPr>
        <w:spacing w:after="120"/>
      </w:pPr>
      <w:r w:rsidRPr="00044FD9">
        <w:t>Similarly to SOS, Recommendation ITU-R SA.1743 applies and results in an apportionment of 1% of the total allowable degradation to be applied to AMS(R)S. The SRS criteria in Recommendation ITU</w:t>
      </w:r>
      <w:r w:rsidRPr="00044FD9">
        <w:noBreakHyphen/>
        <w:t>R SA.609-2 is for short-term interference, and the 1% apportionment to AMS(R)S is therefore to be applied on a percentage of time basis. This results in the following sharing criteria for AMS(R)S:</w:t>
      </w:r>
    </w:p>
    <w:p w14:paraId="5FA91505" w14:textId="77777777" w:rsidR="00D2163A" w:rsidRPr="00044FD9" w:rsidRDefault="00D2163A" w:rsidP="00A855C1">
      <w:pPr>
        <w:tabs>
          <w:tab w:val="clear" w:pos="1134"/>
          <w:tab w:val="clear" w:pos="1871"/>
          <w:tab w:val="clear" w:pos="2268"/>
        </w:tabs>
        <w:overflowPunct/>
        <w:ind w:left="720"/>
        <w:textAlignment w:val="auto"/>
        <w:rPr>
          <w:rFonts w:eastAsia="MS PGothic"/>
          <w:i/>
          <w:iCs/>
        </w:rPr>
      </w:pPr>
      <w:r w:rsidRPr="00044FD9">
        <w:rPr>
          <w:rFonts w:ascii="TimesNewRoman,Bold" w:hAnsi="TimesNewRoman,Bold" w:cs="TimesNewRoman,Bold"/>
          <w:bCs/>
          <w:szCs w:val="24"/>
          <w:lang w:eastAsia="zh-CN"/>
        </w:rPr>
        <w:t>Protection of SRS: in each band 1 Hz wide above 137 MHz, the power level of AMS(R)S unwanted emissions must not exceed -196 dBW at the SRS receiver input for more than 10</w:t>
      </w:r>
      <w:r w:rsidRPr="00044FD9">
        <w:rPr>
          <w:rFonts w:ascii="TimesNewRoman,Bold" w:hAnsi="TimesNewRoman,Bold" w:cs="TimesNewRoman,Bold"/>
          <w:bCs/>
          <w:szCs w:val="24"/>
          <w:vertAlign w:val="superscript"/>
          <w:lang w:eastAsia="zh-CN"/>
        </w:rPr>
        <w:noBreakHyphen/>
        <w:t>5</w:t>
      </w:r>
      <w:r w:rsidRPr="00044FD9">
        <w:rPr>
          <w:rFonts w:ascii="TimesNewRoman,Bold" w:hAnsi="TimesNewRoman,Bold" w:cs="TimesNewRoman,Bold"/>
          <w:bCs/>
          <w:szCs w:val="24"/>
          <w:lang w:eastAsia="zh-CN"/>
        </w:rPr>
        <w:t xml:space="preserve"> % of the time for manned missions and for more than 10</w:t>
      </w:r>
      <w:r w:rsidRPr="00044FD9">
        <w:rPr>
          <w:rFonts w:ascii="TimesNewRoman,Bold" w:hAnsi="TimesNewRoman,Bold" w:cs="TimesNewRoman,Bold"/>
          <w:bCs/>
          <w:szCs w:val="24"/>
          <w:vertAlign w:val="superscript"/>
          <w:lang w:eastAsia="zh-CN"/>
        </w:rPr>
        <w:noBreakHyphen/>
        <w:t>3</w:t>
      </w:r>
      <w:r w:rsidRPr="00044FD9">
        <w:rPr>
          <w:rFonts w:ascii="TimesNewRoman,Bold" w:hAnsi="TimesNewRoman,Bold" w:cs="TimesNewRoman,Bold"/>
          <w:bCs/>
          <w:szCs w:val="24"/>
          <w:lang w:eastAsia="zh-CN"/>
        </w:rPr>
        <w:t xml:space="preserve"> % of time for unmanned missions;</w:t>
      </w:r>
    </w:p>
    <w:p w14:paraId="7498533B" w14:textId="77777777" w:rsidR="00D2163A" w:rsidRPr="00044FD9" w:rsidRDefault="00D2163A" w:rsidP="00A855C1">
      <w:r w:rsidRPr="00044FD9">
        <w:t>View 2</w:t>
      </w:r>
    </w:p>
    <w:p w14:paraId="12BDE64A" w14:textId="29189C94" w:rsidR="00D2163A" w:rsidRPr="00044FD9" w:rsidRDefault="00D2163A" w:rsidP="00A855C1">
      <w:pPr>
        <w:spacing w:after="120"/>
      </w:pPr>
      <w:r w:rsidRPr="00044FD9">
        <w:t>Similarly to SOS, Recommendation ITU-R SA.1743 applies and results in an apportionment of 1% of the total allowable degradation to be applied to AMS(R)S. The SRS criteria in Recommendation ITU</w:t>
      </w:r>
      <w:r w:rsidRPr="00044FD9">
        <w:noBreakHyphen/>
        <w:t>R SA.609-2 is for short-term interference, but, similarly, considering global coverage interference from AMS(R)S would be semi-constant and exist with other sources simultaneously.  Therefore the 1% apportionment to AMS(R)S is therefore to be applied on a power level basis. This results in the following sharing criteria for AMS(R)S:</w:t>
      </w:r>
    </w:p>
    <w:p w14:paraId="1A384F12" w14:textId="25FCF320" w:rsidR="00D2163A" w:rsidRPr="00044FD9" w:rsidRDefault="00D2163A" w:rsidP="00A855C1">
      <w:pPr>
        <w:tabs>
          <w:tab w:val="clear" w:pos="1134"/>
          <w:tab w:val="clear" w:pos="1871"/>
          <w:tab w:val="clear" w:pos="2268"/>
        </w:tabs>
        <w:overflowPunct/>
        <w:ind w:left="720"/>
        <w:textAlignment w:val="auto"/>
        <w:rPr>
          <w:rFonts w:eastAsia="MS PGothic"/>
          <w:i/>
          <w:iCs/>
        </w:rPr>
      </w:pPr>
      <w:r w:rsidRPr="00044FD9">
        <w:rPr>
          <w:rFonts w:ascii="TimesNewRoman,Bold" w:hAnsi="TimesNewRoman,Bold" w:cs="TimesNewRoman,Bold"/>
          <w:bCs/>
          <w:szCs w:val="24"/>
          <w:lang w:eastAsia="zh-CN"/>
        </w:rPr>
        <w:t xml:space="preserve">Protection of SRS : in each band 1 Hz wide above 137 MHz, the power level of AMS(R)S unwanted emissions must not exceed </w:t>
      </w:r>
      <w:r w:rsidR="00E07B5B">
        <w:rPr>
          <w:rFonts w:ascii="TimesNewRoman,Bold" w:hAnsi="TimesNewRoman,Bold" w:cs="TimesNewRoman,Bold"/>
          <w:bCs/>
          <w:szCs w:val="24"/>
          <w:lang w:eastAsia="zh-CN"/>
        </w:rPr>
        <w:t>–</w:t>
      </w:r>
      <w:r w:rsidRPr="00044FD9">
        <w:rPr>
          <w:rFonts w:ascii="TimesNewRoman,Bold" w:hAnsi="TimesNewRoman,Bold" w:cs="TimesNewRoman,Bold"/>
          <w:bCs/>
          <w:szCs w:val="24"/>
          <w:lang w:eastAsia="zh-CN"/>
        </w:rPr>
        <w:t>216 dBW at the SRS receiver input for more than 10</w:t>
      </w:r>
      <w:r w:rsidRPr="00044FD9">
        <w:rPr>
          <w:rFonts w:ascii="TimesNewRoman,Bold" w:hAnsi="TimesNewRoman,Bold" w:cs="TimesNewRoman,Bold"/>
          <w:bCs/>
          <w:szCs w:val="24"/>
          <w:vertAlign w:val="superscript"/>
          <w:lang w:eastAsia="zh-CN"/>
        </w:rPr>
        <w:noBreakHyphen/>
        <w:t>3</w:t>
      </w:r>
      <w:r w:rsidRPr="00044FD9">
        <w:rPr>
          <w:rFonts w:ascii="TimesNewRoman,Bold" w:hAnsi="TimesNewRoman,Bold" w:cs="TimesNewRoman,Bold"/>
          <w:bCs/>
          <w:szCs w:val="24"/>
          <w:lang w:eastAsia="zh-CN"/>
        </w:rPr>
        <w:t xml:space="preserve"> % of the time for manned missions and for more than 10</w:t>
      </w:r>
      <w:r w:rsidRPr="00044FD9">
        <w:rPr>
          <w:rFonts w:ascii="TimesNewRoman,Bold" w:hAnsi="TimesNewRoman,Bold" w:cs="TimesNewRoman,Bold"/>
          <w:bCs/>
          <w:szCs w:val="24"/>
          <w:vertAlign w:val="superscript"/>
          <w:lang w:eastAsia="zh-CN"/>
        </w:rPr>
        <w:noBreakHyphen/>
        <w:t>1</w:t>
      </w:r>
      <w:r w:rsidRPr="00044FD9">
        <w:rPr>
          <w:rFonts w:ascii="TimesNewRoman,Bold" w:hAnsi="TimesNewRoman,Bold" w:cs="TimesNewRoman,Bold"/>
          <w:bCs/>
          <w:szCs w:val="24"/>
          <w:lang w:eastAsia="zh-CN"/>
        </w:rPr>
        <w:t xml:space="preserve"> % of time for unmanned missions;</w:t>
      </w:r>
    </w:p>
    <w:p w14:paraId="7D3E2320" w14:textId="77777777" w:rsidR="00D2163A" w:rsidRPr="00044FD9" w:rsidRDefault="00D2163A" w:rsidP="00A855C1">
      <w:pPr>
        <w:pStyle w:val="Heading3"/>
        <w:numPr>
          <w:ilvl w:val="2"/>
          <w:numId w:val="20"/>
        </w:numPr>
        <w:ind w:left="1134"/>
      </w:pPr>
      <w:bookmarkStart w:id="33" w:name="_Ref98418556"/>
      <w:r w:rsidRPr="00044FD9">
        <w:t>Protection criteria for systems operating in the meteorological satellite service (space-to-Earth) in the frequency band 137-138 MHz</w:t>
      </w:r>
      <w:bookmarkEnd w:id="33"/>
    </w:p>
    <w:p w14:paraId="53D68EAA" w14:textId="77777777" w:rsidR="00D2163A" w:rsidRPr="00044FD9" w:rsidRDefault="00D2163A" w:rsidP="00A855C1">
      <w:r w:rsidRPr="00044FD9">
        <w:t>The frequency band 137-138 MHz is allocated to the meteorological satellite service (MetSat) on a primary basis in the space-to-Earth direction.</w:t>
      </w:r>
    </w:p>
    <w:p w14:paraId="692BFC54" w14:textId="7A35B7B5" w:rsidR="00D2163A" w:rsidRPr="00044FD9" w:rsidRDefault="00D2163A" w:rsidP="001F5A95">
      <w:pPr>
        <w:jc w:val="both"/>
      </w:pPr>
      <w:r w:rsidRPr="00044FD9">
        <w:t>Aggregate protection criteria for MetSat systems in the frequency band 137-138 MHz are given in Recommendation ITU-R SA.1026-5 (“</w:t>
      </w:r>
      <w:r w:rsidRPr="00044FD9">
        <w:rPr>
          <w:i/>
        </w:rPr>
        <w:t>Aggregate interference criteria for space-to-Earth data transmission systems operating in the Earth exploration-satellite and meteorological-satellite services using satellites in low-Earth orbit</w:t>
      </w:r>
      <w:r w:rsidRPr="00044FD9">
        <w:t xml:space="preserve">”). </w:t>
      </w:r>
      <w:r w:rsidRPr="00044FD9">
        <w:rPr>
          <w:sz w:val="23"/>
          <w:szCs w:val="23"/>
        </w:rPr>
        <w:t xml:space="preserve">In addition, </w:t>
      </w:r>
      <w:r w:rsidRPr="00044FD9">
        <w:t>MetSat single-entry protection criteria are derived from MetSat aggregate criteria, using Recommendation ITU-R SA.1023-0 methodology for apportionment of aggregate interference criteria between space-to-Earth and Earth-to-space links, as well as multiple sources of interference. These can then be found in Recommendation ITU-R SA.1027-6 entitled “</w:t>
      </w:r>
      <w:r w:rsidRPr="00044FD9">
        <w:rPr>
          <w:i/>
        </w:rPr>
        <w:t>Sharing criteria for space-to-Earth data transmission systems in the Earth exploration-satellite and meteorological-satellite services using satellites in low-Earth orbit</w:t>
      </w:r>
      <w:r w:rsidRPr="00044FD9">
        <w:t>”.</w:t>
      </w:r>
    </w:p>
    <w:p w14:paraId="577C03EC" w14:textId="77777777" w:rsidR="00D2163A" w:rsidRPr="00044FD9" w:rsidRDefault="00D2163A" w:rsidP="001F5A95">
      <w:pPr>
        <w:jc w:val="both"/>
        <w:rPr>
          <w:sz w:val="23"/>
          <w:szCs w:val="23"/>
        </w:rPr>
      </w:pPr>
      <w:r w:rsidRPr="00044FD9">
        <w:rPr>
          <w:i/>
        </w:rPr>
        <w:t>Recommends</w:t>
      </w:r>
      <w:r w:rsidRPr="00044FD9">
        <w:t xml:space="preserve"> 2 of Recommendation ITU-R SA.1027-6 indicates that the assumptions under which these single entry criteria are derived from Recommendation ITU-R SA.1026-5 should be periodically revisited in order to determine whether the typical interference environment and consequential sharing criteria should be revisited. The ITU expert group for the meteorological-satellite service was therefore consulted in the particular framework of the need for protection criteria in relation to an adjacent-band services, and provided the following values to consider specifically to this context:</w:t>
      </w:r>
    </w:p>
    <w:p w14:paraId="2029A648" w14:textId="2F7C8D3F" w:rsidR="00D2163A" w:rsidRPr="00044FD9" w:rsidRDefault="00D2163A" w:rsidP="00A855C1">
      <w:pPr>
        <w:pStyle w:val="Tabletitle"/>
      </w:pPr>
      <w:r w:rsidRPr="00044FD9">
        <w:t xml:space="preserve">Protection criteria for MetSat earth stations to be applied to the unwanted emissions </w:t>
      </w:r>
      <w:r w:rsidR="001F5A95" w:rsidRPr="00044FD9">
        <w:t>from systems operating in the aeronautical mobile satellite (route) service</w:t>
      </w:r>
    </w:p>
    <w:tbl>
      <w:tblPr>
        <w:tblStyle w:val="TableGrid1"/>
        <w:tblW w:w="0" w:type="auto"/>
        <w:jc w:val="center"/>
        <w:tblLook w:val="04A0" w:firstRow="1" w:lastRow="0" w:firstColumn="1" w:lastColumn="0" w:noHBand="0" w:noVBand="1"/>
      </w:tblPr>
      <w:tblGrid>
        <w:gridCol w:w="1555"/>
        <w:gridCol w:w="4037"/>
        <w:gridCol w:w="4037"/>
      </w:tblGrid>
      <w:tr w:rsidR="00D2163A" w:rsidRPr="00044FD9" w14:paraId="226F6CBC" w14:textId="77777777" w:rsidTr="00A855C1">
        <w:trPr>
          <w:jc w:val="center"/>
        </w:trPr>
        <w:tc>
          <w:tcPr>
            <w:tcW w:w="1555" w:type="dxa"/>
          </w:tcPr>
          <w:p w14:paraId="78DCE5DB" w14:textId="77777777" w:rsidR="00D2163A" w:rsidRPr="00044FD9" w:rsidRDefault="00D2163A" w:rsidP="00A855C1">
            <w:pPr>
              <w:pStyle w:val="Tablehead"/>
            </w:pPr>
            <w:r w:rsidRPr="00044FD9">
              <w:t>Frequency band (MHz)</w:t>
            </w:r>
          </w:p>
        </w:tc>
        <w:tc>
          <w:tcPr>
            <w:tcW w:w="4037" w:type="dxa"/>
          </w:tcPr>
          <w:p w14:paraId="4D6AEA42" w14:textId="77777777" w:rsidR="00D2163A" w:rsidRPr="00044FD9" w:rsidRDefault="00D2163A" w:rsidP="00A855C1">
            <w:pPr>
              <w:pStyle w:val="Tablehead"/>
            </w:pPr>
            <w:r w:rsidRPr="00044FD9">
              <w:t>Interfering signal power (dBW) in the reference bandwidth to be exceeded no more than 20% of the time</w:t>
            </w:r>
          </w:p>
        </w:tc>
        <w:tc>
          <w:tcPr>
            <w:tcW w:w="4037" w:type="dxa"/>
          </w:tcPr>
          <w:p w14:paraId="19A9CECE" w14:textId="77777777" w:rsidR="00D2163A" w:rsidRPr="00044FD9" w:rsidRDefault="00D2163A" w:rsidP="00A855C1">
            <w:pPr>
              <w:pStyle w:val="Tablehead"/>
            </w:pPr>
            <w:r w:rsidRPr="00044FD9">
              <w:t>Interfering signal power (dBW) in the reference bandwidth to be exceeded no more than p% of the time</w:t>
            </w:r>
          </w:p>
        </w:tc>
      </w:tr>
      <w:tr w:rsidR="00D2163A" w:rsidRPr="00044FD9" w14:paraId="750E926A" w14:textId="77777777" w:rsidTr="00A855C1">
        <w:trPr>
          <w:jc w:val="center"/>
        </w:trPr>
        <w:tc>
          <w:tcPr>
            <w:tcW w:w="1555" w:type="dxa"/>
          </w:tcPr>
          <w:p w14:paraId="27AB2F1B" w14:textId="77777777" w:rsidR="00D2163A" w:rsidRPr="00044FD9" w:rsidRDefault="00D2163A" w:rsidP="00A855C1">
            <w:pPr>
              <w:pStyle w:val="Tabletext"/>
              <w:jc w:val="center"/>
            </w:pPr>
            <w:r w:rsidRPr="00044FD9">
              <w:t>137-138</w:t>
            </w:r>
          </w:p>
        </w:tc>
        <w:tc>
          <w:tcPr>
            <w:tcW w:w="4037" w:type="dxa"/>
          </w:tcPr>
          <w:p w14:paraId="6D3AEB3C" w14:textId="7F8A63BF" w:rsidR="00D2163A" w:rsidRPr="00044FD9" w:rsidRDefault="005F0956">
            <w:pPr>
              <w:pStyle w:val="Tabletext"/>
              <w:jc w:val="center"/>
            </w:pPr>
            <w:r>
              <w:t>–</w:t>
            </w:r>
            <w:r w:rsidR="00D2163A" w:rsidRPr="00044FD9">
              <w:t>151 dBW per 150 kHz</w:t>
            </w:r>
          </w:p>
        </w:tc>
        <w:tc>
          <w:tcPr>
            <w:tcW w:w="4037" w:type="dxa"/>
          </w:tcPr>
          <w:p w14:paraId="085F4121" w14:textId="51BABAB0" w:rsidR="00D2163A" w:rsidRPr="00044FD9" w:rsidRDefault="005F0956" w:rsidP="00A855C1">
            <w:pPr>
              <w:pStyle w:val="Tabletext"/>
              <w:jc w:val="center"/>
            </w:pPr>
            <w:r>
              <w:t>–</w:t>
            </w:r>
            <w:r w:rsidR="00D2163A" w:rsidRPr="00044FD9">
              <w:t>137 dBW per 150 kHz</w:t>
            </w:r>
            <w:r w:rsidR="00D2163A" w:rsidRPr="00044FD9">
              <w:rPr>
                <w:vertAlign w:val="superscript"/>
              </w:rPr>
              <w:t>(1)</w:t>
            </w:r>
          </w:p>
          <w:p w14:paraId="49524ADB" w14:textId="204C0F89" w:rsidR="00D2163A" w:rsidRPr="00044FD9" w:rsidRDefault="00D2163A">
            <w:pPr>
              <w:pStyle w:val="Tabletext"/>
              <w:jc w:val="center"/>
            </w:pPr>
            <w:r w:rsidRPr="00044FD9">
              <w:t>p = 0.0013</w:t>
            </w:r>
          </w:p>
        </w:tc>
      </w:tr>
    </w:tbl>
    <w:p w14:paraId="4B13EB10" w14:textId="77777777" w:rsidR="00D2163A" w:rsidRPr="00044FD9" w:rsidRDefault="00D2163A" w:rsidP="00A855C1">
      <w:pPr>
        <w:pStyle w:val="Tablefin"/>
      </w:pPr>
    </w:p>
    <w:p w14:paraId="59EB3F6C" w14:textId="77777777" w:rsidR="00D2163A" w:rsidRPr="00044FD9" w:rsidRDefault="00D2163A" w:rsidP="001F5A95">
      <w:pPr>
        <w:jc w:val="both"/>
      </w:pPr>
      <w:r w:rsidRPr="00044FD9">
        <w:t xml:space="preserve">According to Annex 1/Section 2 of Recommendation ITU-R SA.1027-6, SRS earth stations use either low antenna gains of 2 dBi or higher antenna gains of 10 dBi. For the latter, the ITU expert group for the meteorological-satellite service indicated that the antenna pattern given in RR Appendix </w:t>
      </w:r>
      <w:r w:rsidRPr="00044FD9">
        <w:rPr>
          <w:b/>
          <w:bCs/>
        </w:rPr>
        <w:t>8</w:t>
      </w:r>
      <w:r w:rsidRPr="00044FD9">
        <w:t xml:space="preserve"> could be considered.</w:t>
      </w:r>
    </w:p>
    <w:p w14:paraId="0F28E40C" w14:textId="77777777" w:rsidR="00D2163A" w:rsidRPr="00044FD9" w:rsidRDefault="00D2163A" w:rsidP="00A855C1">
      <w:pPr>
        <w:pStyle w:val="Heading1"/>
        <w:numPr>
          <w:ilvl w:val="0"/>
          <w:numId w:val="20"/>
        </w:numPr>
        <w:ind w:left="1134"/>
      </w:pPr>
      <w:r w:rsidRPr="00044FD9">
        <w:t>Sharing and compatibility studies related to applications of the aeronautical mobile (route) service in the frequency band 117.975-136 MHz for voice application</w:t>
      </w:r>
    </w:p>
    <w:p w14:paraId="2EC15F9A" w14:textId="77777777" w:rsidR="00D2163A" w:rsidRPr="00044FD9" w:rsidRDefault="00D2163A" w:rsidP="00A855C1">
      <w:pPr>
        <w:jc w:val="both"/>
        <w:rPr>
          <w:color w:val="000000" w:themeColor="text1"/>
        </w:rPr>
      </w:pPr>
      <w:r w:rsidRPr="00044FD9">
        <w:rPr>
          <w:color w:val="000000" w:themeColor="text1"/>
        </w:rPr>
        <w:t>ICAO has recommended to take into account the fact that there are existing AM(R)S application(s) that are mainly operated in sub-bands (for example, typical terrestrial VHF voice links within the frequency band 117.975-136 MHz, typical terrestrial VDL Mode 2 within the sub-band 136-137 MHz), by dividing the analysis of the AMS(R)S allocation into two parts:</w:t>
      </w:r>
    </w:p>
    <w:p w14:paraId="4B7D561C" w14:textId="644F94F0" w:rsidR="00D2163A" w:rsidRPr="00044FD9" w:rsidRDefault="00D2163A" w:rsidP="00A855C1">
      <w:pPr>
        <w:pStyle w:val="enumlev1"/>
        <w:jc w:val="both"/>
      </w:pPr>
      <w:r w:rsidRPr="00044FD9">
        <w:t>–</w:t>
      </w:r>
      <w:r w:rsidRPr="00044FD9">
        <w:tab/>
        <w:t>Firstly to consider the frequency band 117.975-136 MHz for the new AMS(R)S allocation, noting that the 1 MHz guard band in 136-137 MHz will ease compatibility with non-ICAO services above 137 MHz. This range is considered in this section 8 for AMS(R)S voice application. According to ICAO SARPs, it is possible to also establish data links using DSB-AM modulation, with the same performance requirement as voice, hence identical RF parameters and link budgets.  In terms of in-band and adjacent band sharing within 117.975-136 MHz, the conclusions are therefore identical for voice and DSB-AM data applications.</w:t>
      </w:r>
    </w:p>
    <w:p w14:paraId="225D4EBC" w14:textId="77777777" w:rsidR="00D2163A" w:rsidRPr="00044FD9" w:rsidRDefault="00D2163A" w:rsidP="00A855C1">
      <w:pPr>
        <w:pStyle w:val="enumlev1"/>
        <w:jc w:val="both"/>
      </w:pPr>
      <w:r w:rsidRPr="00044FD9">
        <w:t>–</w:t>
      </w:r>
      <w:r w:rsidRPr="00044FD9">
        <w:tab/>
        <w:t>Secondly, to consider the sub-band 136-137 MHz for the new AMS(R)S allocation, which sharing and compatibility analysis are provided in Chapter 9.</w:t>
      </w:r>
    </w:p>
    <w:p w14:paraId="70A23E9D" w14:textId="77777777" w:rsidR="00D2163A" w:rsidRPr="00044FD9" w:rsidRDefault="00D2163A" w:rsidP="00A855C1">
      <w:pPr>
        <w:pStyle w:val="Heading2"/>
        <w:numPr>
          <w:ilvl w:val="1"/>
          <w:numId w:val="20"/>
        </w:numPr>
        <w:ind w:left="1134"/>
      </w:pPr>
      <w:r w:rsidRPr="00044FD9">
        <w:t>In-band sharing between systems operating in the aeronautical mobile satellite (route) and aeronautical mobile (route) services</w:t>
      </w:r>
    </w:p>
    <w:p w14:paraId="1B48EF58" w14:textId="77777777" w:rsidR="00D2163A" w:rsidRPr="00044FD9" w:rsidRDefault="00D2163A" w:rsidP="00A855C1">
      <w:pPr>
        <w:jc w:val="both"/>
        <w:rPr>
          <w:rFonts w:eastAsiaTheme="minorEastAsia"/>
        </w:rPr>
      </w:pPr>
      <w:r w:rsidRPr="00044FD9">
        <w:t xml:space="preserve">ICAO has outlined </w:t>
      </w:r>
      <w:r w:rsidRPr="00044FD9">
        <w:rPr>
          <w:szCs w:val="22"/>
        </w:rPr>
        <w:t>that even though AM(R)S and AMS(R)S would represent two different ITU-R services within the frequency band 117.975-13</w:t>
      </w:r>
      <w:r w:rsidRPr="00044FD9">
        <w:rPr>
          <w:color w:val="7030A0"/>
          <w:szCs w:val="22"/>
        </w:rPr>
        <w:t>7</w:t>
      </w:r>
      <w:r w:rsidRPr="00044FD9">
        <w:rPr>
          <w:szCs w:val="22"/>
        </w:rPr>
        <w:t xml:space="preserve"> MHz, the same on-board cockpit avionics system (for VHF communications) would be used for ground and satellite communications. Indeed, AMS(R)S would not correspond to a new aeronautical service but would </w:t>
      </w:r>
      <w:r w:rsidRPr="00044FD9">
        <w:rPr>
          <w:rFonts w:eastAsiaTheme="minorEastAsia"/>
        </w:rPr>
        <w:t xml:space="preserve">relay VHF communications operating under the AM(R)S over oceanic and remote areas, </w:t>
      </w:r>
      <w:r w:rsidRPr="00044FD9">
        <w:t>without modification to aircraft equipment</w:t>
      </w:r>
      <w:r w:rsidRPr="00044FD9">
        <w:rPr>
          <w:rFonts w:eastAsiaTheme="minorEastAsia"/>
        </w:rPr>
        <w:t>. AMS(R)S would therefore not trigger new compatibility issue with aircraft system.</w:t>
      </w:r>
    </w:p>
    <w:p w14:paraId="5812C26F" w14:textId="77777777" w:rsidR="00D2163A" w:rsidRPr="00044FD9" w:rsidRDefault="00D2163A" w:rsidP="00A855C1">
      <w:pPr>
        <w:jc w:val="both"/>
      </w:pPr>
      <w:r w:rsidRPr="00044FD9">
        <w:t xml:space="preserve">ICAO is of the position that if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044FD9">
        <w:rPr>
          <w:szCs w:val="22"/>
        </w:rPr>
        <w:t>same on-board cockpit avionics system (for VHF communications) would be used for ground and satellite communications.</w:t>
      </w:r>
      <w:r w:rsidRPr="00044FD9">
        <w:t xml:space="preserve"> </w:t>
      </w:r>
    </w:p>
    <w:p w14:paraId="62B9F064" w14:textId="77777777" w:rsidR="00D2163A" w:rsidRPr="00044FD9" w:rsidRDefault="00D2163A" w:rsidP="00A855C1">
      <w:pPr>
        <w:jc w:val="both"/>
        <w:rPr>
          <w:szCs w:val="22"/>
        </w:rPr>
      </w:pPr>
      <w:r w:rsidRPr="00044FD9">
        <w:t>[Editor’s note: Additional material should be provided here at a future meeting on the co-existence with the terrestrial AM(R)S systems, taking into account any additional information provided by ICAO, and potential consideration of Article 9 coordination if needed]</w:t>
      </w:r>
    </w:p>
    <w:p w14:paraId="74BBFC44" w14:textId="77777777" w:rsidR="00D2163A" w:rsidRPr="00044FD9" w:rsidRDefault="00D2163A" w:rsidP="00A855C1">
      <w:pPr>
        <w:pStyle w:val="Heading2"/>
        <w:numPr>
          <w:ilvl w:val="1"/>
          <w:numId w:val="20"/>
        </w:numPr>
        <w:ind w:left="1134"/>
      </w:pPr>
      <w:bookmarkStart w:id="34" w:name="_Ref87274226"/>
      <w:r w:rsidRPr="00044FD9">
        <w:t>In-band sharing between systems operating in the aeronautical mobile satellite (route) and aeronautical mobile (off-route) services</w:t>
      </w:r>
      <w:bookmarkEnd w:id="34"/>
    </w:p>
    <w:p w14:paraId="6AC9BACE" w14:textId="77777777" w:rsidR="00D2163A" w:rsidRPr="00044FD9" w:rsidRDefault="00D2163A" w:rsidP="00A855C1">
      <w:pPr>
        <w:jc w:val="both"/>
      </w:pPr>
      <w:r w:rsidRPr="00044FD9">
        <w:t xml:space="preserve">As indicated in Section </w:t>
      </w:r>
      <w:r w:rsidRPr="00044FD9">
        <w:fldChar w:fldCharType="begin"/>
      </w:r>
      <w:r w:rsidRPr="00044FD9">
        <w:instrText xml:space="preserve"> REF _Ref86999761 \r \h  \* MERGEFORMAT </w:instrText>
      </w:r>
      <w:r w:rsidRPr="00044FD9">
        <w:fldChar w:fldCharType="separate"/>
      </w:r>
      <w:r w:rsidRPr="00044FD9">
        <w:t>2</w:t>
      </w:r>
      <w:r w:rsidRPr="00044FD9">
        <w:fldChar w:fldCharType="end"/>
      </w:r>
      <w:r w:rsidRPr="00044FD9">
        <w:t xml:space="preserve">, the bands 132-136 MHz and 136-137 MHz are allocated to the Aeronautical mobile (OR) service on a primary basis in 24 and 22 countries respectively, listed in RR Nos. </w:t>
      </w:r>
      <w:r w:rsidRPr="00044FD9">
        <w:rPr>
          <w:b/>
          <w:bCs/>
        </w:rPr>
        <w:t>5.201</w:t>
      </w:r>
      <w:r w:rsidRPr="00044FD9">
        <w:t xml:space="preserve"> and </w:t>
      </w:r>
      <w:r w:rsidRPr="00044FD9">
        <w:rPr>
          <w:b/>
          <w:bCs/>
        </w:rPr>
        <w:t>5.202</w:t>
      </w:r>
      <w:r w:rsidRPr="00044FD9">
        <w:t>.</w:t>
      </w:r>
    </w:p>
    <w:p w14:paraId="581065A6" w14:textId="77777777" w:rsidR="00D2163A" w:rsidRPr="00044FD9" w:rsidRDefault="00D2163A" w:rsidP="00A855C1">
      <w:pPr>
        <w:jc w:val="both"/>
      </w:pPr>
      <w:r w:rsidRPr="00044FD9">
        <w:t>Currently, compatibility between AM(R)S and AM(OR)S is ensured through a kind of planning mechanism, with administrations taking account of AM(R)S assignments when assigning frequencies to AM(OR)S stations. The introduction of AMS(R)S in the band is not expected to significantly impact this mechanism. Provided AM(OR)S assignments are known, they could be taken into account by ICAO when introducing AMS(R)S in its frequency planning exercise.</w:t>
      </w:r>
    </w:p>
    <w:p w14:paraId="0818720A" w14:textId="77777777" w:rsidR="00D2163A" w:rsidRPr="00044FD9" w:rsidRDefault="00D2163A" w:rsidP="00A855C1">
      <w:pPr>
        <w:jc w:val="both"/>
      </w:pPr>
      <w:r w:rsidRPr="00044FD9">
        <w:t>Although there are no available characteristics for AM(OR)S systems, they should be close to that of AM(R)S, since AM(OR)S is also intended for aeronautical communications, including those relating to flight coordination, but is operated in a different framework primarily outside national or international civil air routes.</w:t>
      </w:r>
    </w:p>
    <w:p w14:paraId="2CDBB037" w14:textId="571AAF07" w:rsidR="00D2163A" w:rsidRPr="00044FD9" w:rsidRDefault="00D2163A" w:rsidP="00A855C1">
      <w:pPr>
        <w:jc w:val="both"/>
      </w:pPr>
      <w:r w:rsidRPr="00044FD9">
        <w:t>AM(OR)S systems operate in channels within national assignments, which themselves are managed by ICAO, regional organizations and national regulators. Compatibility between AMS(R)S and AM(OR)S assignments should be resolved through their conventional frequency planning exercise. It is anticipated that, in the event that a new allocation is made to AMS(R)S in this band, the corresponding responsible organization will develop a corresponding channel plan for use of AMS(R)S frequencies to ensure compatibility between the satellite and terrestrial uses of the band. By protecting existing terrestrial assignments, this plan should protect any assignments to AM(OR)S.</w:t>
      </w:r>
    </w:p>
    <w:p w14:paraId="03040BDF" w14:textId="77777777" w:rsidR="00D2163A" w:rsidRPr="00044FD9" w:rsidRDefault="00D2163A" w:rsidP="00A855C1">
      <w:pPr>
        <w:pStyle w:val="Heading2"/>
        <w:numPr>
          <w:ilvl w:val="1"/>
          <w:numId w:val="20"/>
        </w:numPr>
        <w:ind w:left="1134"/>
      </w:pPr>
      <w:r w:rsidRPr="00044FD9">
        <w:t>Adjacent band compatibility between systems operating in the aeronautical mobile satellite (route) service above 117.975 MHz and systems operating in the aeronautical radionavigation service below 117.975 MHz</w:t>
      </w:r>
    </w:p>
    <w:p w14:paraId="4D480DFA" w14:textId="77777777" w:rsidR="00D2163A" w:rsidRPr="00044FD9" w:rsidRDefault="00D2163A" w:rsidP="00A855C1">
      <w:pPr>
        <w:jc w:val="both"/>
        <w:rPr>
          <w:szCs w:val="22"/>
        </w:rPr>
      </w:pPr>
      <w:r w:rsidRPr="00044FD9">
        <w:t>Similarly</w:t>
      </w:r>
      <w:r w:rsidRPr="00044FD9">
        <w:rPr>
          <w:szCs w:val="22"/>
        </w:rPr>
        <w:t xml:space="preserve">, ICAO has outlined that there is also no need to perform a comprehensive compatibility study within ITU-R between the AMS(R)S and aeronautical radionavigation services. The same frequency planning and coordination works on-going within ICAO will be performed to ensure compatibility between AMS(R)S and aeronautical radionavigation services. </w:t>
      </w:r>
    </w:p>
    <w:p w14:paraId="604D10DA" w14:textId="77777777" w:rsidR="00D2163A" w:rsidRPr="00044FD9" w:rsidRDefault="00D2163A" w:rsidP="00A855C1">
      <w:pPr>
        <w:pStyle w:val="Heading2"/>
        <w:numPr>
          <w:ilvl w:val="1"/>
          <w:numId w:val="20"/>
        </w:numPr>
      </w:pPr>
      <w:bookmarkStart w:id="35" w:name="_Ref87274351"/>
      <w:r w:rsidRPr="00044FD9">
        <w:t>Adjacent band compatibility with non-ICAO services above 137 MHz</w:t>
      </w:r>
      <w:bookmarkEnd w:id="35"/>
    </w:p>
    <w:p w14:paraId="078C74A8" w14:textId="77777777" w:rsidR="00D2163A" w:rsidRPr="00044FD9" w:rsidRDefault="00D2163A" w:rsidP="00A855C1">
      <w:pPr>
        <w:pStyle w:val="Heading3"/>
        <w:numPr>
          <w:ilvl w:val="2"/>
          <w:numId w:val="20"/>
        </w:numPr>
        <w:ind w:left="1134"/>
      </w:pPr>
      <w:r w:rsidRPr="00044FD9">
        <w:t>General consideration</w:t>
      </w:r>
    </w:p>
    <w:p w14:paraId="3264155E" w14:textId="77777777" w:rsidR="00D2163A" w:rsidRPr="00044FD9" w:rsidRDefault="00D2163A" w:rsidP="00A855C1">
      <w:pPr>
        <w:jc w:val="both"/>
      </w:pPr>
      <w:r w:rsidRPr="00044FD9">
        <w:t>It is to be noted that, although the possible primary new AMS(R)S allocation within the band 117.975-13</w:t>
      </w:r>
      <w:r w:rsidRPr="00044FD9">
        <w:rPr>
          <w:color w:val="7030A0"/>
        </w:rPr>
        <w:t>7</w:t>
      </w:r>
      <w:r w:rsidRPr="00044FD9">
        <w:t xml:space="preserve"> MHz would be both in the Earth-to-space and space-to-Earth directions, related sharing and adjacent band compatibility studies should be conducted only with respect to AMS(R)S (space-to-Earth). Indeed, transmitting earth stations in the AMS(R)S (Earth-to-space) would correspond to the AM(R)S aircraft station already in place.</w:t>
      </w:r>
    </w:p>
    <w:p w14:paraId="449483CD" w14:textId="77777777" w:rsidR="00D2163A" w:rsidRPr="00044FD9" w:rsidRDefault="00D2163A" w:rsidP="00A855C1">
      <w:pPr>
        <w:pStyle w:val="Heading3"/>
        <w:numPr>
          <w:ilvl w:val="2"/>
          <w:numId w:val="20"/>
        </w:numPr>
        <w:ind w:left="1134"/>
      </w:pPr>
      <w:bookmarkStart w:id="36" w:name="_Ref87032807"/>
      <w:r w:rsidRPr="00044FD9">
        <w:t>Adjacent band compatibility between systems operating in the aeronautical mobile satellite (route) service (space-to-Earth) below 136 MHz and systems operating in the mobile satellite service (space-to-Earth) above 137 MHz</w:t>
      </w:r>
      <w:bookmarkEnd w:id="36"/>
    </w:p>
    <w:p w14:paraId="10912259" w14:textId="77777777" w:rsidR="00D2163A" w:rsidRPr="00044FD9" w:rsidRDefault="00D2163A" w:rsidP="00A855C1">
      <w:pPr>
        <w:jc w:val="both"/>
        <w:rPr>
          <w:rFonts w:eastAsia="MS PGothic"/>
        </w:rPr>
      </w:pPr>
      <w:r w:rsidRPr="00044FD9">
        <w:t xml:space="preserve">Characteristics and protection criteria for </w:t>
      </w:r>
      <w:r w:rsidRPr="00044FD9">
        <w:rPr>
          <w:rFonts w:eastAsia="MS PGothic"/>
        </w:rPr>
        <w:t xml:space="preserve">MSS systems in the range 137-138 MHz used in this compatibility study are given in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w:t>
      </w:r>
    </w:p>
    <w:p w14:paraId="2ADF5FC3" w14:textId="291BE323" w:rsidR="00D2163A" w:rsidRPr="00044FD9" w:rsidRDefault="00D2163A" w:rsidP="00A855C1">
      <w:pPr>
        <w:jc w:val="both"/>
        <w:rPr>
          <w:rFonts w:eastAsia="MS PGothic"/>
        </w:rPr>
      </w:pPr>
      <w:r w:rsidRPr="00044FD9">
        <w:rPr>
          <w:rFonts w:eastAsia="MS PGothic"/>
        </w:rPr>
        <w:t xml:space="preserve">Table </w:t>
      </w:r>
      <w:r w:rsidRPr="00044FD9">
        <w:rPr>
          <w:rFonts w:eastAsia="MS PGothic"/>
          <w:color w:val="7030A0"/>
        </w:rPr>
        <w:t>11</w:t>
      </w:r>
      <w:r w:rsidRPr="00044FD9">
        <w:rPr>
          <w:rFonts w:eastAsia="MS PGothic"/>
        </w:rPr>
        <w:t xml:space="preserve"> below is an assessment of the maximum power level per 19.2 kHz above 137 MHz at the MSS receiver input resulting from AMS(R)S emissions in 117.975-136 MHz. It takes into account:</w:t>
      </w:r>
    </w:p>
    <w:p w14:paraId="566994DB" w14:textId="55858886"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MSS earth station (instead of 5 dB towards aircraft).</w:t>
      </w:r>
    </w:p>
    <w:p w14:paraId="2B80674F"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7807FBB1" w14:textId="46B218CE"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The minimum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in-band emissions below 136 MHz.</w:t>
      </w:r>
    </w:p>
    <w:p w14:paraId="654FA5C4"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MSS long-term protection criteria from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 as it is more stringent than the short-term criteria in the frame of such a static analysis.</w:t>
      </w:r>
    </w:p>
    <w:p w14:paraId="3B9742C5" w14:textId="77777777" w:rsidR="00D2163A" w:rsidRPr="00044FD9" w:rsidRDefault="00D2163A" w:rsidP="00A855C1">
      <w:pPr>
        <w:pStyle w:val="TableNo"/>
      </w:pPr>
      <w:r w:rsidRPr="00044FD9">
        <w:t>Table 11</w:t>
      </w:r>
    </w:p>
    <w:p w14:paraId="34E94EFE" w14:textId="396E7911" w:rsidR="00D2163A" w:rsidRPr="00044FD9" w:rsidRDefault="00D2163A" w:rsidP="00A855C1">
      <w:pPr>
        <w:pStyle w:val="Tabletitle"/>
      </w:pPr>
      <w:r w:rsidRPr="00044FD9">
        <w:t xml:space="preserve">Assessment of the maximum power levels in 19.2 kHz at mobile satellite service subscriber terminal receiver inputs of the spurious emission levels above 137 MHz resulting from systems operating in the aeronautical mobile satellite (route) service below 136 MHz </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E8095E" w:rsidRPr="00044FD9" w14:paraId="4852E350" w14:textId="77777777" w:rsidTr="00E8095E">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72DDAE9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Long-term protection of MSS subscriber receiver</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3D7FF40E" w14:textId="77777777" w:rsidR="00D2163A" w:rsidRPr="00044FD9" w:rsidRDefault="00D2163A" w:rsidP="00E8095E">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0C29A3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A34E14" w14:textId="77777777" w:rsidR="00D2163A" w:rsidRPr="00044FD9" w:rsidRDefault="00D2163A" w:rsidP="00E8095E">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F7394C" w14:textId="77777777" w:rsidR="00D2163A" w:rsidRPr="00044FD9" w:rsidRDefault="00D2163A" w:rsidP="00E8095E">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25DDEF8" w14:textId="77777777" w:rsidR="00D2163A" w:rsidRPr="00044FD9" w:rsidRDefault="00D2163A" w:rsidP="00E8095E">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63F9914" w14:textId="77777777" w:rsidR="00D2163A" w:rsidRPr="00044FD9" w:rsidRDefault="00D2163A" w:rsidP="00E8095E">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0E04498" w14:textId="77777777" w:rsidR="00D2163A" w:rsidRPr="00044FD9" w:rsidRDefault="00D2163A" w:rsidP="00E8095E">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6B45B20" w14:textId="77777777" w:rsidR="00D2163A" w:rsidRPr="00044FD9" w:rsidRDefault="00D2163A" w:rsidP="00E8095E">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018C7A6" w14:textId="77777777" w:rsidR="00D2163A" w:rsidRPr="00044FD9" w:rsidRDefault="00D2163A" w:rsidP="00E8095E">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1AFE9CC" w14:textId="77777777" w:rsidR="00D2163A" w:rsidRPr="00044FD9" w:rsidRDefault="00D2163A" w:rsidP="00E8095E">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A8FD50" w14:textId="77777777" w:rsidR="00D2163A" w:rsidRPr="00044FD9" w:rsidRDefault="00D2163A" w:rsidP="00E8095E">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20AEDD6" w14:textId="77777777" w:rsidR="00D2163A" w:rsidRPr="00044FD9" w:rsidRDefault="00D2163A" w:rsidP="00E8095E">
            <w:pPr>
              <w:spacing w:before="0"/>
              <w:jc w:val="center"/>
              <w:rPr>
                <w:color w:val="000000" w:themeColor="text1"/>
                <w:sz w:val="16"/>
                <w:szCs w:val="16"/>
              </w:rPr>
            </w:pPr>
            <w:r w:rsidRPr="00044FD9">
              <w:rPr>
                <w:color w:val="000000"/>
                <w:sz w:val="16"/>
                <w:szCs w:val="16"/>
              </w:rPr>
              <w:t>136</w:t>
            </w:r>
          </w:p>
        </w:tc>
      </w:tr>
      <w:tr w:rsidR="00E8095E" w:rsidRPr="00044FD9" w14:paraId="5D97E52D"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EE75339"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B707F68" w14:textId="77777777" w:rsidR="00D2163A" w:rsidRPr="00044FD9" w:rsidRDefault="00D2163A" w:rsidP="00E8095E">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D4A07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1D778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7E947D"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13463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799EC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CCCFE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50665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733C3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DA330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E4184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383AD3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r>
      <w:tr w:rsidR="00E8095E" w:rsidRPr="00044FD9" w14:paraId="2F705EA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73FC7EA"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4E52A4F" w14:textId="77777777" w:rsidR="00D2163A" w:rsidRPr="00044FD9" w:rsidRDefault="00D2163A" w:rsidP="00E8095E">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694EB6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185617"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AB91B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00E4E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5A553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8352D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0E606C"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95BFF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F1369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C77DD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32A1A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90</w:t>
            </w:r>
          </w:p>
        </w:tc>
      </w:tr>
      <w:tr w:rsidR="00E8095E" w:rsidRPr="00044FD9" w14:paraId="5E4B4F9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4EB33F6"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E35264E" w14:textId="77777777" w:rsidR="00D2163A" w:rsidRPr="00044FD9" w:rsidRDefault="00D2163A" w:rsidP="00E8095E">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0B522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5C925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67E9F5"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870C41"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EE18E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3EBA3A"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7B082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F4AC24"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7CB11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A30BFB"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C0F9EC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600</w:t>
            </w:r>
          </w:p>
        </w:tc>
      </w:tr>
      <w:tr w:rsidR="00D2163A" w:rsidRPr="00044FD9" w14:paraId="6E460C88"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A3889FB"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361211EA" w14:textId="77777777" w:rsidR="00D2163A" w:rsidRPr="00044FD9" w:rsidRDefault="00D2163A">
            <w:pPr>
              <w:spacing w:before="0"/>
              <w:jc w:val="center"/>
              <w:rPr>
                <w:b/>
                <w:bCs/>
                <w:color w:val="000000" w:themeColor="text1"/>
                <w:sz w:val="16"/>
                <w:szCs w:val="16"/>
              </w:rPr>
            </w:pPr>
            <w:r w:rsidRPr="00044FD9">
              <w:rPr>
                <w:b/>
                <w:bCs/>
                <w:color w:val="000000" w:themeColor="text1"/>
                <w:sz w:val="16"/>
                <w:szCs w:val="16"/>
              </w:rPr>
              <w:t>Transmitter</w:t>
            </w:r>
          </w:p>
        </w:tc>
      </w:tr>
      <w:tr w:rsidR="00E8095E" w:rsidRPr="00044FD9" w14:paraId="550250FE"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05BA509"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6D705D7" w14:textId="77777777" w:rsidR="00D2163A" w:rsidRPr="00044FD9" w:rsidRDefault="00D2163A" w:rsidP="00E8095E">
            <w:pPr>
              <w:spacing w:before="0"/>
              <w:rPr>
                <w:color w:val="000000" w:themeColor="text1"/>
                <w:sz w:val="16"/>
                <w:szCs w:val="16"/>
              </w:rPr>
            </w:pPr>
            <w:r w:rsidRPr="00044FD9">
              <w:rPr>
                <w:color w:val="000000" w:themeColor="text1"/>
                <w:sz w:val="16"/>
                <w:szCs w:val="16"/>
              </w:rPr>
              <w:t>RF Power for 25 KHz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07CC1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2D7708" w14:textId="77777777" w:rsidR="00D2163A" w:rsidRPr="00044FD9" w:rsidRDefault="00D2163A" w:rsidP="00E8095E">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3C3E3C" w14:textId="77777777" w:rsidR="00D2163A" w:rsidRPr="00044FD9" w:rsidRDefault="00D2163A" w:rsidP="00E8095E">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2C2C7C" w14:textId="77777777" w:rsidR="00D2163A" w:rsidRPr="00044FD9" w:rsidRDefault="00D2163A" w:rsidP="00E8095E">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B35CBA" w14:textId="77777777" w:rsidR="00D2163A" w:rsidRPr="00044FD9" w:rsidRDefault="00D2163A" w:rsidP="00E8095E">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F91095" w14:textId="77777777" w:rsidR="00D2163A" w:rsidRPr="00044FD9" w:rsidRDefault="00D2163A" w:rsidP="00E8095E">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FDE2C6" w14:textId="77777777" w:rsidR="00D2163A" w:rsidRPr="00044FD9" w:rsidRDefault="00D2163A" w:rsidP="00E8095E">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F173B6" w14:textId="77777777" w:rsidR="00D2163A" w:rsidRPr="00044FD9" w:rsidRDefault="00D2163A" w:rsidP="00E8095E">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F0E649" w14:textId="77777777" w:rsidR="00D2163A" w:rsidRPr="00044FD9" w:rsidRDefault="00D2163A" w:rsidP="00E8095E">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BF4ED8" w14:textId="77777777" w:rsidR="00D2163A" w:rsidRPr="00044FD9" w:rsidRDefault="00D2163A" w:rsidP="00E8095E">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B408384" w14:textId="77777777" w:rsidR="00D2163A" w:rsidRPr="00044FD9" w:rsidRDefault="00D2163A" w:rsidP="00E8095E">
            <w:pPr>
              <w:spacing w:before="0"/>
              <w:jc w:val="center"/>
              <w:rPr>
                <w:color w:val="000000" w:themeColor="text1"/>
                <w:sz w:val="16"/>
                <w:szCs w:val="16"/>
              </w:rPr>
            </w:pPr>
            <w:r w:rsidRPr="00044FD9">
              <w:rPr>
                <w:color w:val="000000"/>
                <w:sz w:val="16"/>
                <w:szCs w:val="22"/>
              </w:rPr>
              <w:t>85.0</w:t>
            </w:r>
          </w:p>
        </w:tc>
      </w:tr>
      <w:tr w:rsidR="00E8095E" w:rsidRPr="00044FD9" w14:paraId="78748C21"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EA0BA5"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1CD9DF2" w14:textId="77777777" w:rsidR="00D2163A" w:rsidRPr="00044FD9" w:rsidRDefault="00D2163A" w:rsidP="00E8095E">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31210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FCE159D" w14:textId="77777777" w:rsidR="00D2163A" w:rsidRPr="00044FD9" w:rsidRDefault="00D2163A" w:rsidP="00E8095E">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2007B8" w14:textId="77777777" w:rsidR="00D2163A" w:rsidRPr="00044FD9" w:rsidRDefault="00D2163A" w:rsidP="00E8095E">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D4F5F5" w14:textId="77777777" w:rsidR="00D2163A" w:rsidRPr="00044FD9" w:rsidRDefault="00D2163A" w:rsidP="00E8095E">
            <w:pPr>
              <w:spacing w:before="0"/>
              <w:jc w:val="center"/>
              <w:rPr>
                <w:color w:val="000000" w:themeColor="text1"/>
                <w:sz w:val="16"/>
                <w:szCs w:val="16"/>
              </w:rPr>
            </w:pPr>
            <w:r w:rsidRPr="00044FD9">
              <w:rPr>
                <w:bCs/>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ECA939" w14:textId="77777777" w:rsidR="00D2163A" w:rsidRPr="00044FD9" w:rsidRDefault="00D2163A" w:rsidP="00E8095E">
            <w:pPr>
              <w:spacing w:before="0"/>
              <w:jc w:val="center"/>
              <w:rPr>
                <w:color w:val="000000" w:themeColor="text1"/>
                <w:sz w:val="16"/>
                <w:szCs w:val="16"/>
              </w:rPr>
            </w:pPr>
            <w:r w:rsidRPr="00044FD9">
              <w:rPr>
                <w:bCs/>
                <w:color w:val="000000"/>
                <w:sz w:val="16"/>
                <w:szCs w:val="22"/>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24B4CA" w14:textId="77777777" w:rsidR="00D2163A" w:rsidRPr="00044FD9" w:rsidRDefault="00D2163A" w:rsidP="00E8095E">
            <w:pPr>
              <w:spacing w:before="0"/>
              <w:jc w:val="center"/>
              <w:rPr>
                <w:color w:val="000000" w:themeColor="text1"/>
                <w:sz w:val="16"/>
                <w:szCs w:val="16"/>
              </w:rPr>
            </w:pPr>
            <w:r w:rsidRPr="00044FD9">
              <w:rPr>
                <w:bCs/>
                <w:color w:val="000000"/>
                <w:sz w:val="16"/>
                <w:szCs w:val="22"/>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38955A" w14:textId="77777777" w:rsidR="00D2163A" w:rsidRPr="00044FD9" w:rsidRDefault="00D2163A" w:rsidP="00E8095E">
            <w:pPr>
              <w:spacing w:before="0"/>
              <w:jc w:val="center"/>
              <w:rPr>
                <w:color w:val="000000" w:themeColor="text1"/>
                <w:sz w:val="16"/>
                <w:szCs w:val="16"/>
              </w:rPr>
            </w:pPr>
            <w:r w:rsidRPr="00044FD9">
              <w:rPr>
                <w:bCs/>
                <w:color w:val="000000"/>
                <w:sz w:val="16"/>
                <w:szCs w:val="22"/>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C69416" w14:textId="77777777" w:rsidR="00D2163A" w:rsidRPr="00044FD9" w:rsidRDefault="00D2163A" w:rsidP="00E8095E">
            <w:pPr>
              <w:spacing w:before="0"/>
              <w:jc w:val="center"/>
              <w:rPr>
                <w:color w:val="000000" w:themeColor="text1"/>
                <w:sz w:val="16"/>
                <w:szCs w:val="16"/>
              </w:rPr>
            </w:pPr>
            <w:r w:rsidRPr="00044FD9">
              <w:rPr>
                <w:bCs/>
                <w:color w:val="000000"/>
                <w:sz w:val="16"/>
                <w:szCs w:val="22"/>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2BC32B" w14:textId="77777777" w:rsidR="00D2163A" w:rsidRPr="00044FD9" w:rsidRDefault="00D2163A" w:rsidP="00E8095E">
            <w:pPr>
              <w:spacing w:before="0"/>
              <w:jc w:val="center"/>
              <w:rPr>
                <w:color w:val="000000" w:themeColor="text1"/>
                <w:sz w:val="16"/>
                <w:szCs w:val="16"/>
              </w:rPr>
            </w:pPr>
            <w:r w:rsidRPr="00044FD9">
              <w:rPr>
                <w:bCs/>
                <w:color w:val="000000"/>
                <w:sz w:val="16"/>
                <w:szCs w:val="22"/>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EB24C8" w14:textId="77777777" w:rsidR="00D2163A" w:rsidRPr="00044FD9" w:rsidRDefault="00D2163A" w:rsidP="00E8095E">
            <w:pPr>
              <w:spacing w:before="0"/>
              <w:jc w:val="center"/>
              <w:rPr>
                <w:color w:val="000000" w:themeColor="text1"/>
                <w:sz w:val="16"/>
                <w:szCs w:val="16"/>
              </w:rPr>
            </w:pPr>
            <w:r w:rsidRPr="00044FD9">
              <w:rPr>
                <w:color w:val="000000"/>
                <w:sz w:val="16"/>
                <w:szCs w:val="22"/>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6EEF687" w14:textId="77777777" w:rsidR="00D2163A" w:rsidRPr="00044FD9" w:rsidRDefault="00D2163A" w:rsidP="00E8095E">
            <w:pPr>
              <w:spacing w:before="0"/>
              <w:jc w:val="center"/>
              <w:rPr>
                <w:color w:val="000000" w:themeColor="text1"/>
                <w:sz w:val="16"/>
                <w:szCs w:val="16"/>
              </w:rPr>
            </w:pPr>
            <w:r w:rsidRPr="00044FD9">
              <w:rPr>
                <w:color w:val="000000"/>
                <w:sz w:val="16"/>
                <w:szCs w:val="22"/>
              </w:rPr>
              <w:t>-5.5</w:t>
            </w:r>
          </w:p>
        </w:tc>
      </w:tr>
      <w:tr w:rsidR="00E8095E" w:rsidRPr="00044FD9" w14:paraId="22AF9BD4"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A30CE31"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D62FF8D" w14:textId="77777777" w:rsidR="00D2163A" w:rsidRPr="00044FD9" w:rsidRDefault="00D2163A" w:rsidP="00E8095E">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F27E38"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E0F472" w14:textId="77777777" w:rsidR="00D2163A" w:rsidRPr="00044FD9" w:rsidRDefault="00D2163A" w:rsidP="00E8095E">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0EABE8" w14:textId="77777777" w:rsidR="00D2163A" w:rsidRPr="00044FD9" w:rsidRDefault="00D2163A" w:rsidP="00E8095E">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5ABBC"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FA3DEF"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26F694"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CE762B"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980066"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542C6A"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388C71" w14:textId="77777777" w:rsidR="00D2163A" w:rsidRPr="00044FD9" w:rsidRDefault="00D2163A" w:rsidP="00E8095E">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2708BCA" w14:textId="77777777" w:rsidR="00D2163A" w:rsidRPr="00044FD9" w:rsidRDefault="00D2163A" w:rsidP="00E8095E">
            <w:pPr>
              <w:spacing w:before="0"/>
              <w:jc w:val="center"/>
              <w:rPr>
                <w:color w:val="000000" w:themeColor="text1"/>
                <w:sz w:val="16"/>
                <w:szCs w:val="16"/>
              </w:rPr>
            </w:pPr>
            <w:r w:rsidRPr="00044FD9">
              <w:rPr>
                <w:color w:val="000000"/>
                <w:sz w:val="16"/>
                <w:szCs w:val="22"/>
              </w:rPr>
              <w:t>1</w:t>
            </w:r>
          </w:p>
        </w:tc>
      </w:tr>
      <w:tr w:rsidR="00E8095E" w:rsidRPr="00044FD9" w14:paraId="684FB599"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5F9C684"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A41A021" w14:textId="77777777" w:rsidR="00D2163A" w:rsidRPr="00044FD9" w:rsidRDefault="00D2163A" w:rsidP="00E8095E">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A8D439"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E27E6E" w14:textId="77777777" w:rsidR="00D2163A" w:rsidRPr="00044FD9" w:rsidRDefault="00D2163A" w:rsidP="00E8095E">
            <w:pPr>
              <w:spacing w:before="0"/>
              <w:jc w:val="center"/>
              <w:rPr>
                <w:color w:val="000000" w:themeColor="text1"/>
                <w:sz w:val="16"/>
                <w:szCs w:val="16"/>
              </w:rPr>
            </w:pPr>
            <w:r w:rsidRPr="00044FD9">
              <w:rPr>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18EEC4" w14:textId="77777777" w:rsidR="00D2163A" w:rsidRPr="00044FD9" w:rsidRDefault="00D2163A" w:rsidP="00E8095E">
            <w:pPr>
              <w:spacing w:before="0"/>
              <w:jc w:val="center"/>
              <w:rPr>
                <w:color w:val="000000" w:themeColor="text1"/>
                <w:sz w:val="16"/>
                <w:szCs w:val="16"/>
              </w:rPr>
            </w:pPr>
            <w:r w:rsidRPr="00044FD9">
              <w:rPr>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8CC6DE" w14:textId="77777777" w:rsidR="00D2163A" w:rsidRPr="00044FD9" w:rsidRDefault="00D2163A" w:rsidP="00E8095E">
            <w:pPr>
              <w:spacing w:before="0"/>
              <w:jc w:val="center"/>
              <w:rPr>
                <w:color w:val="000000" w:themeColor="text1"/>
                <w:sz w:val="16"/>
                <w:szCs w:val="16"/>
              </w:rPr>
            </w:pPr>
            <w:r w:rsidRPr="00044FD9">
              <w:rPr>
                <w:bCs/>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6388C" w14:textId="77777777" w:rsidR="00D2163A" w:rsidRPr="00044FD9" w:rsidRDefault="00D2163A" w:rsidP="00E8095E">
            <w:pPr>
              <w:spacing w:before="0"/>
              <w:jc w:val="center"/>
              <w:rPr>
                <w:color w:val="000000" w:themeColor="text1"/>
                <w:sz w:val="16"/>
                <w:szCs w:val="16"/>
              </w:rPr>
            </w:pPr>
            <w:r w:rsidRPr="00044FD9">
              <w:rPr>
                <w:bCs/>
                <w:color w:val="000000"/>
                <w:sz w:val="16"/>
                <w:szCs w:val="22"/>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A41D1D" w14:textId="77777777" w:rsidR="00D2163A" w:rsidRPr="00044FD9" w:rsidRDefault="00D2163A" w:rsidP="00E8095E">
            <w:pPr>
              <w:spacing w:before="0"/>
              <w:jc w:val="center"/>
              <w:rPr>
                <w:color w:val="000000" w:themeColor="text1"/>
                <w:sz w:val="16"/>
                <w:szCs w:val="16"/>
              </w:rPr>
            </w:pPr>
            <w:r w:rsidRPr="00044FD9">
              <w:rPr>
                <w:bCs/>
                <w:color w:val="000000"/>
                <w:sz w:val="16"/>
                <w:szCs w:val="22"/>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FDBB99" w14:textId="77777777" w:rsidR="00D2163A" w:rsidRPr="00044FD9" w:rsidRDefault="00D2163A" w:rsidP="00E8095E">
            <w:pPr>
              <w:spacing w:before="0"/>
              <w:jc w:val="center"/>
              <w:rPr>
                <w:color w:val="000000" w:themeColor="text1"/>
                <w:sz w:val="16"/>
                <w:szCs w:val="16"/>
              </w:rPr>
            </w:pPr>
            <w:r w:rsidRPr="00044FD9">
              <w:rPr>
                <w:bCs/>
                <w:color w:val="000000"/>
                <w:sz w:val="16"/>
                <w:szCs w:val="22"/>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12C328" w14:textId="77777777" w:rsidR="00D2163A" w:rsidRPr="00044FD9" w:rsidRDefault="00D2163A" w:rsidP="00E8095E">
            <w:pPr>
              <w:spacing w:before="0"/>
              <w:jc w:val="center"/>
              <w:rPr>
                <w:color w:val="000000" w:themeColor="text1"/>
                <w:sz w:val="16"/>
                <w:szCs w:val="16"/>
              </w:rPr>
            </w:pPr>
            <w:r w:rsidRPr="00044FD9">
              <w:rPr>
                <w:bCs/>
                <w:color w:val="000000"/>
                <w:sz w:val="16"/>
                <w:szCs w:val="22"/>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D5C8EC"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89D516" w14:textId="77777777" w:rsidR="00D2163A" w:rsidRPr="00044FD9" w:rsidRDefault="00D2163A" w:rsidP="00E8095E">
            <w:pPr>
              <w:spacing w:before="0"/>
              <w:jc w:val="center"/>
              <w:rPr>
                <w:color w:val="000000" w:themeColor="text1"/>
                <w:sz w:val="16"/>
                <w:szCs w:val="16"/>
              </w:rPr>
            </w:pPr>
            <w:r w:rsidRPr="00044FD9">
              <w:rPr>
                <w:color w:val="000000"/>
                <w:sz w:val="16"/>
                <w:szCs w:val="22"/>
              </w:rPr>
              <w:t>16.1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3C06E2E" w14:textId="77777777" w:rsidR="00D2163A" w:rsidRPr="00044FD9" w:rsidRDefault="00D2163A" w:rsidP="00E8095E">
            <w:pPr>
              <w:spacing w:before="0"/>
              <w:jc w:val="center"/>
              <w:rPr>
                <w:color w:val="000000" w:themeColor="text1"/>
                <w:sz w:val="16"/>
                <w:szCs w:val="16"/>
              </w:rPr>
            </w:pPr>
            <w:r w:rsidRPr="00044FD9">
              <w:rPr>
                <w:color w:val="000000"/>
                <w:sz w:val="16"/>
                <w:szCs w:val="22"/>
              </w:rPr>
              <w:t>12.8</w:t>
            </w:r>
          </w:p>
        </w:tc>
      </w:tr>
      <w:tr w:rsidR="00D2163A" w:rsidRPr="00044FD9" w14:paraId="3F2D4D31"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F69515"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12C2330E" w14:textId="77777777" w:rsidR="00D2163A" w:rsidRPr="00044FD9" w:rsidRDefault="00D2163A">
            <w:pPr>
              <w:spacing w:before="0"/>
              <w:jc w:val="center"/>
              <w:rPr>
                <w:b/>
                <w:bCs/>
                <w:color w:val="000000" w:themeColor="text1"/>
                <w:sz w:val="16"/>
                <w:szCs w:val="16"/>
              </w:rPr>
            </w:pPr>
            <w:r w:rsidRPr="00044FD9">
              <w:rPr>
                <w:b/>
                <w:bCs/>
                <w:color w:val="000000" w:themeColor="text1"/>
                <w:sz w:val="16"/>
                <w:szCs w:val="16"/>
              </w:rPr>
              <w:t>Signal Propagation</w:t>
            </w:r>
          </w:p>
        </w:tc>
      </w:tr>
      <w:tr w:rsidR="00E8095E" w:rsidRPr="00044FD9" w14:paraId="47ADC6A0"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7F737FA"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22B503A" w14:textId="77777777" w:rsidR="00D2163A" w:rsidRPr="00044FD9" w:rsidRDefault="00D2163A" w:rsidP="00E8095E">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B1BC2E"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8CF4F8" w14:textId="77777777" w:rsidR="00D2163A" w:rsidRPr="00044FD9" w:rsidRDefault="00D2163A" w:rsidP="00E8095E">
            <w:pPr>
              <w:spacing w:before="0"/>
              <w:jc w:val="center"/>
              <w:rPr>
                <w:color w:val="000000" w:themeColor="text1"/>
                <w:sz w:val="16"/>
                <w:szCs w:val="16"/>
              </w:rPr>
            </w:pPr>
            <w:r w:rsidRPr="00044FD9">
              <w:rPr>
                <w:color w:val="000000"/>
                <w:sz w:val="16"/>
                <w:szCs w:val="22"/>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9EBA24" w14:textId="77777777" w:rsidR="00D2163A" w:rsidRPr="00044FD9" w:rsidRDefault="00D2163A" w:rsidP="00E8095E">
            <w:pPr>
              <w:spacing w:before="0"/>
              <w:jc w:val="center"/>
              <w:rPr>
                <w:color w:val="000000" w:themeColor="text1"/>
                <w:sz w:val="16"/>
                <w:szCs w:val="16"/>
              </w:rPr>
            </w:pPr>
            <w:r w:rsidRPr="00044FD9">
              <w:rPr>
                <w:color w:val="000000"/>
                <w:sz w:val="16"/>
                <w:szCs w:val="22"/>
              </w:rPr>
              <w:t>140.8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57E525"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138.0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FEB632"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135.7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A0A2BD"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134.0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8FE8D5"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132.7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E3E163"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131.8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4A662C"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3E87FD" w14:textId="77777777" w:rsidR="00D2163A" w:rsidRPr="00044FD9" w:rsidRDefault="00D2163A" w:rsidP="00E8095E">
            <w:pPr>
              <w:spacing w:before="0"/>
              <w:jc w:val="center"/>
              <w:rPr>
                <w:color w:val="000000" w:themeColor="text1"/>
                <w:sz w:val="16"/>
                <w:szCs w:val="16"/>
              </w:rPr>
            </w:pPr>
            <w:r w:rsidRPr="00044FD9">
              <w:rPr>
                <w:color w:val="000000"/>
                <w:sz w:val="16"/>
                <w:szCs w:val="22"/>
              </w:rPr>
              <w:t>130.8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0F3E53B" w14:textId="77777777" w:rsidR="00D2163A" w:rsidRPr="00044FD9" w:rsidRDefault="00D2163A" w:rsidP="00E8095E">
            <w:pPr>
              <w:spacing w:before="0"/>
              <w:jc w:val="center"/>
              <w:rPr>
                <w:color w:val="000000" w:themeColor="text1"/>
                <w:sz w:val="16"/>
                <w:szCs w:val="16"/>
              </w:rPr>
            </w:pPr>
            <w:r w:rsidRPr="00044FD9">
              <w:rPr>
                <w:color w:val="000000"/>
                <w:sz w:val="16"/>
                <w:szCs w:val="22"/>
              </w:rPr>
              <w:t>130.7</w:t>
            </w:r>
          </w:p>
        </w:tc>
      </w:tr>
      <w:tr w:rsidR="00E8095E" w:rsidRPr="00044FD9" w14:paraId="19EB65F6"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0A9B8D2"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A24422E" w14:textId="77777777" w:rsidR="00D2163A" w:rsidRPr="00044FD9" w:rsidRDefault="00D2163A" w:rsidP="00E8095E">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0BBC26"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93DC4B1" w14:textId="77777777" w:rsidR="00D2163A" w:rsidRPr="00044FD9" w:rsidRDefault="00D2163A" w:rsidP="00E8095E">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AF6756" w14:textId="77777777" w:rsidR="00D2163A" w:rsidRPr="00044FD9" w:rsidRDefault="00D2163A" w:rsidP="00E8095E">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1C0816"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F1687"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FE70D"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0FA56E"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4A4048"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90E365" w14:textId="77777777" w:rsidR="00D2163A" w:rsidRPr="00044FD9" w:rsidRDefault="00D2163A" w:rsidP="00E8095E">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708058" w14:textId="77777777" w:rsidR="00D2163A" w:rsidRPr="00044FD9" w:rsidRDefault="00D2163A" w:rsidP="00E8095E">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5F883F7" w14:textId="77777777" w:rsidR="00D2163A" w:rsidRPr="00044FD9" w:rsidRDefault="00D2163A" w:rsidP="00E8095E">
            <w:pPr>
              <w:spacing w:before="0"/>
              <w:jc w:val="center"/>
              <w:rPr>
                <w:color w:val="000000" w:themeColor="text1"/>
                <w:sz w:val="16"/>
                <w:szCs w:val="16"/>
              </w:rPr>
            </w:pPr>
            <w:r w:rsidRPr="00044FD9">
              <w:rPr>
                <w:color w:val="000000"/>
                <w:sz w:val="16"/>
                <w:szCs w:val="22"/>
              </w:rPr>
              <w:t>1</w:t>
            </w:r>
          </w:p>
        </w:tc>
      </w:tr>
      <w:tr w:rsidR="00E8095E" w:rsidRPr="00044FD9" w14:paraId="323A4502"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6B34FED"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80E34D4" w14:textId="77777777" w:rsidR="00D2163A" w:rsidRPr="00044FD9" w:rsidRDefault="00D2163A" w:rsidP="00E8095E">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0D7B1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36EAAF" w14:textId="77777777" w:rsidR="00D2163A" w:rsidRPr="00044FD9" w:rsidRDefault="00D2163A" w:rsidP="00E8095E">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D5F532" w14:textId="77777777" w:rsidR="00D2163A" w:rsidRPr="00044FD9" w:rsidRDefault="00D2163A" w:rsidP="00E8095E">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2C4CCB" w14:textId="77777777" w:rsidR="00D2163A" w:rsidRPr="00044FD9" w:rsidRDefault="00D2163A" w:rsidP="00E8095E">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8AC21E" w14:textId="77777777" w:rsidR="00D2163A" w:rsidRPr="00044FD9" w:rsidRDefault="00D2163A" w:rsidP="00E8095E">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45BF7C" w14:textId="77777777" w:rsidR="00D2163A" w:rsidRPr="00044FD9" w:rsidRDefault="00D2163A" w:rsidP="00E8095E">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CFAF92" w14:textId="77777777" w:rsidR="00D2163A" w:rsidRPr="00044FD9" w:rsidRDefault="00D2163A" w:rsidP="00E8095E">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8F3E5E" w14:textId="77777777" w:rsidR="00D2163A" w:rsidRPr="00044FD9" w:rsidRDefault="00D2163A" w:rsidP="00E8095E">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587D2F" w14:textId="77777777" w:rsidR="00D2163A" w:rsidRPr="00044FD9" w:rsidRDefault="00D2163A" w:rsidP="00E8095E">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C7302B" w14:textId="77777777" w:rsidR="00D2163A" w:rsidRPr="00044FD9" w:rsidRDefault="00D2163A" w:rsidP="00E8095E">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B8FAF05" w14:textId="77777777" w:rsidR="00D2163A" w:rsidRPr="00044FD9" w:rsidRDefault="00D2163A" w:rsidP="00E8095E">
            <w:pPr>
              <w:spacing w:before="0"/>
              <w:jc w:val="center"/>
              <w:rPr>
                <w:color w:val="000000" w:themeColor="text1"/>
                <w:sz w:val="16"/>
                <w:szCs w:val="16"/>
              </w:rPr>
            </w:pPr>
            <w:r w:rsidRPr="00044FD9">
              <w:rPr>
                <w:color w:val="000000"/>
                <w:sz w:val="16"/>
                <w:szCs w:val="22"/>
              </w:rPr>
              <w:t>0</w:t>
            </w:r>
          </w:p>
        </w:tc>
      </w:tr>
      <w:tr w:rsidR="00D2163A" w:rsidRPr="00044FD9" w14:paraId="228D2CC9"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07630AD"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5136133F" w14:textId="77777777" w:rsidR="00D2163A" w:rsidRPr="00044FD9" w:rsidRDefault="00D2163A">
            <w:pPr>
              <w:spacing w:before="0"/>
              <w:jc w:val="center"/>
              <w:rPr>
                <w:b/>
                <w:bCs/>
                <w:color w:val="000000" w:themeColor="text1"/>
                <w:sz w:val="16"/>
                <w:szCs w:val="16"/>
              </w:rPr>
            </w:pPr>
            <w:r w:rsidRPr="00044FD9">
              <w:rPr>
                <w:b/>
                <w:bCs/>
                <w:color w:val="000000" w:themeColor="text1"/>
                <w:sz w:val="16"/>
                <w:szCs w:val="16"/>
              </w:rPr>
              <w:t>Receiver</w:t>
            </w:r>
          </w:p>
        </w:tc>
      </w:tr>
      <w:tr w:rsidR="00E8095E" w:rsidRPr="00044FD9" w14:paraId="7810A807"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CFBD23F"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3BD6959" w14:textId="77777777" w:rsidR="00D2163A" w:rsidRPr="00044FD9" w:rsidRDefault="00D2163A" w:rsidP="00E8095E">
            <w:pPr>
              <w:spacing w:before="0"/>
              <w:rPr>
                <w:color w:val="000000" w:themeColor="text1"/>
                <w:sz w:val="16"/>
                <w:szCs w:val="16"/>
              </w:rPr>
            </w:pPr>
            <w:r w:rsidRPr="00044FD9">
              <w:rPr>
                <w:color w:val="000000" w:themeColor="text1"/>
                <w:sz w:val="16"/>
                <w:szCs w:val="16"/>
              </w:rPr>
              <w:t>MSS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7F2020"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002637" w14:textId="77777777" w:rsidR="00D2163A" w:rsidRPr="00044FD9" w:rsidRDefault="00D2163A" w:rsidP="00E8095E">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C70DD4" w14:textId="77777777" w:rsidR="00D2163A" w:rsidRPr="00044FD9" w:rsidRDefault="00D2163A" w:rsidP="00E8095E">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6A75F9" w14:textId="77777777" w:rsidR="00D2163A" w:rsidRPr="00044FD9" w:rsidRDefault="00D2163A" w:rsidP="00E8095E">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3CCA3E" w14:textId="77777777" w:rsidR="00D2163A" w:rsidRPr="00044FD9" w:rsidRDefault="00D2163A" w:rsidP="00E8095E">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77EDF" w14:textId="77777777" w:rsidR="00D2163A" w:rsidRPr="00044FD9" w:rsidRDefault="00D2163A" w:rsidP="00E8095E">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3AFC65" w14:textId="77777777" w:rsidR="00D2163A" w:rsidRPr="00044FD9" w:rsidRDefault="00D2163A" w:rsidP="00E8095E">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F157D3" w14:textId="77777777" w:rsidR="00D2163A" w:rsidRPr="00044FD9" w:rsidRDefault="00D2163A" w:rsidP="00E8095E">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C32F24" w14:textId="77777777" w:rsidR="00D2163A" w:rsidRPr="00044FD9" w:rsidRDefault="00D2163A" w:rsidP="00E8095E">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F44AB9" w14:textId="77777777" w:rsidR="00D2163A" w:rsidRPr="00044FD9" w:rsidRDefault="00D2163A" w:rsidP="00E8095E">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9E38276" w14:textId="77777777" w:rsidR="00D2163A" w:rsidRPr="00044FD9" w:rsidRDefault="00D2163A" w:rsidP="00E8095E">
            <w:pPr>
              <w:spacing w:before="0"/>
              <w:jc w:val="center"/>
              <w:rPr>
                <w:color w:val="000000" w:themeColor="text1"/>
                <w:sz w:val="16"/>
                <w:szCs w:val="16"/>
              </w:rPr>
            </w:pPr>
            <w:r w:rsidRPr="00044FD9">
              <w:rPr>
                <w:sz w:val="16"/>
                <w:szCs w:val="16"/>
              </w:rPr>
              <w:t>-0.5</w:t>
            </w:r>
          </w:p>
        </w:tc>
      </w:tr>
      <w:tr w:rsidR="00E8095E" w:rsidRPr="00044FD9" w14:paraId="1AD8EED9"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20B1978"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EDCCD0F" w14:textId="77777777" w:rsidR="00D2163A" w:rsidRPr="00044FD9" w:rsidRDefault="00D2163A" w:rsidP="00E8095E">
            <w:pPr>
              <w:spacing w:before="0"/>
              <w:rPr>
                <w:color w:val="000000" w:themeColor="text1"/>
                <w:sz w:val="16"/>
                <w:szCs w:val="16"/>
              </w:rPr>
            </w:pPr>
            <w:r w:rsidRPr="00044FD9">
              <w:rPr>
                <w:color w:val="000000" w:themeColor="text1"/>
                <w:sz w:val="16"/>
                <w:szCs w:val="16"/>
              </w:rPr>
              <w:t>Demodulator implementation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B3A8B2"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25B6C0A" w14:textId="77777777" w:rsidR="00D2163A" w:rsidRPr="00044FD9" w:rsidRDefault="00D2163A" w:rsidP="00E8095E">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4C7806" w14:textId="77777777" w:rsidR="00D2163A" w:rsidRPr="00044FD9" w:rsidRDefault="00D2163A" w:rsidP="00E8095E">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A56775" w14:textId="77777777" w:rsidR="00D2163A" w:rsidRPr="00044FD9" w:rsidRDefault="00D2163A" w:rsidP="00E8095E">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7EAEEB" w14:textId="77777777" w:rsidR="00D2163A" w:rsidRPr="00044FD9" w:rsidRDefault="00D2163A" w:rsidP="00E8095E">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096F25" w14:textId="77777777" w:rsidR="00D2163A" w:rsidRPr="00044FD9" w:rsidRDefault="00D2163A" w:rsidP="00E8095E">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F9CF5C" w14:textId="77777777" w:rsidR="00D2163A" w:rsidRPr="00044FD9" w:rsidRDefault="00D2163A" w:rsidP="00E8095E">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94CBFF" w14:textId="77777777" w:rsidR="00D2163A" w:rsidRPr="00044FD9" w:rsidRDefault="00D2163A" w:rsidP="00E8095E">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62CBBB" w14:textId="77777777" w:rsidR="00D2163A" w:rsidRPr="00044FD9" w:rsidRDefault="00D2163A" w:rsidP="00E8095E">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2E9376" w14:textId="77777777" w:rsidR="00D2163A" w:rsidRPr="00044FD9" w:rsidRDefault="00D2163A" w:rsidP="00E8095E">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6DBD721" w14:textId="77777777" w:rsidR="00D2163A" w:rsidRPr="00044FD9" w:rsidRDefault="00D2163A" w:rsidP="00E8095E">
            <w:pPr>
              <w:spacing w:before="0"/>
              <w:jc w:val="center"/>
              <w:rPr>
                <w:color w:val="000000" w:themeColor="text1"/>
                <w:sz w:val="16"/>
                <w:szCs w:val="16"/>
              </w:rPr>
            </w:pPr>
            <w:r w:rsidRPr="00044FD9">
              <w:rPr>
                <w:sz w:val="16"/>
                <w:szCs w:val="16"/>
              </w:rPr>
              <w:t>3</w:t>
            </w:r>
          </w:p>
        </w:tc>
      </w:tr>
      <w:tr w:rsidR="00E8095E" w:rsidRPr="00044FD9" w14:paraId="6A140FC7" w14:textId="77777777" w:rsidTr="00E8095E">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F4FB6DA"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0268FA2" w14:textId="77777777" w:rsidR="00D2163A" w:rsidRPr="00044FD9" w:rsidRDefault="00D2163A" w:rsidP="00E8095E">
            <w:pPr>
              <w:spacing w:before="0"/>
              <w:rPr>
                <w:color w:val="000000" w:themeColor="text1"/>
                <w:sz w:val="16"/>
                <w:szCs w:val="16"/>
              </w:rPr>
            </w:pPr>
            <w:r w:rsidRPr="00044FD9">
              <w:rPr>
                <w:color w:val="000000" w:themeColor="text1"/>
                <w:sz w:val="16"/>
                <w:szCs w:val="16"/>
              </w:rPr>
              <w:t>Minimum attenuation above 137 MHz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60E36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A021243" w14:textId="77777777" w:rsidR="00D2163A" w:rsidRPr="00044FD9" w:rsidRDefault="00D2163A" w:rsidP="00E8095E">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C835CA4" w14:textId="77777777" w:rsidR="00D2163A" w:rsidRPr="00044FD9" w:rsidRDefault="00D2163A" w:rsidP="00E8095E">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860AA5" w14:textId="77777777" w:rsidR="00D2163A" w:rsidRPr="00044FD9" w:rsidRDefault="00D2163A" w:rsidP="00E8095E">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F533A93" w14:textId="77777777" w:rsidR="00D2163A" w:rsidRPr="00044FD9" w:rsidRDefault="00D2163A" w:rsidP="00E8095E">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6FB030D" w14:textId="77777777" w:rsidR="00D2163A" w:rsidRPr="00044FD9" w:rsidRDefault="00D2163A" w:rsidP="00E8095E">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6B0E80F" w14:textId="77777777" w:rsidR="00D2163A" w:rsidRPr="00044FD9" w:rsidRDefault="00D2163A" w:rsidP="00E8095E">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BC3553A" w14:textId="77777777" w:rsidR="00D2163A" w:rsidRPr="00044FD9" w:rsidRDefault="00D2163A" w:rsidP="00E8095E">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FA95A60" w14:textId="77777777" w:rsidR="00D2163A" w:rsidRPr="00044FD9" w:rsidRDefault="00D2163A" w:rsidP="00E8095E">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EFCF993" w14:textId="77777777" w:rsidR="00D2163A" w:rsidRPr="00044FD9" w:rsidRDefault="00D2163A" w:rsidP="00E8095E">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9FF8166" w14:textId="77777777" w:rsidR="00D2163A" w:rsidRPr="00044FD9" w:rsidRDefault="00D2163A" w:rsidP="00E8095E">
            <w:pPr>
              <w:spacing w:before="0"/>
              <w:jc w:val="center"/>
              <w:rPr>
                <w:color w:val="000000" w:themeColor="text1"/>
                <w:sz w:val="16"/>
                <w:szCs w:val="16"/>
              </w:rPr>
            </w:pPr>
            <w:r w:rsidRPr="00044FD9">
              <w:rPr>
                <w:sz w:val="16"/>
                <w:szCs w:val="16"/>
              </w:rPr>
              <w:t>60</w:t>
            </w:r>
          </w:p>
        </w:tc>
      </w:tr>
      <w:tr w:rsidR="00E8095E" w:rsidRPr="00044FD9" w14:paraId="5114B6E6" w14:textId="77777777" w:rsidTr="00E8095E">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EAE2A7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A9F397F" w14:textId="77777777" w:rsidR="00D2163A" w:rsidRPr="00044FD9" w:rsidRDefault="00D2163A" w:rsidP="00E8095E">
            <w:pPr>
              <w:spacing w:before="0"/>
              <w:rPr>
                <w:color w:val="000000" w:themeColor="text1"/>
                <w:sz w:val="16"/>
                <w:szCs w:val="16"/>
              </w:rPr>
            </w:pPr>
            <w:r w:rsidRPr="00044FD9">
              <w:rPr>
                <w:color w:val="000000" w:themeColor="text1"/>
                <w:sz w:val="16"/>
                <w:szCs w:val="16"/>
              </w:rPr>
              <w:t>Rx signal power level in 19.2 kHz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6D8E0F"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AEFB5E2" w14:textId="77777777" w:rsidR="00D2163A" w:rsidRPr="00044FD9" w:rsidRDefault="00D2163A" w:rsidP="00E8095E">
            <w:pPr>
              <w:spacing w:before="0"/>
              <w:jc w:val="center"/>
              <w:rPr>
                <w:color w:val="000000" w:themeColor="text1"/>
                <w:sz w:val="16"/>
                <w:szCs w:val="16"/>
              </w:rPr>
            </w:pPr>
            <w:r w:rsidRPr="00044FD9">
              <w:rPr>
                <w:sz w:val="16"/>
                <w:szCs w:val="16"/>
              </w:rPr>
              <w:t>-182.4</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921702C" w14:textId="77777777" w:rsidR="00D2163A" w:rsidRPr="00044FD9" w:rsidRDefault="00D2163A" w:rsidP="00E8095E">
            <w:pPr>
              <w:spacing w:before="0"/>
              <w:jc w:val="center"/>
              <w:rPr>
                <w:color w:val="000000" w:themeColor="text1"/>
                <w:sz w:val="16"/>
                <w:szCs w:val="16"/>
              </w:rPr>
            </w:pPr>
            <w:r w:rsidRPr="00044FD9">
              <w:rPr>
                <w:sz w:val="16"/>
                <w:szCs w:val="16"/>
              </w:rPr>
              <w:t>-179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2D9365B" w14:textId="77777777" w:rsidR="00D2163A" w:rsidRPr="00044FD9" w:rsidRDefault="00D2163A" w:rsidP="00E8095E">
            <w:pPr>
              <w:spacing w:before="0"/>
              <w:jc w:val="center"/>
              <w:rPr>
                <w:color w:val="000000" w:themeColor="text1"/>
                <w:sz w:val="16"/>
                <w:szCs w:val="16"/>
              </w:rPr>
            </w:pPr>
            <w:r w:rsidRPr="00044FD9">
              <w:rPr>
                <w:bCs/>
                <w:sz w:val="16"/>
                <w:szCs w:val="16"/>
              </w:rPr>
              <w:t>-176.2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20709E5" w14:textId="77777777" w:rsidR="00D2163A" w:rsidRPr="00044FD9" w:rsidRDefault="00D2163A" w:rsidP="00E8095E">
            <w:pPr>
              <w:spacing w:before="0"/>
              <w:jc w:val="center"/>
              <w:rPr>
                <w:color w:val="000000" w:themeColor="text1"/>
                <w:sz w:val="16"/>
                <w:szCs w:val="16"/>
              </w:rPr>
            </w:pPr>
            <w:r w:rsidRPr="00044FD9">
              <w:rPr>
                <w:bCs/>
                <w:sz w:val="16"/>
                <w:szCs w:val="16"/>
              </w:rPr>
              <w:t>-174.1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3133895" w14:textId="77777777" w:rsidR="00D2163A" w:rsidRPr="00044FD9" w:rsidRDefault="00D2163A" w:rsidP="00E8095E">
            <w:pPr>
              <w:spacing w:before="0"/>
              <w:jc w:val="center"/>
              <w:rPr>
                <w:color w:val="000000" w:themeColor="text1"/>
                <w:sz w:val="16"/>
                <w:szCs w:val="16"/>
              </w:rPr>
            </w:pPr>
            <w:r w:rsidRPr="00044FD9">
              <w:rPr>
                <w:bCs/>
                <w:sz w:val="16"/>
                <w:szCs w:val="16"/>
              </w:rPr>
              <w:t>-173.3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36E9447" w14:textId="77777777" w:rsidR="00D2163A" w:rsidRPr="00044FD9" w:rsidRDefault="00D2163A" w:rsidP="00E8095E">
            <w:pPr>
              <w:spacing w:before="0"/>
              <w:jc w:val="center"/>
              <w:rPr>
                <w:color w:val="000000" w:themeColor="text1"/>
                <w:sz w:val="16"/>
                <w:szCs w:val="16"/>
              </w:rPr>
            </w:pPr>
            <w:r w:rsidRPr="00044FD9">
              <w:rPr>
                <w:bCs/>
                <w:sz w:val="16"/>
                <w:szCs w:val="16"/>
              </w:rPr>
              <w:t>-173.4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43B6B11" w14:textId="77777777" w:rsidR="00D2163A" w:rsidRPr="00044FD9" w:rsidRDefault="00D2163A" w:rsidP="00E8095E">
            <w:pPr>
              <w:spacing w:before="0"/>
              <w:jc w:val="center"/>
              <w:rPr>
                <w:color w:val="000000" w:themeColor="text1"/>
                <w:sz w:val="16"/>
                <w:szCs w:val="16"/>
              </w:rPr>
            </w:pPr>
            <w:r w:rsidRPr="00044FD9">
              <w:rPr>
                <w:bCs/>
                <w:sz w:val="16"/>
                <w:szCs w:val="16"/>
              </w:rPr>
              <w:t>-174.4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6874E02" w14:textId="77777777" w:rsidR="00D2163A" w:rsidRPr="00044FD9" w:rsidRDefault="00D2163A" w:rsidP="00E8095E">
            <w:pPr>
              <w:spacing w:before="0"/>
              <w:jc w:val="center"/>
              <w:rPr>
                <w:color w:val="000000" w:themeColor="text1"/>
                <w:sz w:val="16"/>
                <w:szCs w:val="16"/>
              </w:rPr>
            </w:pPr>
            <w:r w:rsidRPr="00044FD9">
              <w:rPr>
                <w:bCs/>
                <w:sz w:val="16"/>
                <w:szCs w:val="16"/>
              </w:rPr>
              <w:t>-176.7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FC86CAF" w14:textId="77777777" w:rsidR="00D2163A" w:rsidRPr="00044FD9" w:rsidRDefault="00D2163A" w:rsidP="00E8095E">
            <w:pPr>
              <w:spacing w:before="0"/>
              <w:jc w:val="center"/>
              <w:rPr>
                <w:color w:val="000000" w:themeColor="text1"/>
                <w:sz w:val="16"/>
                <w:szCs w:val="16"/>
              </w:rPr>
            </w:pPr>
            <w:r w:rsidRPr="00044FD9">
              <w:rPr>
                <w:sz w:val="16"/>
                <w:szCs w:val="16"/>
              </w:rPr>
              <w:t>-179.2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6FE33C4" w14:textId="77777777" w:rsidR="00D2163A" w:rsidRPr="00044FD9" w:rsidRDefault="00D2163A" w:rsidP="00E8095E">
            <w:pPr>
              <w:spacing w:before="0"/>
              <w:jc w:val="center"/>
              <w:rPr>
                <w:color w:val="000000" w:themeColor="text1"/>
                <w:sz w:val="16"/>
                <w:szCs w:val="16"/>
              </w:rPr>
            </w:pPr>
            <w:r w:rsidRPr="00044FD9">
              <w:rPr>
                <w:sz w:val="16"/>
                <w:szCs w:val="16"/>
              </w:rPr>
              <w:t>-182.4</w:t>
            </w:r>
          </w:p>
        </w:tc>
      </w:tr>
      <w:tr w:rsidR="00E8095E" w:rsidRPr="00044FD9" w14:paraId="758A769E" w14:textId="77777777" w:rsidTr="00E8095E">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2B9877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28DFDDA" w14:textId="77777777" w:rsidR="00D2163A" w:rsidRPr="00044FD9" w:rsidRDefault="00D2163A" w:rsidP="00E8095E">
            <w:pPr>
              <w:spacing w:before="0"/>
              <w:rPr>
                <w:color w:val="000000" w:themeColor="text1"/>
                <w:sz w:val="16"/>
                <w:szCs w:val="16"/>
              </w:rPr>
            </w:pPr>
            <w:r w:rsidRPr="00044FD9">
              <w:rPr>
                <w:color w:val="000000" w:themeColor="text1"/>
                <w:sz w:val="16"/>
                <w:szCs w:val="16"/>
              </w:rPr>
              <w:t>MSS long-term protection requirement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505B13" w14:textId="77777777" w:rsidR="00D2163A" w:rsidRPr="00044FD9" w:rsidRDefault="00D2163A" w:rsidP="00E8095E">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1C2E1AA" w14:textId="77777777" w:rsidR="00D2163A" w:rsidRPr="00044FD9" w:rsidRDefault="00D2163A" w:rsidP="00E8095E">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C57F099" w14:textId="77777777" w:rsidR="00D2163A" w:rsidRPr="00044FD9" w:rsidRDefault="00D2163A" w:rsidP="00E8095E">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4B6267A" w14:textId="77777777" w:rsidR="00D2163A" w:rsidRPr="00044FD9" w:rsidRDefault="00D2163A" w:rsidP="00E8095E">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EEEAC3" w14:textId="77777777" w:rsidR="00D2163A" w:rsidRPr="00044FD9" w:rsidRDefault="00D2163A" w:rsidP="00E8095E">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B12FE0" w14:textId="77777777" w:rsidR="00D2163A" w:rsidRPr="00044FD9" w:rsidRDefault="00D2163A" w:rsidP="00E8095E">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A869A17" w14:textId="77777777" w:rsidR="00D2163A" w:rsidRPr="00044FD9" w:rsidRDefault="00D2163A" w:rsidP="00E8095E">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8D2258C" w14:textId="77777777" w:rsidR="00D2163A" w:rsidRPr="00044FD9" w:rsidRDefault="00D2163A" w:rsidP="00E8095E">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0F72063" w14:textId="77777777" w:rsidR="00D2163A" w:rsidRPr="00044FD9" w:rsidRDefault="00D2163A" w:rsidP="00E8095E">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3A2361B" w14:textId="77777777" w:rsidR="00D2163A" w:rsidRPr="00044FD9" w:rsidRDefault="00D2163A" w:rsidP="00E8095E">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21026FDF" w14:textId="77777777" w:rsidR="00D2163A" w:rsidRPr="00044FD9" w:rsidRDefault="00D2163A" w:rsidP="00E8095E">
            <w:pPr>
              <w:spacing w:before="0"/>
              <w:jc w:val="center"/>
              <w:rPr>
                <w:color w:val="000000" w:themeColor="text1"/>
                <w:sz w:val="16"/>
                <w:szCs w:val="16"/>
              </w:rPr>
            </w:pPr>
            <w:r w:rsidRPr="00044FD9">
              <w:rPr>
                <w:sz w:val="16"/>
                <w:szCs w:val="16"/>
              </w:rPr>
              <w:t>-159.9</w:t>
            </w:r>
          </w:p>
        </w:tc>
      </w:tr>
      <w:tr w:rsidR="00E8095E" w:rsidRPr="00044FD9" w14:paraId="3414AA3A" w14:textId="77777777" w:rsidTr="00E8095E">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BF58139"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746B46A3" w14:textId="77777777" w:rsidR="00D2163A" w:rsidRPr="00044FD9" w:rsidRDefault="00D2163A" w:rsidP="00E8095E">
            <w:pPr>
              <w:spacing w:before="0"/>
              <w:rPr>
                <w:b/>
                <w:color w:val="000000" w:themeColor="text1"/>
                <w:sz w:val="16"/>
                <w:szCs w:val="16"/>
              </w:rPr>
            </w:pPr>
            <w:r w:rsidRPr="00044FD9">
              <w:rPr>
                <w:b/>
                <w:color w:val="000000" w:themeColor="text1"/>
                <w:sz w:val="16"/>
                <w:szCs w:val="16"/>
              </w:rPr>
              <w:t>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5281E0BC" w14:textId="77777777" w:rsidR="00D2163A" w:rsidRPr="00044FD9" w:rsidRDefault="00D2163A" w:rsidP="00E8095E">
            <w:pPr>
              <w:spacing w:before="0"/>
              <w:jc w:val="center"/>
              <w:rPr>
                <w:b/>
                <w:color w:val="000000" w:themeColor="text1"/>
                <w:sz w:val="16"/>
                <w:szCs w:val="16"/>
                <w:vertAlign w:val="superscript"/>
              </w:rPr>
            </w:pPr>
            <w:r w:rsidRPr="00044FD9">
              <w:rPr>
                <w:b/>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B978082" w14:textId="77777777" w:rsidR="00D2163A" w:rsidRPr="00044FD9" w:rsidRDefault="00D2163A" w:rsidP="00E8095E">
            <w:pPr>
              <w:spacing w:before="0"/>
              <w:jc w:val="center"/>
              <w:rPr>
                <w:b/>
                <w:color w:val="000000" w:themeColor="text1"/>
                <w:sz w:val="16"/>
                <w:szCs w:val="16"/>
              </w:rPr>
            </w:pPr>
            <w:r w:rsidRPr="00044FD9">
              <w:rPr>
                <w:b/>
                <w:bCs/>
                <w:sz w:val="16"/>
                <w:szCs w:val="16"/>
              </w:rPr>
              <w:t>22.5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E29F0DD" w14:textId="77777777" w:rsidR="00D2163A" w:rsidRPr="00044FD9" w:rsidRDefault="00D2163A" w:rsidP="00E8095E">
            <w:pPr>
              <w:spacing w:before="0"/>
              <w:jc w:val="center"/>
              <w:rPr>
                <w:b/>
                <w:color w:val="000000" w:themeColor="text1"/>
                <w:sz w:val="16"/>
                <w:szCs w:val="16"/>
              </w:rPr>
            </w:pPr>
            <w:r w:rsidRPr="00044FD9">
              <w:rPr>
                <w:b/>
                <w:bCs/>
                <w:sz w:val="16"/>
                <w:szCs w:val="16"/>
              </w:rPr>
              <w:t>19.1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0A2EDF" w14:textId="77777777" w:rsidR="00D2163A" w:rsidRPr="00044FD9" w:rsidRDefault="00D2163A" w:rsidP="00E8095E">
            <w:pPr>
              <w:spacing w:before="0"/>
              <w:jc w:val="center"/>
              <w:rPr>
                <w:b/>
                <w:color w:val="000000" w:themeColor="text1"/>
                <w:sz w:val="16"/>
                <w:szCs w:val="16"/>
              </w:rPr>
            </w:pPr>
            <w:r w:rsidRPr="00044FD9">
              <w:rPr>
                <w:b/>
                <w:bCs/>
                <w:sz w:val="16"/>
                <w:szCs w:val="16"/>
              </w:rPr>
              <w:t>16.3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3B4D9A8" w14:textId="77777777" w:rsidR="00D2163A" w:rsidRPr="00044FD9" w:rsidRDefault="00D2163A" w:rsidP="00E8095E">
            <w:pPr>
              <w:spacing w:before="0"/>
              <w:jc w:val="center"/>
              <w:rPr>
                <w:b/>
                <w:color w:val="000000" w:themeColor="text1"/>
                <w:sz w:val="16"/>
                <w:szCs w:val="16"/>
              </w:rPr>
            </w:pPr>
            <w:r w:rsidRPr="00044FD9">
              <w:rPr>
                <w:b/>
                <w:bCs/>
                <w:sz w:val="16"/>
                <w:szCs w:val="16"/>
              </w:rPr>
              <w:t>14.2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C0EE829" w14:textId="77777777" w:rsidR="00D2163A" w:rsidRPr="00044FD9" w:rsidRDefault="00D2163A" w:rsidP="00E8095E">
            <w:pPr>
              <w:spacing w:before="0"/>
              <w:jc w:val="center"/>
              <w:rPr>
                <w:b/>
                <w:color w:val="000000" w:themeColor="text1"/>
                <w:sz w:val="16"/>
                <w:szCs w:val="16"/>
              </w:rPr>
            </w:pPr>
            <w:r w:rsidRPr="00044FD9">
              <w:rPr>
                <w:b/>
                <w:bCs/>
                <w:sz w:val="16"/>
                <w:szCs w:val="16"/>
              </w:rPr>
              <w:t>13.4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2ED367A" w14:textId="77777777" w:rsidR="00D2163A" w:rsidRPr="00044FD9" w:rsidRDefault="00D2163A" w:rsidP="00E8095E">
            <w:pPr>
              <w:spacing w:before="0"/>
              <w:jc w:val="center"/>
              <w:rPr>
                <w:b/>
                <w:color w:val="000000" w:themeColor="text1"/>
                <w:sz w:val="16"/>
                <w:szCs w:val="16"/>
              </w:rPr>
            </w:pPr>
            <w:r w:rsidRPr="00044FD9">
              <w:rPr>
                <w:b/>
                <w:bCs/>
                <w:sz w:val="16"/>
                <w:szCs w:val="16"/>
              </w:rPr>
              <w:t>13.5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14FA808" w14:textId="77777777" w:rsidR="00D2163A" w:rsidRPr="00044FD9" w:rsidRDefault="00D2163A" w:rsidP="00E8095E">
            <w:pPr>
              <w:spacing w:before="0"/>
              <w:jc w:val="center"/>
              <w:rPr>
                <w:b/>
                <w:color w:val="000000" w:themeColor="text1"/>
                <w:sz w:val="16"/>
                <w:szCs w:val="16"/>
              </w:rPr>
            </w:pPr>
            <w:r w:rsidRPr="00044FD9">
              <w:rPr>
                <w:b/>
                <w:bCs/>
                <w:sz w:val="16"/>
                <w:szCs w:val="16"/>
              </w:rPr>
              <w:t>14.5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7EE2035" w14:textId="77777777" w:rsidR="00D2163A" w:rsidRPr="00044FD9" w:rsidRDefault="00D2163A" w:rsidP="00E8095E">
            <w:pPr>
              <w:spacing w:before="0"/>
              <w:jc w:val="center"/>
              <w:rPr>
                <w:b/>
                <w:color w:val="000000" w:themeColor="text1"/>
                <w:sz w:val="16"/>
                <w:szCs w:val="16"/>
              </w:rPr>
            </w:pPr>
            <w:r w:rsidRPr="00044FD9">
              <w:rPr>
                <w:b/>
                <w:bCs/>
                <w:sz w:val="16"/>
                <w:szCs w:val="16"/>
              </w:rPr>
              <w:t>16.8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5568147" w14:textId="77777777" w:rsidR="00D2163A" w:rsidRPr="00044FD9" w:rsidRDefault="00D2163A" w:rsidP="00E8095E">
            <w:pPr>
              <w:spacing w:before="0"/>
              <w:jc w:val="center"/>
              <w:rPr>
                <w:b/>
                <w:color w:val="000000" w:themeColor="text1"/>
                <w:sz w:val="16"/>
                <w:szCs w:val="16"/>
              </w:rPr>
            </w:pPr>
            <w:r w:rsidRPr="00044FD9">
              <w:rPr>
                <w:b/>
                <w:bCs/>
                <w:sz w:val="16"/>
                <w:szCs w:val="16"/>
              </w:rPr>
              <w:t>19.3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2AA232F" w14:textId="77777777" w:rsidR="00D2163A" w:rsidRPr="00044FD9" w:rsidRDefault="00D2163A" w:rsidP="00E8095E">
            <w:pPr>
              <w:spacing w:before="0"/>
              <w:jc w:val="center"/>
              <w:rPr>
                <w:b/>
                <w:color w:val="000000" w:themeColor="text1"/>
                <w:sz w:val="16"/>
                <w:szCs w:val="16"/>
              </w:rPr>
            </w:pPr>
            <w:r w:rsidRPr="00044FD9">
              <w:rPr>
                <w:b/>
                <w:bCs/>
                <w:sz w:val="16"/>
                <w:szCs w:val="16"/>
              </w:rPr>
              <w:t>22.5</w:t>
            </w:r>
          </w:p>
        </w:tc>
      </w:tr>
    </w:tbl>
    <w:p w14:paraId="17D338FB" w14:textId="77777777" w:rsidR="00D2163A" w:rsidRPr="00044FD9" w:rsidRDefault="00D2163A" w:rsidP="00DB5C67">
      <w:pPr>
        <w:pStyle w:val="Tablefin"/>
      </w:pPr>
    </w:p>
    <w:p w14:paraId="1D3DBAB8" w14:textId="48911225" w:rsidR="00D2163A" w:rsidRPr="00044FD9" w:rsidRDefault="00D2163A" w:rsidP="00A855C1">
      <w:pPr>
        <w:rPr>
          <w:rFonts w:eastAsia="MS PGothic"/>
          <w:iCs/>
        </w:rPr>
      </w:pPr>
      <w:r w:rsidRPr="00044FD9">
        <w:rPr>
          <w:rFonts w:eastAsia="MS PGothic"/>
          <w:iCs/>
        </w:rPr>
        <w:t xml:space="preserve">The 13.4 dB minimum margin obtained through Table </w:t>
      </w:r>
      <w:r w:rsidRPr="00044FD9">
        <w:rPr>
          <w:rFonts w:eastAsia="MS PGothic"/>
          <w:iCs/>
          <w:color w:val="7030A0"/>
        </w:rPr>
        <w:t>11</w:t>
      </w:r>
      <w:r w:rsidRPr="00044FD9">
        <w:rPr>
          <w:rFonts w:eastAsia="MS PGothic"/>
          <w:iCs/>
        </w:rPr>
        <w:t xml:space="preserve"> is to be lowered:</w:t>
      </w:r>
    </w:p>
    <w:p w14:paraId="6430EDE6" w14:textId="77777777" w:rsidR="00D2163A" w:rsidRPr="00044FD9" w:rsidRDefault="00D2163A" w:rsidP="00A855C1">
      <w:pPr>
        <w:pStyle w:val="enumlev1"/>
      </w:pPr>
      <w:r w:rsidRPr="00044FD9">
        <w:rPr>
          <w:rFonts w:eastAsia="MS PGothic"/>
          <w:iCs/>
        </w:rPr>
        <w:t>–</w:t>
      </w:r>
      <w:r w:rsidRPr="00044FD9">
        <w:rPr>
          <w:rFonts w:eastAsia="MS PGothic"/>
          <w:iCs/>
        </w:rPr>
        <w:tab/>
        <w:t xml:space="preserve">by 3 dB </w:t>
      </w:r>
      <w:proofErr w:type="gramStart"/>
      <w:r w:rsidRPr="00044FD9">
        <w:rPr>
          <w:rFonts w:eastAsia="MS PGothic"/>
          <w:iCs/>
        </w:rPr>
        <w:t>in order to</w:t>
      </w:r>
      <w:proofErr w:type="gramEnd"/>
      <w:r w:rsidRPr="00044FD9">
        <w:rPr>
          <w:rFonts w:eastAsia="MS PGothic"/>
          <w:iCs/>
        </w:rPr>
        <w:t xml:space="preserve"> account for </w:t>
      </w:r>
      <w:r w:rsidRPr="00044FD9">
        <w:t>two voice carriers being possibly transmitted simultaneously in the 25 kHz channel under consideration</w:t>
      </w:r>
      <w:r w:rsidRPr="00044FD9">
        <w:rPr>
          <w:rFonts w:eastAsia="MS PGothic"/>
          <w:iCs/>
        </w:rPr>
        <w:t xml:space="preserve">,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rPr>
          <w:rFonts w:eastAsia="MS PGothic"/>
          <w:iCs/>
        </w:rPr>
        <w:t xml:space="preserve">, </w:t>
      </w:r>
      <w:r w:rsidRPr="00044FD9">
        <w:t>and received in the 19.2 kHz MSS receiver.</w:t>
      </w:r>
    </w:p>
    <w:p w14:paraId="44236E37" w14:textId="57EDCC2D" w:rsidR="00D2163A" w:rsidRPr="00044FD9" w:rsidRDefault="00D2163A" w:rsidP="00A855C1">
      <w:pPr>
        <w:pStyle w:val="enumlev1"/>
      </w:pPr>
      <w:r w:rsidRPr="00044FD9">
        <w:rPr>
          <w:rFonts w:eastAsia="MS PGothic"/>
          <w:iCs/>
        </w:rPr>
        <w:t>–</w:t>
      </w:r>
      <w:r w:rsidRPr="00044FD9">
        <w:rPr>
          <w:rFonts w:eastAsia="MS PGothic"/>
          <w:iCs/>
        </w:rPr>
        <w:tab/>
        <w:t xml:space="preserve">by another 3 dB factor to account for two active satellites possibly visible from the MSS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xml:space="preserve">). </w:t>
      </w:r>
    </w:p>
    <w:p w14:paraId="1E480FC5" w14:textId="2871650E" w:rsidR="00D2163A" w:rsidRPr="00044FD9" w:rsidRDefault="00D2163A" w:rsidP="00A855C1">
      <w:pPr>
        <w:jc w:val="both"/>
      </w:pPr>
      <w:r w:rsidRPr="00044FD9">
        <w:rPr>
          <w:rFonts w:eastAsia="MS PGothic"/>
          <w:iCs/>
        </w:rPr>
        <w:t xml:space="preserve">Even with these additional factors, the margin remains positive. This shows that </w:t>
      </w:r>
      <w:r w:rsidRPr="00044FD9">
        <w:t>protection of MSS above 137 MHz from AMS(R)S satellite emissions in 117.975-136 MHz is ensured even under worst case assumptions.</w:t>
      </w:r>
    </w:p>
    <w:p w14:paraId="4D91BF99" w14:textId="77777777" w:rsidR="00D2163A" w:rsidRPr="00044FD9" w:rsidRDefault="00D2163A" w:rsidP="00A855C1">
      <w:pPr>
        <w:pStyle w:val="Heading3"/>
        <w:numPr>
          <w:ilvl w:val="2"/>
          <w:numId w:val="20"/>
        </w:numPr>
        <w:ind w:left="1134"/>
      </w:pPr>
      <w:bookmarkStart w:id="37" w:name="_Ref87290364"/>
      <w:r w:rsidRPr="00044FD9">
        <w:t>Adjacent band compatibility between systems operating in the aeronautical mobile satellite (route) service  (space-to-Earth) below 136 MHz and systems operating in the space operations service  (space-to-Earth) above 137 MHz</w:t>
      </w:r>
      <w:bookmarkEnd w:id="37"/>
    </w:p>
    <w:p w14:paraId="4A37B5F9" w14:textId="2BC808F0" w:rsidR="00D2163A" w:rsidRPr="00044FD9" w:rsidRDefault="00D2163A" w:rsidP="00A855C1">
      <w:pPr>
        <w:jc w:val="both"/>
        <w:rPr>
          <w:b/>
          <w:u w:val="single"/>
        </w:rPr>
      </w:pPr>
      <w:r w:rsidRPr="00044FD9">
        <w:rPr>
          <w:b/>
          <w:u w:val="single"/>
        </w:rPr>
        <w:t>Static study</w:t>
      </w:r>
    </w:p>
    <w:p w14:paraId="564CF4E3" w14:textId="340BB86E" w:rsidR="00D2163A" w:rsidRPr="00044FD9" w:rsidRDefault="00D2163A" w:rsidP="00A855C1">
      <w:pPr>
        <w:jc w:val="both"/>
        <w:rPr>
          <w:rFonts w:eastAsia="MS PGothic"/>
        </w:rPr>
      </w:pPr>
      <w:r w:rsidRPr="00044FD9">
        <w:t xml:space="preserve">Characteristics and protection criteria for </w:t>
      </w:r>
      <w:r w:rsidRPr="00044FD9">
        <w:rPr>
          <w:rFonts w:eastAsia="MS PGothic"/>
        </w:rPr>
        <w:t xml:space="preserve">space operation systems in the band 137-138 MHz used in this compatibility study are given in section </w:t>
      </w:r>
      <w:r w:rsidRPr="00044FD9">
        <w:rPr>
          <w:rFonts w:eastAsia="MS PGothic"/>
        </w:rPr>
        <w:fldChar w:fldCharType="begin"/>
      </w:r>
      <w:r w:rsidRPr="00044FD9">
        <w:rPr>
          <w:rFonts w:eastAsia="MS PGothic"/>
        </w:rPr>
        <w:instrText xml:space="preserve"> REF _Ref105506068 \r \h  \* MERGEFORMAT </w:instrText>
      </w:r>
      <w:r w:rsidRPr="00044FD9">
        <w:rPr>
          <w:rFonts w:eastAsia="MS PGothic"/>
        </w:rPr>
      </w:r>
      <w:r w:rsidRPr="00044FD9">
        <w:rPr>
          <w:rFonts w:eastAsia="MS PGothic"/>
        </w:rPr>
        <w:fldChar w:fldCharType="separate"/>
      </w:r>
      <w:r w:rsidRPr="00044FD9">
        <w:rPr>
          <w:rFonts w:eastAsia="MS PGothic"/>
        </w:rPr>
        <w:t>7.3.2</w:t>
      </w:r>
      <w:r w:rsidRPr="00044FD9">
        <w:rPr>
          <w:rFonts w:eastAsia="MS PGothic"/>
        </w:rPr>
        <w:fldChar w:fldCharType="end"/>
      </w:r>
      <w:r w:rsidRPr="00044FD9">
        <w:rPr>
          <w:rFonts w:eastAsia="MS PGothic"/>
        </w:rPr>
        <w:t>.</w:t>
      </w:r>
    </w:p>
    <w:p w14:paraId="615B83BA" w14:textId="40AF1440" w:rsidR="00D2163A" w:rsidRPr="00044FD9" w:rsidRDefault="00D2163A" w:rsidP="00A855C1">
      <w:pPr>
        <w:jc w:val="both"/>
        <w:rPr>
          <w:rFonts w:eastAsia="MS PGothic"/>
        </w:rPr>
      </w:pPr>
      <w:r w:rsidRPr="00044FD9">
        <w:rPr>
          <w:rFonts w:eastAsia="MS PGothic"/>
        </w:rPr>
        <w:t>Table 12 below is an assessment of the maximum power level per 1 kHz above 137 MHz at the SOS receiver input resulting from AMS(R)S single space station with single carrier emissions in 117.975-136 MHz. It takes into account:</w:t>
      </w:r>
    </w:p>
    <w:p w14:paraId="0ED9598E"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worst case assumption of the SOS antenna pointing towards the AMS(R)S satellite.</w:t>
      </w:r>
    </w:p>
    <w:p w14:paraId="434D4E0A"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SOS earth station (instead of 5 dB towards aircraft).</w:t>
      </w:r>
    </w:p>
    <w:p w14:paraId="07B7AAFB"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2C270E64" w14:textId="6EA74D3B" w:rsidR="00D2163A" w:rsidRPr="00044FD9" w:rsidRDefault="00D2163A" w:rsidP="00A855C1">
      <w:pPr>
        <w:pStyle w:val="enumlev1"/>
        <w:jc w:val="both"/>
        <w:rPr>
          <w:rFonts w:eastAsiaTheme="minorEastAsia"/>
        </w:rPr>
      </w:pPr>
      <w:r w:rsidRPr="00044FD9">
        <w:rPr>
          <w:rFonts w:eastAsia="MS PGothic"/>
        </w:rPr>
        <w:t>–</w:t>
      </w:r>
      <w:r w:rsidRPr="00044FD9">
        <w:rPr>
          <w:rFonts w:eastAsia="MS PGothic"/>
        </w:rPr>
        <w:tab/>
        <w:t xml:space="preserve">The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w:t>
      </w:r>
      <w:r w:rsidRPr="00044FD9">
        <w:rPr>
          <w:rFonts w:eastAsiaTheme="minorEastAsia"/>
        </w:rPr>
        <w:t>in-band emissions below 136 MHz.</w:t>
      </w:r>
    </w:p>
    <w:p w14:paraId="04B264CD" w14:textId="3A5DF7F2" w:rsidR="00D2163A" w:rsidRPr="00044FD9" w:rsidRDefault="00D2163A" w:rsidP="00A855C1">
      <w:pPr>
        <w:pStyle w:val="TableNo"/>
      </w:pPr>
      <w:r w:rsidRPr="00044FD9">
        <w:t xml:space="preserve">able </w:t>
      </w:r>
      <w:r w:rsidRPr="00044FD9">
        <w:rPr>
          <w:color w:val="7030A0"/>
        </w:rPr>
        <w:t>12</w:t>
      </w:r>
    </w:p>
    <w:p w14:paraId="4AD1C558" w14:textId="234AC8D8" w:rsidR="00D2163A" w:rsidRPr="00044FD9" w:rsidRDefault="00D2163A" w:rsidP="00A855C1">
      <w:pPr>
        <w:pStyle w:val="Tabletitle"/>
      </w:pPr>
      <w:r w:rsidRPr="00044FD9">
        <w:t xml:space="preserve">Assessment of the maximum power level per 1 kHz at space operation service receiver input of the spurious emissions above 137 MHz resulting from aeronautical mobile satellite (route) </w:t>
      </w:r>
      <w:r w:rsidRPr="00044FD9">
        <w:br/>
        <w:t>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E8095E" w:rsidRPr="00044FD9" w14:paraId="25E9DCF2" w14:textId="77777777" w:rsidTr="005F0956">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85571CB" w14:textId="77777777" w:rsidR="00D2163A" w:rsidRPr="00044FD9" w:rsidRDefault="00D2163A">
            <w:pPr>
              <w:spacing w:before="0"/>
              <w:jc w:val="center"/>
              <w:rPr>
                <w:color w:val="000000" w:themeColor="text1"/>
                <w:sz w:val="16"/>
                <w:szCs w:val="16"/>
              </w:rPr>
            </w:pPr>
            <w:r w:rsidRPr="00044FD9">
              <w:rPr>
                <w:color w:val="000000" w:themeColor="text1"/>
                <w:sz w:val="16"/>
                <w:szCs w:val="16"/>
              </w:rPr>
              <w:t>AMS(R)S satellite downlink into SOS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30FB6206"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6EC3B8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FB45820"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A5924C"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EEA632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0EB689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21898B7"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4A763DF"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4AF2F1D"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FAF41D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17E2BA0"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05C7463"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r>
      <w:tr w:rsidR="00E8095E" w:rsidRPr="00044FD9" w14:paraId="03675249"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7CE07CF"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60E4626"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A5F14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250F1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C10CD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15ACD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951C0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60597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54CA7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E77BA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7FF32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A053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CBF568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E8095E" w:rsidRPr="00044FD9" w14:paraId="4FCD66FB"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DCC7AE2"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8930B11"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5C1C524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8D7C7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EC685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C01F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9510B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AF131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7C7F0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21D40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D022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C2C2A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9B2EA2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E8095E" w:rsidRPr="00044FD9" w14:paraId="1F09DE54"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5F48759"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0F924D7"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073F3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103B0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B4670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E19DA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6A2AB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F4C17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AE9AB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71557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E77B1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68D25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559BF3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0846BEFB"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8A2F037"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7DE6548E"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E8095E" w:rsidRPr="00044FD9" w14:paraId="5EF53A66"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D194C2C"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E8BF52B"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4973E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EEF1897"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8F25E1"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AD1E74"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76096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53964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B8DDF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27FAD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CDCC3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210F5D"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357160A"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r>
      <w:tr w:rsidR="00E8095E" w:rsidRPr="00044FD9" w14:paraId="50681A5C"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0CE40D0"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399124E"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5FEA4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AC07CF" w14:textId="77777777" w:rsidR="00D2163A" w:rsidRPr="00044FD9" w:rsidRDefault="00D2163A" w:rsidP="00A855C1">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B47277" w14:textId="77777777" w:rsidR="00D2163A" w:rsidRPr="00044FD9" w:rsidRDefault="00D2163A" w:rsidP="00A855C1">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9834B8"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2B497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F27A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9163EB" w14:textId="77777777" w:rsidR="00D2163A" w:rsidRPr="00044FD9" w:rsidRDefault="00D2163A" w:rsidP="00A855C1">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B3334B"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C3A714"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ED7426" w14:textId="77777777" w:rsidR="00D2163A" w:rsidRPr="00044FD9" w:rsidRDefault="00D2163A" w:rsidP="00A855C1">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B8D8D08" w14:textId="77777777" w:rsidR="00D2163A" w:rsidRPr="00044FD9" w:rsidRDefault="00D2163A" w:rsidP="00A855C1">
            <w:pPr>
              <w:spacing w:before="0"/>
              <w:jc w:val="center"/>
              <w:rPr>
                <w:color w:val="000000" w:themeColor="text1"/>
                <w:sz w:val="16"/>
                <w:szCs w:val="16"/>
              </w:rPr>
            </w:pPr>
            <w:r w:rsidRPr="00044FD9">
              <w:rPr>
                <w:color w:val="000000"/>
                <w:sz w:val="16"/>
                <w:szCs w:val="22"/>
              </w:rPr>
              <w:t>-5.5</w:t>
            </w:r>
          </w:p>
        </w:tc>
      </w:tr>
      <w:tr w:rsidR="00E8095E" w:rsidRPr="00044FD9" w14:paraId="65635FBC"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4C82CF0"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E70D425"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876AE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1DFDFC"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A57801"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F96E7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0FBC9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C30C9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C753A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E1E49F"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0C7A4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BB0F4A"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7467780"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E8095E" w:rsidRPr="00044FD9" w14:paraId="0DFCCE70"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05CA16A"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CA92B7C"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F614E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8DC30D" w14:textId="77777777" w:rsidR="00D2163A" w:rsidRPr="00044FD9" w:rsidRDefault="00D2163A" w:rsidP="00A855C1">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80CCB3" w14:textId="77777777" w:rsidR="00D2163A" w:rsidRPr="00044FD9" w:rsidRDefault="00D2163A" w:rsidP="00A855C1">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39B5F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075EE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D0ECB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16A4D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BEA87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51525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D1AD07" w14:textId="77777777" w:rsidR="00D2163A" w:rsidRPr="00044FD9" w:rsidRDefault="00D2163A" w:rsidP="00A855C1">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CE7A6F4" w14:textId="77777777" w:rsidR="00D2163A" w:rsidRPr="00044FD9" w:rsidRDefault="00D2163A" w:rsidP="00A855C1">
            <w:pPr>
              <w:spacing w:before="0"/>
              <w:jc w:val="center"/>
              <w:rPr>
                <w:color w:val="000000" w:themeColor="text1"/>
                <w:sz w:val="16"/>
                <w:szCs w:val="16"/>
              </w:rPr>
            </w:pPr>
            <w:r w:rsidRPr="00044FD9">
              <w:rPr>
                <w:color w:val="000000"/>
                <w:sz w:val="16"/>
                <w:szCs w:val="22"/>
              </w:rPr>
              <w:t>12.8</w:t>
            </w:r>
          </w:p>
        </w:tc>
      </w:tr>
      <w:tr w:rsidR="00D2163A" w:rsidRPr="00044FD9" w14:paraId="23F5B96A"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6885277"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6D0666A"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E8095E" w:rsidRPr="00044FD9" w14:paraId="5BCC7525"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4D6E73C"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371A676"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0BE98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60A2EF7" w14:textId="77777777" w:rsidR="00D2163A" w:rsidRPr="00044FD9" w:rsidRDefault="00D2163A" w:rsidP="00A855C1">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B8948B" w14:textId="77777777" w:rsidR="00D2163A" w:rsidRPr="00044FD9" w:rsidRDefault="00D2163A" w:rsidP="00A855C1">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277808"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34951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48401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CF76B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0930F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A7D38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6A1E62" w14:textId="77777777" w:rsidR="00D2163A" w:rsidRPr="00044FD9" w:rsidRDefault="00D2163A" w:rsidP="00A855C1">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1C6E9F" w14:textId="77777777" w:rsidR="00D2163A" w:rsidRPr="00044FD9" w:rsidRDefault="00D2163A" w:rsidP="00A855C1">
            <w:pPr>
              <w:spacing w:before="0"/>
              <w:jc w:val="center"/>
              <w:rPr>
                <w:color w:val="000000" w:themeColor="text1"/>
                <w:sz w:val="16"/>
                <w:szCs w:val="16"/>
              </w:rPr>
            </w:pPr>
            <w:r w:rsidRPr="00044FD9">
              <w:rPr>
                <w:color w:val="000000"/>
                <w:sz w:val="16"/>
                <w:szCs w:val="22"/>
              </w:rPr>
              <w:t>130.7</w:t>
            </w:r>
          </w:p>
        </w:tc>
      </w:tr>
      <w:tr w:rsidR="00E8095E" w:rsidRPr="00044FD9" w14:paraId="06133AB2"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DB6ECCC"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DA73E93"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187FE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EF3CA7"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F67896"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7CC28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3F52B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550D9F"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F8701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F20332"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7155E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F9565C"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472E049"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76753B99"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ABF80E7"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FC0E747"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Receiver</w:t>
            </w:r>
          </w:p>
        </w:tc>
      </w:tr>
      <w:tr w:rsidR="00E8095E" w:rsidRPr="00044FD9" w14:paraId="05BE5329"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A7C4E40"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DD2B5DB" w14:textId="77777777" w:rsidR="00D2163A" w:rsidRPr="00044FD9" w:rsidRDefault="00D2163A" w:rsidP="00A855C1">
            <w:pPr>
              <w:spacing w:before="0"/>
              <w:rPr>
                <w:color w:val="000000" w:themeColor="text1"/>
                <w:sz w:val="16"/>
                <w:szCs w:val="16"/>
              </w:rPr>
            </w:pPr>
            <w:r w:rsidRPr="00044FD9">
              <w:rPr>
                <w:color w:val="000000"/>
                <w:sz w:val="16"/>
                <w:szCs w:val="16"/>
              </w:rPr>
              <w:t>SOS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976CC5" w14:textId="77777777" w:rsidR="00D2163A" w:rsidRPr="00044FD9" w:rsidRDefault="00D2163A" w:rsidP="00A855C1">
            <w:pPr>
              <w:spacing w:before="0"/>
              <w:jc w:val="center"/>
              <w:rPr>
                <w:color w:val="000000" w:themeColor="text1"/>
                <w:sz w:val="16"/>
                <w:szCs w:val="16"/>
              </w:rPr>
            </w:pPr>
            <w:r w:rsidRPr="00044FD9">
              <w:rPr>
                <w:color w:val="000000"/>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734B615" w14:textId="77777777" w:rsidR="00D2163A" w:rsidRPr="00044FD9" w:rsidRDefault="00D2163A" w:rsidP="00A855C1">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3A087E" w14:textId="77777777" w:rsidR="00D2163A" w:rsidRPr="00044FD9" w:rsidRDefault="00D2163A" w:rsidP="00A855C1">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647A7B"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BB76B6"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C5D62B"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B61658"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842F4C"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173DB7"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A77DC8" w14:textId="77777777" w:rsidR="00D2163A" w:rsidRPr="00044FD9" w:rsidRDefault="00D2163A" w:rsidP="00A855C1">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8913580" w14:textId="77777777" w:rsidR="00D2163A" w:rsidRPr="00044FD9" w:rsidRDefault="00D2163A" w:rsidP="00A855C1">
            <w:pPr>
              <w:spacing w:before="0"/>
              <w:jc w:val="center"/>
              <w:rPr>
                <w:color w:val="000000" w:themeColor="text1"/>
                <w:sz w:val="16"/>
                <w:szCs w:val="16"/>
              </w:rPr>
            </w:pPr>
            <w:r w:rsidRPr="00044FD9">
              <w:rPr>
                <w:sz w:val="16"/>
                <w:szCs w:val="16"/>
              </w:rPr>
              <w:t>12</w:t>
            </w:r>
          </w:p>
        </w:tc>
      </w:tr>
      <w:tr w:rsidR="00E8095E" w:rsidRPr="00044FD9" w14:paraId="7DCA69B9"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188EF55"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D528CDC" w14:textId="77777777" w:rsidR="00D2163A" w:rsidRPr="00044FD9" w:rsidRDefault="00D2163A" w:rsidP="00A855C1">
            <w:pPr>
              <w:spacing w:before="0"/>
              <w:rPr>
                <w:color w:val="000000" w:themeColor="text1"/>
                <w:sz w:val="16"/>
                <w:szCs w:val="16"/>
              </w:rPr>
            </w:pPr>
            <w:r w:rsidRPr="00044FD9">
              <w:rPr>
                <w:color w:val="000000"/>
                <w:sz w:val="16"/>
                <w:szCs w:val="16"/>
              </w:rPr>
              <w:t>Rx signal power level per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F2ACDC"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2DE6510" w14:textId="77777777" w:rsidR="00D2163A" w:rsidRPr="00044FD9" w:rsidRDefault="00D2163A">
            <w:pPr>
              <w:spacing w:before="0"/>
              <w:jc w:val="center"/>
              <w:rPr>
                <w:color w:val="000000" w:themeColor="text1"/>
                <w:sz w:val="16"/>
                <w:szCs w:val="16"/>
              </w:rPr>
            </w:pPr>
            <w:r w:rsidRPr="00044FD9">
              <w:rPr>
                <w:sz w:val="16"/>
                <w:szCs w:val="16"/>
              </w:rPr>
              <w:t>-113.8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D7FB4A" w14:textId="77777777" w:rsidR="00D2163A" w:rsidRPr="00044FD9" w:rsidRDefault="00D2163A" w:rsidP="00A855C1">
            <w:pPr>
              <w:spacing w:before="0"/>
              <w:jc w:val="center"/>
              <w:rPr>
                <w:color w:val="000000" w:themeColor="text1"/>
                <w:sz w:val="16"/>
                <w:szCs w:val="16"/>
              </w:rPr>
            </w:pPr>
            <w:r w:rsidRPr="00044FD9">
              <w:rPr>
                <w:sz w:val="16"/>
                <w:szCs w:val="16"/>
              </w:rPr>
              <w:t>-110.5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D035FA" w14:textId="77777777" w:rsidR="00D2163A" w:rsidRPr="00044FD9" w:rsidRDefault="00D2163A" w:rsidP="00A855C1">
            <w:pPr>
              <w:spacing w:before="0"/>
              <w:jc w:val="center"/>
              <w:rPr>
                <w:color w:val="000000" w:themeColor="text1"/>
                <w:sz w:val="16"/>
                <w:szCs w:val="16"/>
              </w:rPr>
            </w:pPr>
            <w:r w:rsidRPr="00044FD9">
              <w:rPr>
                <w:sz w:val="16"/>
                <w:szCs w:val="16"/>
              </w:rPr>
              <w:t>-107.7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B38779" w14:textId="77777777" w:rsidR="00D2163A" w:rsidRPr="00044FD9" w:rsidRDefault="00D2163A" w:rsidP="00A855C1">
            <w:pPr>
              <w:spacing w:before="0"/>
              <w:jc w:val="center"/>
              <w:rPr>
                <w:color w:val="000000" w:themeColor="text1"/>
                <w:sz w:val="16"/>
                <w:szCs w:val="16"/>
              </w:rPr>
            </w:pPr>
            <w:r w:rsidRPr="00044FD9">
              <w:rPr>
                <w:sz w:val="16"/>
                <w:szCs w:val="16"/>
              </w:rPr>
              <w:t>-105.6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60E3A8" w14:textId="77777777" w:rsidR="00D2163A" w:rsidRPr="00044FD9" w:rsidRDefault="00D2163A" w:rsidP="00A855C1">
            <w:pPr>
              <w:spacing w:before="0"/>
              <w:jc w:val="center"/>
              <w:rPr>
                <w:color w:val="000000" w:themeColor="text1"/>
                <w:sz w:val="16"/>
                <w:szCs w:val="16"/>
              </w:rPr>
            </w:pPr>
            <w:r w:rsidRPr="00044FD9">
              <w:rPr>
                <w:sz w:val="16"/>
                <w:szCs w:val="16"/>
              </w:rPr>
              <w:t>-104.8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0A6E6F" w14:textId="77777777" w:rsidR="00D2163A" w:rsidRPr="00044FD9" w:rsidRDefault="00D2163A" w:rsidP="00A855C1">
            <w:pPr>
              <w:spacing w:before="0"/>
              <w:jc w:val="center"/>
              <w:rPr>
                <w:color w:val="000000" w:themeColor="text1"/>
                <w:sz w:val="16"/>
                <w:szCs w:val="16"/>
              </w:rPr>
            </w:pPr>
            <w:r w:rsidRPr="00044FD9">
              <w:rPr>
                <w:sz w:val="16"/>
                <w:szCs w:val="16"/>
              </w:rPr>
              <w:t>-104.9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3B8054" w14:textId="77777777" w:rsidR="00D2163A" w:rsidRPr="00044FD9" w:rsidRDefault="00D2163A" w:rsidP="00A855C1">
            <w:pPr>
              <w:spacing w:before="0"/>
              <w:jc w:val="center"/>
              <w:rPr>
                <w:color w:val="000000" w:themeColor="text1"/>
                <w:sz w:val="16"/>
                <w:szCs w:val="16"/>
              </w:rPr>
            </w:pPr>
            <w:r w:rsidRPr="00044FD9">
              <w:rPr>
                <w:sz w:val="16"/>
                <w:szCs w:val="16"/>
              </w:rPr>
              <w:t>-105.9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B6CE7D" w14:textId="77777777" w:rsidR="00D2163A" w:rsidRPr="00044FD9" w:rsidRDefault="00D2163A" w:rsidP="00A855C1">
            <w:pPr>
              <w:spacing w:before="0"/>
              <w:jc w:val="center"/>
              <w:rPr>
                <w:color w:val="000000" w:themeColor="text1"/>
                <w:sz w:val="16"/>
                <w:szCs w:val="16"/>
              </w:rPr>
            </w:pPr>
            <w:r w:rsidRPr="00044FD9">
              <w:rPr>
                <w:sz w:val="16"/>
                <w:szCs w:val="16"/>
              </w:rPr>
              <w:t>-108.2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1C5F2F" w14:textId="77777777" w:rsidR="00D2163A" w:rsidRPr="00044FD9" w:rsidRDefault="00D2163A" w:rsidP="00A855C1">
            <w:pPr>
              <w:spacing w:before="0"/>
              <w:jc w:val="center"/>
              <w:rPr>
                <w:color w:val="000000" w:themeColor="text1"/>
                <w:sz w:val="16"/>
                <w:szCs w:val="16"/>
              </w:rPr>
            </w:pPr>
            <w:r w:rsidRPr="00044FD9">
              <w:rPr>
                <w:sz w:val="16"/>
                <w:szCs w:val="16"/>
              </w:rPr>
              <w:t>-110.7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77C7CBE" w14:textId="77777777" w:rsidR="00D2163A" w:rsidRPr="00044FD9" w:rsidRDefault="00D2163A" w:rsidP="00A855C1">
            <w:pPr>
              <w:spacing w:before="0"/>
              <w:jc w:val="center"/>
              <w:rPr>
                <w:color w:val="000000" w:themeColor="text1"/>
                <w:sz w:val="16"/>
                <w:szCs w:val="16"/>
              </w:rPr>
            </w:pPr>
            <w:r w:rsidRPr="00044FD9">
              <w:rPr>
                <w:sz w:val="16"/>
                <w:szCs w:val="16"/>
              </w:rPr>
              <w:t>-113.9</w:t>
            </w:r>
          </w:p>
        </w:tc>
      </w:tr>
      <w:tr w:rsidR="00E8095E" w:rsidRPr="00044FD9" w14:paraId="553025A2" w14:textId="77777777" w:rsidTr="005F0956">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946E334"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F872B9E" w14:textId="77777777" w:rsidR="00D2163A" w:rsidRPr="00044FD9" w:rsidRDefault="00D2163A">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A10B30" w14:textId="77777777" w:rsidR="00D2163A" w:rsidRPr="00044FD9" w:rsidRDefault="00D2163A" w:rsidP="00A855C1">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0371284"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BCE493E"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3DC8999"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975D4B"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E2CE40"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B0F5C71"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75A4A2C"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DDC3BC5"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4EDE0D7"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4D75DA5" w14:textId="77777777" w:rsidR="00D2163A" w:rsidRPr="00044FD9" w:rsidRDefault="00D2163A" w:rsidP="00A855C1">
            <w:pPr>
              <w:spacing w:before="0"/>
              <w:jc w:val="center"/>
              <w:rPr>
                <w:color w:val="000000" w:themeColor="text1"/>
                <w:sz w:val="16"/>
                <w:szCs w:val="16"/>
              </w:rPr>
            </w:pPr>
            <w:r w:rsidRPr="00044FD9">
              <w:rPr>
                <w:sz w:val="16"/>
                <w:szCs w:val="16"/>
              </w:rPr>
              <w:t>60</w:t>
            </w:r>
          </w:p>
        </w:tc>
      </w:tr>
      <w:tr w:rsidR="00E8095E" w:rsidRPr="00044FD9" w14:paraId="73D39E6A" w14:textId="77777777" w:rsidTr="005F0956">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3209583"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4149E62" w14:textId="77777777" w:rsidR="00D2163A" w:rsidRPr="00044FD9" w:rsidRDefault="00D2163A" w:rsidP="00A855C1">
            <w:pPr>
              <w:spacing w:before="0"/>
              <w:rPr>
                <w:color w:val="000000" w:themeColor="text1"/>
                <w:sz w:val="16"/>
                <w:szCs w:val="16"/>
              </w:rPr>
            </w:pPr>
            <w:r w:rsidRPr="00044FD9">
              <w:rPr>
                <w:color w:val="000000"/>
                <w:sz w:val="16"/>
                <w:szCs w:val="16"/>
              </w:rPr>
              <w:t>Maximum power level per 1 kHz at SOS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0CB646"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0B95666" w14:textId="77777777" w:rsidR="00D2163A" w:rsidRPr="00044FD9" w:rsidRDefault="00D2163A" w:rsidP="00A855C1">
            <w:pPr>
              <w:spacing w:before="0"/>
              <w:jc w:val="center"/>
              <w:rPr>
                <w:color w:val="000000" w:themeColor="text1"/>
                <w:sz w:val="16"/>
                <w:szCs w:val="16"/>
              </w:rPr>
            </w:pPr>
            <w:r w:rsidRPr="00044FD9">
              <w:rPr>
                <w:sz w:val="16"/>
                <w:szCs w:val="16"/>
              </w:rPr>
              <w:t>-173.8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1345F05" w14:textId="77777777" w:rsidR="00D2163A" w:rsidRPr="00044FD9" w:rsidRDefault="00D2163A" w:rsidP="00A855C1">
            <w:pPr>
              <w:spacing w:before="0"/>
              <w:jc w:val="center"/>
              <w:rPr>
                <w:color w:val="000000" w:themeColor="text1"/>
                <w:sz w:val="16"/>
                <w:szCs w:val="16"/>
              </w:rPr>
            </w:pPr>
            <w:r w:rsidRPr="00044FD9">
              <w:rPr>
                <w:sz w:val="16"/>
                <w:szCs w:val="16"/>
              </w:rPr>
              <w:t>-170.5</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12E261A" w14:textId="77777777" w:rsidR="00D2163A" w:rsidRPr="00044FD9" w:rsidRDefault="00D2163A" w:rsidP="00A855C1">
            <w:pPr>
              <w:spacing w:before="0"/>
              <w:jc w:val="center"/>
              <w:rPr>
                <w:color w:val="000000" w:themeColor="text1"/>
                <w:sz w:val="16"/>
                <w:szCs w:val="16"/>
              </w:rPr>
            </w:pPr>
            <w:r w:rsidRPr="00044FD9">
              <w:rPr>
                <w:bCs/>
                <w:sz w:val="16"/>
                <w:szCs w:val="16"/>
              </w:rPr>
              <w:t>-167.7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2785A7B" w14:textId="77777777" w:rsidR="00D2163A" w:rsidRPr="00044FD9" w:rsidRDefault="00D2163A" w:rsidP="00A855C1">
            <w:pPr>
              <w:spacing w:before="0"/>
              <w:jc w:val="center"/>
              <w:rPr>
                <w:color w:val="000000" w:themeColor="text1"/>
                <w:sz w:val="16"/>
                <w:szCs w:val="16"/>
              </w:rPr>
            </w:pPr>
            <w:r w:rsidRPr="00044FD9">
              <w:rPr>
                <w:bCs/>
                <w:sz w:val="16"/>
                <w:szCs w:val="16"/>
              </w:rPr>
              <w:t>-165.6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3412E0" w14:textId="77777777" w:rsidR="00D2163A" w:rsidRPr="00044FD9" w:rsidRDefault="00D2163A" w:rsidP="00A855C1">
            <w:pPr>
              <w:spacing w:before="0"/>
              <w:jc w:val="center"/>
              <w:rPr>
                <w:color w:val="000000" w:themeColor="text1"/>
                <w:sz w:val="16"/>
                <w:szCs w:val="16"/>
              </w:rPr>
            </w:pPr>
            <w:r w:rsidRPr="00044FD9">
              <w:rPr>
                <w:bCs/>
                <w:sz w:val="16"/>
                <w:szCs w:val="16"/>
              </w:rPr>
              <w:t>-164.8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EC4F9C8" w14:textId="77777777" w:rsidR="00D2163A" w:rsidRPr="00044FD9" w:rsidRDefault="00D2163A" w:rsidP="00A855C1">
            <w:pPr>
              <w:spacing w:before="0"/>
              <w:jc w:val="center"/>
              <w:rPr>
                <w:color w:val="000000" w:themeColor="text1"/>
                <w:sz w:val="16"/>
                <w:szCs w:val="16"/>
              </w:rPr>
            </w:pPr>
            <w:r w:rsidRPr="00044FD9">
              <w:rPr>
                <w:bCs/>
                <w:sz w:val="16"/>
                <w:szCs w:val="16"/>
              </w:rPr>
              <w:t>-164.9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AF68C4" w14:textId="77777777" w:rsidR="00D2163A" w:rsidRPr="00044FD9" w:rsidRDefault="00D2163A" w:rsidP="00A855C1">
            <w:pPr>
              <w:spacing w:before="0"/>
              <w:jc w:val="center"/>
              <w:rPr>
                <w:color w:val="000000" w:themeColor="text1"/>
                <w:sz w:val="16"/>
                <w:szCs w:val="16"/>
              </w:rPr>
            </w:pPr>
            <w:r w:rsidRPr="00044FD9">
              <w:rPr>
                <w:bCs/>
                <w:sz w:val="16"/>
                <w:szCs w:val="16"/>
              </w:rPr>
              <w:t>-165.9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552EB77" w14:textId="77777777" w:rsidR="00D2163A" w:rsidRPr="00044FD9" w:rsidRDefault="00D2163A" w:rsidP="00A855C1">
            <w:pPr>
              <w:spacing w:before="0"/>
              <w:jc w:val="center"/>
              <w:rPr>
                <w:color w:val="000000" w:themeColor="text1"/>
                <w:sz w:val="16"/>
                <w:szCs w:val="16"/>
              </w:rPr>
            </w:pPr>
            <w:r w:rsidRPr="00044FD9">
              <w:rPr>
                <w:bCs/>
                <w:sz w:val="16"/>
                <w:szCs w:val="16"/>
              </w:rPr>
              <w:t>-168.2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91FF9EA" w14:textId="77777777" w:rsidR="00D2163A" w:rsidRPr="00044FD9" w:rsidRDefault="00D2163A" w:rsidP="00A855C1">
            <w:pPr>
              <w:spacing w:before="0"/>
              <w:jc w:val="center"/>
              <w:rPr>
                <w:color w:val="000000" w:themeColor="text1"/>
                <w:sz w:val="16"/>
                <w:szCs w:val="16"/>
              </w:rPr>
            </w:pPr>
            <w:r w:rsidRPr="00044FD9">
              <w:rPr>
                <w:sz w:val="16"/>
                <w:szCs w:val="16"/>
              </w:rPr>
              <w:t>-170.7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AC35D00" w14:textId="77777777" w:rsidR="00D2163A" w:rsidRPr="00044FD9" w:rsidRDefault="00D2163A" w:rsidP="00A855C1">
            <w:pPr>
              <w:spacing w:before="0"/>
              <w:jc w:val="center"/>
              <w:rPr>
                <w:color w:val="000000" w:themeColor="text1"/>
                <w:sz w:val="16"/>
                <w:szCs w:val="16"/>
              </w:rPr>
            </w:pPr>
            <w:r w:rsidRPr="00044FD9">
              <w:rPr>
                <w:sz w:val="16"/>
                <w:szCs w:val="16"/>
              </w:rPr>
              <w:t>-173.9</w:t>
            </w:r>
          </w:p>
        </w:tc>
      </w:tr>
      <w:tr w:rsidR="00E8095E" w:rsidRPr="00044FD9" w14:paraId="54EA59BB" w14:textId="77777777" w:rsidTr="005F0956">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8714B69"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D66BB35" w14:textId="77777777" w:rsidR="00D2163A" w:rsidRPr="00044FD9" w:rsidRDefault="00D2163A" w:rsidP="00A855C1">
            <w:pPr>
              <w:spacing w:before="0"/>
              <w:rPr>
                <w:color w:val="000000" w:themeColor="text1"/>
                <w:sz w:val="16"/>
                <w:szCs w:val="16"/>
              </w:rPr>
            </w:pPr>
            <w:r w:rsidRPr="00044FD9">
              <w:rPr>
                <w:color w:val="000000"/>
                <w:sz w:val="16"/>
                <w:szCs w:val="16"/>
              </w:rPr>
              <w:t>SOS protection criteria: max. interference power in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28C5B4"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C358859"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CBC7ED9"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65B0D5F"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E1CB460"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E40AFEC"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A9E40C"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A9E8F1A"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FE4C445"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64A4D3A"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B8192D3" w14:textId="77777777" w:rsidR="00D2163A" w:rsidRPr="00044FD9" w:rsidRDefault="00D2163A" w:rsidP="00A855C1">
            <w:pPr>
              <w:spacing w:before="0"/>
              <w:jc w:val="center"/>
              <w:rPr>
                <w:color w:val="000000" w:themeColor="text1"/>
                <w:sz w:val="16"/>
                <w:szCs w:val="16"/>
              </w:rPr>
            </w:pPr>
            <w:r w:rsidRPr="00044FD9">
              <w:rPr>
                <w:bCs/>
                <w:sz w:val="16"/>
                <w:szCs w:val="16"/>
              </w:rPr>
              <w:t>-164</w:t>
            </w:r>
          </w:p>
        </w:tc>
      </w:tr>
      <w:tr w:rsidR="00E8095E" w:rsidRPr="00044FD9" w14:paraId="16E4AAB6" w14:textId="77777777" w:rsidTr="005F0956">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D8133CD"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20AD0349" w14:textId="77777777" w:rsidR="00D2163A" w:rsidRPr="00044FD9" w:rsidRDefault="00D2163A" w:rsidP="00A855C1">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2863C9C2" w14:textId="77777777" w:rsidR="00D2163A" w:rsidRPr="00044FD9" w:rsidRDefault="00D2163A" w:rsidP="00A855C1">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173FE0D6" w14:textId="77777777" w:rsidR="00D2163A" w:rsidRPr="00044FD9" w:rsidRDefault="00D2163A" w:rsidP="00A855C1">
            <w:pPr>
              <w:spacing w:before="0"/>
              <w:jc w:val="center"/>
              <w:rPr>
                <w:b/>
                <w:color w:val="000000" w:themeColor="text1"/>
                <w:sz w:val="16"/>
                <w:szCs w:val="16"/>
              </w:rPr>
            </w:pPr>
            <w:r w:rsidRPr="00044FD9">
              <w:rPr>
                <w:b/>
                <w:sz w:val="16"/>
                <w:szCs w:val="16"/>
              </w:rPr>
              <w:t>9.8</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8A11E8E" w14:textId="77777777" w:rsidR="00D2163A" w:rsidRPr="00044FD9" w:rsidRDefault="00D2163A" w:rsidP="00A855C1">
            <w:pPr>
              <w:spacing w:before="0"/>
              <w:jc w:val="center"/>
              <w:rPr>
                <w:b/>
                <w:color w:val="000000" w:themeColor="text1"/>
                <w:sz w:val="16"/>
                <w:szCs w:val="16"/>
              </w:rPr>
            </w:pPr>
            <w:r w:rsidRPr="00044FD9">
              <w:rPr>
                <w:b/>
                <w:sz w:val="16"/>
                <w:szCs w:val="16"/>
              </w:rPr>
              <w:t>6.5</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81DD287" w14:textId="77777777" w:rsidR="00D2163A" w:rsidRPr="00044FD9" w:rsidRDefault="00D2163A" w:rsidP="00A855C1">
            <w:pPr>
              <w:spacing w:before="0"/>
              <w:jc w:val="center"/>
              <w:rPr>
                <w:b/>
                <w:color w:val="000000" w:themeColor="text1"/>
                <w:sz w:val="16"/>
                <w:szCs w:val="16"/>
              </w:rPr>
            </w:pPr>
            <w:r w:rsidRPr="00044FD9">
              <w:rPr>
                <w:b/>
                <w:bCs/>
                <w:sz w:val="16"/>
                <w:szCs w:val="16"/>
              </w:rPr>
              <w:t>3.7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B224D93" w14:textId="77777777" w:rsidR="00D2163A" w:rsidRPr="00044FD9" w:rsidRDefault="00D2163A" w:rsidP="00A855C1">
            <w:pPr>
              <w:spacing w:before="0"/>
              <w:jc w:val="center"/>
              <w:rPr>
                <w:b/>
                <w:color w:val="000000" w:themeColor="text1"/>
                <w:sz w:val="16"/>
                <w:szCs w:val="16"/>
              </w:rPr>
            </w:pPr>
            <w:r w:rsidRPr="00044FD9">
              <w:rPr>
                <w:b/>
                <w:bCs/>
                <w:sz w:val="16"/>
                <w:szCs w:val="16"/>
              </w:rPr>
              <w:t>1.6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E06D3A7" w14:textId="77777777" w:rsidR="00D2163A" w:rsidRPr="00044FD9" w:rsidRDefault="00D2163A" w:rsidP="00A855C1">
            <w:pPr>
              <w:spacing w:before="0"/>
              <w:jc w:val="center"/>
              <w:rPr>
                <w:b/>
                <w:color w:val="000000" w:themeColor="text1"/>
                <w:sz w:val="16"/>
                <w:szCs w:val="16"/>
              </w:rPr>
            </w:pPr>
            <w:r w:rsidRPr="00044FD9">
              <w:rPr>
                <w:b/>
                <w:bCs/>
                <w:sz w:val="16"/>
                <w:szCs w:val="16"/>
              </w:rPr>
              <w:t>0.8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6F25994" w14:textId="77777777" w:rsidR="00D2163A" w:rsidRPr="00044FD9" w:rsidRDefault="00D2163A" w:rsidP="00A855C1">
            <w:pPr>
              <w:spacing w:before="0"/>
              <w:jc w:val="center"/>
              <w:rPr>
                <w:b/>
                <w:color w:val="000000" w:themeColor="text1"/>
                <w:sz w:val="16"/>
                <w:szCs w:val="16"/>
              </w:rPr>
            </w:pPr>
            <w:r w:rsidRPr="00044FD9">
              <w:rPr>
                <w:b/>
                <w:bCs/>
                <w:sz w:val="16"/>
                <w:szCs w:val="16"/>
              </w:rPr>
              <w:t>0.9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63472E" w14:textId="77777777" w:rsidR="00D2163A" w:rsidRPr="00044FD9" w:rsidRDefault="00D2163A" w:rsidP="00A855C1">
            <w:pPr>
              <w:spacing w:before="0"/>
              <w:jc w:val="center"/>
              <w:rPr>
                <w:b/>
                <w:color w:val="000000" w:themeColor="text1"/>
                <w:sz w:val="16"/>
                <w:szCs w:val="16"/>
              </w:rPr>
            </w:pPr>
            <w:r w:rsidRPr="00044FD9">
              <w:rPr>
                <w:b/>
                <w:bCs/>
                <w:sz w:val="16"/>
                <w:szCs w:val="16"/>
              </w:rPr>
              <w:t>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DAE5CF8" w14:textId="77777777" w:rsidR="00D2163A" w:rsidRPr="00044FD9" w:rsidRDefault="00D2163A" w:rsidP="00A855C1">
            <w:pPr>
              <w:spacing w:before="0"/>
              <w:jc w:val="center"/>
              <w:rPr>
                <w:b/>
                <w:color w:val="000000" w:themeColor="text1"/>
                <w:sz w:val="16"/>
                <w:szCs w:val="16"/>
              </w:rPr>
            </w:pPr>
            <w:r w:rsidRPr="00044FD9">
              <w:rPr>
                <w:b/>
                <w:bCs/>
                <w:sz w:val="16"/>
                <w:szCs w:val="16"/>
              </w:rPr>
              <w:t>4.2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53164D8" w14:textId="77777777" w:rsidR="00D2163A" w:rsidRPr="00044FD9" w:rsidRDefault="00D2163A" w:rsidP="00A855C1">
            <w:pPr>
              <w:spacing w:before="0"/>
              <w:jc w:val="center"/>
              <w:rPr>
                <w:b/>
                <w:color w:val="000000" w:themeColor="text1"/>
                <w:sz w:val="16"/>
                <w:szCs w:val="16"/>
              </w:rPr>
            </w:pPr>
            <w:r w:rsidRPr="00044FD9">
              <w:rPr>
                <w:b/>
                <w:sz w:val="16"/>
                <w:szCs w:val="16"/>
              </w:rPr>
              <w:t>6.7</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12F688A4" w14:textId="77777777" w:rsidR="00D2163A" w:rsidRPr="00044FD9" w:rsidRDefault="00D2163A" w:rsidP="00A855C1">
            <w:pPr>
              <w:spacing w:before="0"/>
              <w:jc w:val="center"/>
              <w:rPr>
                <w:b/>
                <w:color w:val="000000" w:themeColor="text1"/>
                <w:sz w:val="16"/>
                <w:szCs w:val="16"/>
              </w:rPr>
            </w:pPr>
            <w:r w:rsidRPr="00044FD9">
              <w:rPr>
                <w:b/>
                <w:sz w:val="16"/>
                <w:szCs w:val="16"/>
              </w:rPr>
              <w:t>9.9</w:t>
            </w:r>
          </w:p>
        </w:tc>
      </w:tr>
    </w:tbl>
    <w:p w14:paraId="5D75C542" w14:textId="77777777" w:rsidR="00D2163A" w:rsidRPr="00044FD9" w:rsidRDefault="00D2163A" w:rsidP="00E8095E">
      <w:pPr>
        <w:pStyle w:val="Tablefin"/>
        <w:rPr>
          <w:rFonts w:eastAsia="MS PGothic"/>
        </w:rPr>
      </w:pPr>
    </w:p>
    <w:p w14:paraId="0A1D5736" w14:textId="77777777" w:rsidR="00D2163A" w:rsidRPr="00044FD9" w:rsidRDefault="00D2163A" w:rsidP="002C14AD">
      <w:r w:rsidRPr="00044FD9">
        <w:t>There are two views provided in this report on adjacent-band apportionment of the protection criteria. View 1 distributes the arrival of the interference over time. View 2 assumes simultaneous arrival of the interference. The summaries of the results of the study of each view are as follows:</w:t>
      </w:r>
    </w:p>
    <w:p w14:paraId="0BC50FBB" w14:textId="777081FE" w:rsidR="00D2163A" w:rsidRPr="00044FD9" w:rsidRDefault="00D2163A" w:rsidP="00A855C1">
      <w:pPr>
        <w:rPr>
          <w:rFonts w:eastAsia="MS PGothic"/>
          <w:iCs/>
        </w:rPr>
      </w:pPr>
      <w:r w:rsidRPr="00044FD9">
        <w:rPr>
          <w:rFonts w:eastAsia="MS PGothic"/>
          <w:iCs/>
        </w:rPr>
        <w:t xml:space="preserve">The 0.8 dB minimum margin obtained through Table </w:t>
      </w:r>
      <w:r w:rsidRPr="00044FD9">
        <w:rPr>
          <w:rFonts w:eastAsia="MS PGothic"/>
          <w:iCs/>
          <w:color w:val="7030A0"/>
        </w:rPr>
        <w:t>12</w:t>
      </w:r>
      <w:r w:rsidRPr="00044FD9">
        <w:rPr>
          <w:rFonts w:eastAsia="MS PGothic"/>
          <w:iCs/>
        </w:rPr>
        <w:t xml:space="preserve"> is to be lowered by a factor of 3 dB maximum to account for two active satellites possibly visible from the SOS earth station.  As the resulting margin would become negative, it is interesting to consider dynamic studies, which results are more accurate as they take into account the antenna pattern of the SOS earth station, and the fact that his earth station tracks its own satellite.</w:t>
      </w:r>
    </w:p>
    <w:p w14:paraId="21F92465" w14:textId="77777777" w:rsidR="00D2163A" w:rsidRPr="00044FD9" w:rsidRDefault="00D2163A" w:rsidP="00E8095E">
      <w:pPr>
        <w:pStyle w:val="Headingb"/>
      </w:pPr>
      <w:r w:rsidRPr="00044FD9">
        <w:t>Dynamic studies</w:t>
      </w:r>
    </w:p>
    <w:p w14:paraId="6DF5F7A7" w14:textId="77777777" w:rsidR="00D2163A" w:rsidRPr="00044FD9" w:rsidRDefault="00D2163A" w:rsidP="00A855C1">
      <w:r w:rsidRPr="00044FD9">
        <w:t>Based on information provided by the ITU expert group responsible for the space operation service, the following parameters have been considered for the SOS system:</w:t>
      </w:r>
    </w:p>
    <w:p w14:paraId="102AAE04" w14:textId="7E5EA247" w:rsidR="00D2163A" w:rsidRPr="00044FD9" w:rsidRDefault="005156A3" w:rsidP="005156A3">
      <w:pPr>
        <w:pStyle w:val="enumlev1"/>
      </w:pPr>
      <w:r w:rsidRPr="00044FD9">
        <w:t>–</w:t>
      </w:r>
      <w:r w:rsidRPr="00044FD9">
        <w:tab/>
      </w:r>
      <w:r w:rsidR="00D2163A" w:rsidRPr="00044FD9">
        <w:t>1 satellite at 835 km altitude in a sun-synchronous orbit with 98.85° inclination;</w:t>
      </w:r>
    </w:p>
    <w:p w14:paraId="50629C1B" w14:textId="0D269E05" w:rsidR="00D2163A" w:rsidRPr="00044FD9" w:rsidRDefault="005156A3" w:rsidP="005156A3">
      <w:pPr>
        <w:pStyle w:val="enumlev1"/>
      </w:pPr>
      <w:r w:rsidRPr="00044FD9">
        <w:t>–</w:t>
      </w:r>
      <w:r w:rsidRPr="00044FD9">
        <w:tab/>
      </w:r>
      <w:r w:rsidR="00D2163A" w:rsidRPr="00044FD9">
        <w:t>12 dBi receiving earth station with an antenna pattern compliant with Recommendation ITU-R F.699-8, located at 0°, 30° and 55° latitude. The earth station tracks the satellite with a minimum elevation angle of 5°.</w:t>
      </w:r>
    </w:p>
    <w:p w14:paraId="720B8AAD" w14:textId="77777777" w:rsidR="00D2163A" w:rsidRPr="00044FD9" w:rsidRDefault="00D2163A">
      <w:r w:rsidRPr="00044FD9">
        <w:t xml:space="preserve">With parameters for the complete AMS(R)S constellation taken from section </w:t>
      </w:r>
      <w:r w:rsidRPr="00044FD9">
        <w:fldChar w:fldCharType="begin"/>
      </w:r>
      <w:r w:rsidRPr="00044FD9">
        <w:instrText xml:space="preserve"> REF _Ref105505962 \r \h  \* MERGEFORMAT </w:instrText>
      </w:r>
      <w:r w:rsidRPr="00044FD9">
        <w:fldChar w:fldCharType="separate"/>
      </w:r>
      <w:r w:rsidRPr="00044FD9">
        <w:t>6.1</w:t>
      </w:r>
      <w:r w:rsidRPr="00044FD9">
        <w:fldChar w:fldCharType="end"/>
      </w:r>
      <w:r w:rsidRPr="00044FD9">
        <w:t>, a simulation was run for 30 days with time-steps of 10 seconds. The power level received at the SOS receiving earth station was assessed, respectively with only one AMS(R)S satellite always active within the 20°-70° operational elevation range, and with possibly two AMS(R)S satellites always active in this range.</w:t>
      </w:r>
    </w:p>
    <w:p w14:paraId="3FD40B01" w14:textId="77777777" w:rsidR="00D2163A" w:rsidRPr="00044FD9" w:rsidRDefault="00D2163A" w:rsidP="005156A3">
      <w:pPr>
        <w:pStyle w:val="FigureNo"/>
      </w:pPr>
      <w:r w:rsidRPr="00044FD9">
        <w:t xml:space="preserve">Figure </w:t>
      </w:r>
      <w:r w:rsidRPr="00044FD9">
        <w:rPr>
          <w:color w:val="7030A0"/>
        </w:rPr>
        <w:t>XX</w:t>
      </w:r>
    </w:p>
    <w:p w14:paraId="44B6FE74" w14:textId="42E72983" w:rsidR="00D2163A" w:rsidRPr="00044FD9" w:rsidRDefault="00D2163A" w:rsidP="00E8095E">
      <w:pPr>
        <w:pStyle w:val="Figuretitle"/>
      </w:pPr>
      <w:r w:rsidRPr="00044FD9">
        <w:t xml:space="preserve">Dynamic study with only one satellite </w:t>
      </w:r>
      <w:r w:rsidR="00AD6A45" w:rsidRPr="00044FD9">
        <w:t xml:space="preserve">operating in the aeronautical mobile satellite (route) service </w:t>
      </w:r>
      <w:r w:rsidRPr="00044FD9">
        <w:t>always active within the 20°-70° operational elevation range</w:t>
      </w:r>
      <w:r w:rsidR="00AD6A45" w:rsidRPr="00044FD9">
        <w:t xml:space="preserve">. </w:t>
      </w:r>
      <w:r w:rsidRPr="00044FD9">
        <w:t xml:space="preserve">Assessment of the maximum power level per 1 kHz at receiver input </w:t>
      </w:r>
      <w:r w:rsidR="00AD6A45" w:rsidRPr="00044FD9">
        <w:t>operating in the space operations service</w:t>
      </w:r>
      <w:r w:rsidRPr="00044FD9">
        <w:t>for the spurious emissions above 137 MHz resulting from emissions</w:t>
      </w:r>
      <w:r w:rsidR="00AD6A45" w:rsidRPr="00044FD9">
        <w:t xml:space="preserve"> of stations operating in the aeronautical mobile satellite (route) service</w:t>
      </w:r>
      <w:r w:rsidRPr="00044FD9">
        <w:t xml:space="preserve"> in 117.975-136 MHz</w:t>
      </w:r>
    </w:p>
    <w:p w14:paraId="3B4C80DB" w14:textId="77777777" w:rsidR="00D2163A" w:rsidRPr="00044FD9" w:rsidRDefault="00D2163A" w:rsidP="00E8095E">
      <w:pPr>
        <w:pStyle w:val="Figure"/>
        <w:rPr>
          <w:noProof w:val="0"/>
        </w:rPr>
      </w:pPr>
      <w:r w:rsidRPr="00044FD9">
        <w:rPr>
          <w:lang w:eastAsia="fr-FR"/>
        </w:rPr>
        <w:drawing>
          <wp:inline distT="0" distB="0" distL="0" distR="0" wp14:anchorId="65439DEA" wp14:editId="6E0E103E">
            <wp:extent cx="5264150" cy="3632933"/>
            <wp:effectExtent l="0" t="0" r="0" b="5715"/>
            <wp:docPr id="2056" name="Image 2056" descr="cid:image003.pn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png@01D8870E.5C88F10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5266221" cy="3634362"/>
                    </a:xfrm>
                    <a:prstGeom prst="rect">
                      <a:avLst/>
                    </a:prstGeom>
                    <a:noFill/>
                    <a:ln>
                      <a:noFill/>
                    </a:ln>
                  </pic:spPr>
                </pic:pic>
              </a:graphicData>
            </a:graphic>
          </wp:inline>
        </w:drawing>
      </w:r>
    </w:p>
    <w:p w14:paraId="00F82DCD" w14:textId="327207AB" w:rsidR="00D2163A" w:rsidRPr="00044FD9" w:rsidRDefault="00D2163A" w:rsidP="00064895">
      <w:pPr>
        <w:jc w:val="both"/>
      </w:pPr>
      <w:r w:rsidRPr="00044FD9">
        <w:t xml:space="preserve">This study with only one active satellite within the 20°-70° operational elevation range provides a maximum of </w:t>
      </w:r>
      <w:r w:rsidR="005F0956">
        <w:t>–</w:t>
      </w:r>
      <w:r w:rsidRPr="00044FD9">
        <w:t xml:space="preserve">165.6 dBW/kHz for the spurious emission power level at </w:t>
      </w:r>
      <w:r w:rsidR="00064895" w:rsidRPr="00044FD9">
        <w:t>the</w:t>
      </w:r>
      <w:r w:rsidRPr="00044FD9">
        <w:t xml:space="preserve"> receiver input</w:t>
      </w:r>
      <w:r w:rsidR="00064895" w:rsidRPr="00044FD9">
        <w:t xml:space="preserve"> of systems operating in the space operation service</w:t>
      </w:r>
      <w:r w:rsidRPr="00044FD9">
        <w:t xml:space="preserve">. This compares very well with the level of </w:t>
      </w:r>
      <w:r w:rsidR="005F0956">
        <w:t>–</w:t>
      </w:r>
      <w:r w:rsidRPr="00044FD9">
        <w:t>164.8 dBW/kHz which was determined in the table above on the basis of worst case assumptions.</w:t>
      </w:r>
    </w:p>
    <w:p w14:paraId="4C01B596" w14:textId="77777777" w:rsidR="00D2163A" w:rsidRPr="00044FD9" w:rsidRDefault="00D2163A" w:rsidP="00DB5C67">
      <w:pPr>
        <w:pStyle w:val="FigureNo"/>
      </w:pPr>
      <w:r w:rsidRPr="00044FD9">
        <w:t xml:space="preserve">Figure </w:t>
      </w:r>
      <w:r w:rsidRPr="00044FD9">
        <w:rPr>
          <w:color w:val="7030A0"/>
        </w:rPr>
        <w:t>YY</w:t>
      </w:r>
    </w:p>
    <w:p w14:paraId="78A02A76" w14:textId="77777777" w:rsidR="00D2163A" w:rsidRPr="00044FD9" w:rsidRDefault="00D2163A" w:rsidP="00DB5C67">
      <w:pPr>
        <w:pStyle w:val="Figuretitle"/>
      </w:pPr>
      <w:r w:rsidRPr="00044FD9">
        <w:t>Dynamic study with two AMS(R)S satellites maximum always active within the 20°-70° operational elevation range Assessment of the maximum aggregate power level per 1 kHz at SOS receiver input for the spurious emissions above 137 MHz resulting from AMS(R)S emissions in 117.975-136 MHz</w:t>
      </w:r>
    </w:p>
    <w:p w14:paraId="3389D68C" w14:textId="77777777" w:rsidR="00D2163A" w:rsidRPr="00044FD9" w:rsidRDefault="00D2163A" w:rsidP="00E8095E">
      <w:pPr>
        <w:pStyle w:val="Figure"/>
        <w:rPr>
          <w:noProof w:val="0"/>
        </w:rPr>
      </w:pPr>
      <w:r w:rsidRPr="00044FD9">
        <w:rPr>
          <w:lang w:eastAsia="fr-FR"/>
        </w:rPr>
        <w:drawing>
          <wp:inline distT="0" distB="0" distL="0" distR="0" wp14:anchorId="2C920C7E" wp14:editId="79F5FBE3">
            <wp:extent cx="5040120" cy="3456749"/>
            <wp:effectExtent l="0" t="0" r="825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49479" cy="3463168"/>
                    </a:xfrm>
                    <a:prstGeom prst="rect">
                      <a:avLst/>
                    </a:prstGeom>
                  </pic:spPr>
                </pic:pic>
              </a:graphicData>
            </a:graphic>
          </wp:inline>
        </w:drawing>
      </w:r>
    </w:p>
    <w:p w14:paraId="49F87F11" w14:textId="77777777" w:rsidR="00D2163A" w:rsidRPr="00044FD9" w:rsidRDefault="00D2163A" w:rsidP="00064895">
      <w:pPr>
        <w:jc w:val="both"/>
        <w:rPr>
          <w:rFonts w:eastAsia="MS PGothic"/>
          <w:iCs/>
        </w:rPr>
      </w:pPr>
      <w:r w:rsidRPr="00044FD9">
        <w:rPr>
          <w:rFonts w:eastAsia="MS PGothic"/>
          <w:iCs/>
        </w:rPr>
        <w:t xml:space="preserve">This study with up to two active satellites </w:t>
      </w:r>
      <w:r w:rsidRPr="00044FD9">
        <w:t>within the 20°-70° operational elevation range</w:t>
      </w:r>
      <w:r w:rsidRPr="00044FD9">
        <w:rPr>
          <w:rFonts w:eastAsia="MS PGothic"/>
          <w:iCs/>
        </w:rPr>
        <w:t xml:space="preserve"> provides a maximum of -164.6 dBW/kHz for the aggregate spurious emission power level at SOS receiver input. Hence, even when considering the aggregate effect of two active satellites, the margin remains positive with respect to the protection criteria of -164 dBW/kHz.</w:t>
      </w:r>
    </w:p>
    <w:p w14:paraId="5D2F9095" w14:textId="680D6A7C" w:rsidR="00D2163A" w:rsidRPr="00044FD9" w:rsidRDefault="00D2163A" w:rsidP="00064895">
      <w:pPr>
        <w:jc w:val="both"/>
        <w:rPr>
          <w:rFonts w:eastAsia="MS PGothic"/>
          <w:iCs/>
        </w:rPr>
      </w:pPr>
      <w:r w:rsidRPr="00044FD9">
        <w:rPr>
          <w:rFonts w:eastAsia="MS PGothic"/>
          <w:iCs/>
        </w:rPr>
        <w:t>This shows that protection of SOS above 137 MHz from AMS(R)S satellite emissions in 117.975-136 MHz is ensured during 100% of the time.</w:t>
      </w:r>
    </w:p>
    <w:p w14:paraId="04CA8311" w14:textId="77777777" w:rsidR="00D2163A" w:rsidRPr="00044FD9" w:rsidRDefault="00D2163A" w:rsidP="00064895">
      <w:pPr>
        <w:jc w:val="both"/>
        <w:rPr>
          <w:rFonts w:eastAsia="MS PGothic"/>
        </w:rPr>
      </w:pPr>
      <w:r w:rsidRPr="00044FD9">
        <w:t>[View 2</w:t>
      </w:r>
    </w:p>
    <w:p w14:paraId="6812DBF8" w14:textId="77777777" w:rsidR="00D2163A" w:rsidRPr="00044FD9" w:rsidRDefault="00D2163A" w:rsidP="00064895">
      <w:pPr>
        <w:jc w:val="both"/>
      </w:pPr>
      <w:r w:rsidRPr="00044FD9">
        <w:rPr>
          <w:rFonts w:eastAsia="MS PGothic"/>
          <w:iCs/>
        </w:rPr>
        <w:t xml:space="preserve">The 52.8 dB minimum margin obtained through Table </w:t>
      </w:r>
      <w:r w:rsidRPr="00044FD9">
        <w:rPr>
          <w:rFonts w:eastAsia="MS PGothic"/>
          <w:iCs/>
          <w:color w:val="7030A0"/>
        </w:rPr>
        <w:t>12</w:t>
      </w:r>
      <w:r w:rsidRPr="00044FD9">
        <w:rPr>
          <w:rFonts w:eastAsia="MS PGothic"/>
          <w:iCs/>
        </w:rPr>
        <w:t xml:space="preserve"> is to be lowered by a factor depending on the maximum number of satellites of the AMS(R)S constellation possibly visible from the SOS earth station and apportionment. The margin is expected to stay positive even with several single-carrier satellites in visibility, subject to confirmation based on dynamic studies.]</w:t>
      </w:r>
    </w:p>
    <w:p w14:paraId="7438BF3B" w14:textId="77777777" w:rsidR="00D2163A" w:rsidRPr="00044FD9" w:rsidRDefault="00D2163A" w:rsidP="00A855C1">
      <w:pPr>
        <w:pStyle w:val="Heading3"/>
        <w:numPr>
          <w:ilvl w:val="2"/>
          <w:numId w:val="20"/>
        </w:numPr>
        <w:ind w:left="1134"/>
        <w:jc w:val="both"/>
      </w:pPr>
      <w:bookmarkStart w:id="38" w:name="_Ref87290366"/>
      <w:r w:rsidRPr="00044FD9">
        <w:t>Adjacent band compatibility between systems operating in the aeronautical mobile satellite (route) service (space-to-Earth) below 136 MHz and systems operating in the space research service (space-to-Earth) above 137MHz</w:t>
      </w:r>
      <w:bookmarkEnd w:id="38"/>
    </w:p>
    <w:p w14:paraId="530E794F" w14:textId="4E2649BA" w:rsidR="00D2163A" w:rsidRPr="00044FD9" w:rsidRDefault="00D2163A" w:rsidP="00A855C1">
      <w:pPr>
        <w:jc w:val="both"/>
        <w:rPr>
          <w:rFonts w:eastAsia="MS PGothic"/>
        </w:rPr>
      </w:pPr>
      <w:r w:rsidRPr="00044FD9">
        <w:t xml:space="preserve">Characteristics and protection criteria for </w:t>
      </w:r>
      <w:r w:rsidRPr="00044FD9">
        <w:rPr>
          <w:rFonts w:eastAsia="MS PGothic"/>
        </w:rPr>
        <w:t xml:space="preserve">space research systems in the band 137-138 MHz used in this compatibility study are given in section </w:t>
      </w:r>
      <w:r w:rsidRPr="00044FD9">
        <w:rPr>
          <w:rFonts w:eastAsia="MS PGothic"/>
        </w:rPr>
        <w:fldChar w:fldCharType="begin"/>
      </w:r>
      <w:r w:rsidRPr="00044FD9">
        <w:rPr>
          <w:rFonts w:eastAsia="MS PGothic"/>
        </w:rPr>
        <w:instrText xml:space="preserve"> REF _Ref98416481 \r \h  \* MERGEFORMAT </w:instrText>
      </w:r>
      <w:r w:rsidRPr="00044FD9">
        <w:rPr>
          <w:rFonts w:eastAsia="MS PGothic"/>
        </w:rPr>
      </w:r>
      <w:r w:rsidRPr="00044FD9">
        <w:rPr>
          <w:rFonts w:eastAsia="MS PGothic"/>
        </w:rPr>
        <w:fldChar w:fldCharType="separate"/>
      </w:r>
      <w:r w:rsidRPr="00044FD9">
        <w:rPr>
          <w:rFonts w:eastAsia="MS PGothic"/>
        </w:rPr>
        <w:t>7.3.3</w:t>
      </w:r>
      <w:r w:rsidRPr="00044FD9">
        <w:rPr>
          <w:rFonts w:eastAsia="MS PGothic"/>
        </w:rPr>
        <w:fldChar w:fldCharType="end"/>
      </w:r>
      <w:r w:rsidRPr="00044FD9">
        <w:rPr>
          <w:rFonts w:eastAsia="MS PGothic"/>
        </w:rPr>
        <w:t>.</w:t>
      </w:r>
    </w:p>
    <w:p w14:paraId="6D50BFD6" w14:textId="2DE7460E" w:rsidR="00D2163A" w:rsidRPr="00044FD9" w:rsidRDefault="00D2163A" w:rsidP="00A855C1">
      <w:pPr>
        <w:jc w:val="both"/>
        <w:rPr>
          <w:rFonts w:eastAsia="MS PGothic"/>
        </w:rPr>
      </w:pPr>
      <w:r w:rsidRPr="00044FD9">
        <w:rPr>
          <w:rFonts w:eastAsia="MS PGothic"/>
        </w:rPr>
        <w:t xml:space="preserve">Table </w:t>
      </w:r>
      <w:r w:rsidRPr="00044FD9">
        <w:rPr>
          <w:rFonts w:eastAsia="MS PGothic"/>
          <w:color w:val="7030A0"/>
        </w:rPr>
        <w:t>13</w:t>
      </w:r>
      <w:r w:rsidRPr="00044FD9">
        <w:rPr>
          <w:rFonts w:eastAsia="MS PGothic"/>
        </w:rPr>
        <w:t xml:space="preserve"> below is an assessment of the maximum power level per Hz above 137 MHz at the SRS receiver input resulting from AMS(R)S single space station with single carrier emissions in 117.975-136 MHz. It takes into account:</w:t>
      </w:r>
    </w:p>
    <w:p w14:paraId="4DDC6369"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worst case assumption of the SRS antenna pointing towards the AMS(R)S satellite.</w:t>
      </w:r>
    </w:p>
    <w:p w14:paraId="1ADE97ED" w14:textId="1C7746A1"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value of 3.2 dBi for the peak antenna gain of SRS earth stations at 137 MHz, as recommended by the ITU-R expert group responsible for this service.</w:t>
      </w:r>
    </w:p>
    <w:p w14:paraId="68771E56"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SRS earth station (instead of 5 dB towards aircraft).</w:t>
      </w:r>
    </w:p>
    <w:p w14:paraId="3CD3AEC5"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1FE49A21" w14:textId="1B6280AC" w:rsidR="00D2163A" w:rsidRPr="00044FD9" w:rsidRDefault="00D2163A">
      <w:pPr>
        <w:pStyle w:val="enumlev1"/>
        <w:jc w:val="both"/>
        <w:rPr>
          <w:rFonts w:eastAsiaTheme="minorEastAsia"/>
        </w:rPr>
      </w:pPr>
      <w:r w:rsidRPr="00044FD9">
        <w:rPr>
          <w:rFonts w:eastAsia="MS PGothic"/>
        </w:rPr>
        <w:t>–</w:t>
      </w:r>
      <w:r w:rsidRPr="00044FD9">
        <w:rPr>
          <w:rFonts w:eastAsia="MS PGothic"/>
        </w:rPr>
        <w:tab/>
        <w:t xml:space="preserve">The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w:t>
      </w:r>
      <w:r w:rsidRPr="00044FD9">
        <w:rPr>
          <w:rFonts w:eastAsiaTheme="minorEastAsia"/>
        </w:rPr>
        <w:t>in-band emissions below 136 MHz.</w:t>
      </w:r>
    </w:p>
    <w:p w14:paraId="1FF9A04F" w14:textId="77777777" w:rsidR="00D2163A" w:rsidRPr="00044FD9" w:rsidRDefault="00D2163A" w:rsidP="00A855C1">
      <w:pPr>
        <w:pStyle w:val="TableNo"/>
        <w:spacing w:before="480"/>
      </w:pPr>
      <w:r w:rsidRPr="00044FD9">
        <w:t xml:space="preserve">Table </w:t>
      </w:r>
      <w:r w:rsidRPr="00044FD9">
        <w:rPr>
          <w:color w:val="7030A0"/>
        </w:rPr>
        <w:t>13</w:t>
      </w:r>
    </w:p>
    <w:p w14:paraId="4687B2A4" w14:textId="2CEF0041" w:rsidR="00D2163A" w:rsidRPr="00044FD9" w:rsidRDefault="00D2163A" w:rsidP="00A855C1">
      <w:pPr>
        <w:pStyle w:val="Tabletitle"/>
        <w:keepLines w:val="0"/>
        <w:spacing w:after="240"/>
      </w:pPr>
      <w:r w:rsidRPr="00044FD9">
        <w:t>Assessment of the maximum power level per Hz at space research service receiver input of the spurious emissions above 137 MHz resulting from aeronautical mobile satellite (route) 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D2163A" w:rsidRPr="00044FD9" w14:paraId="11EB4381" w14:textId="77777777" w:rsidTr="00A855C1">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4A420D9" w14:textId="77777777" w:rsidR="00D2163A" w:rsidRPr="00044FD9" w:rsidRDefault="00D2163A">
            <w:pPr>
              <w:spacing w:before="0"/>
              <w:jc w:val="center"/>
              <w:rPr>
                <w:color w:val="000000" w:themeColor="text1"/>
                <w:sz w:val="16"/>
                <w:szCs w:val="16"/>
              </w:rPr>
            </w:pPr>
            <w:r w:rsidRPr="00044FD9">
              <w:rPr>
                <w:color w:val="000000" w:themeColor="text1"/>
                <w:sz w:val="16"/>
                <w:szCs w:val="16"/>
              </w:rPr>
              <w:t>AMS(R)S satellite downlink into SRS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078D1D65"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BAD692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6A71517"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E10818"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E005A6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E9931E2"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61B665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43317F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72C17D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19C0952"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1E63AF"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AE302B3"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r>
      <w:tr w:rsidR="00D2163A" w:rsidRPr="00044FD9" w14:paraId="5810446C"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989615E"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668FAC8"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69CE3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1985C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2DDCB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782B0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174BE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C8157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EC5EA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F91AF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8D5DB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4FF37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23CF85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569628C6"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31DD820"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AF904E4"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2E3D5A5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BEF52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D07CB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4D494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002C3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AC04A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B64F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9E347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4EE0E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165EC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3DB00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D2163A" w:rsidRPr="00044FD9" w14:paraId="4DE66111"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9A70AEC"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85AD526"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B015B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3D80D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F83B76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1EDBD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E43AD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B145D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D1CBE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886BF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A2665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3C739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C2A4D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477C20B9"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A26AE2F"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8F4EEDB"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D2163A" w:rsidRPr="00044FD9" w14:paraId="248D664C"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00038E5"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3935AF2"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14C0C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341870"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9A567B"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F485B4"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B9F5C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168D4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3719F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ECCB1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38E6F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013387"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0227272"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r>
      <w:tr w:rsidR="00D2163A" w:rsidRPr="00044FD9" w14:paraId="3DB91DA0"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F9A24C9"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7820F2F"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8D419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19E438" w14:textId="77777777" w:rsidR="00D2163A" w:rsidRPr="00044FD9" w:rsidRDefault="00D2163A" w:rsidP="00A855C1">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55122F" w14:textId="77777777" w:rsidR="00D2163A" w:rsidRPr="00044FD9" w:rsidRDefault="00D2163A" w:rsidP="00A855C1">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A766BF"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1D86C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C84E8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791012" w14:textId="77777777" w:rsidR="00D2163A" w:rsidRPr="00044FD9" w:rsidRDefault="00D2163A" w:rsidP="00A855C1">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6A4E8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52FED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072C43" w14:textId="77777777" w:rsidR="00D2163A" w:rsidRPr="00044FD9" w:rsidRDefault="00D2163A" w:rsidP="00A855C1">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339DBFB" w14:textId="77777777" w:rsidR="00D2163A" w:rsidRPr="00044FD9" w:rsidRDefault="00D2163A" w:rsidP="00A855C1">
            <w:pPr>
              <w:spacing w:before="0"/>
              <w:jc w:val="center"/>
              <w:rPr>
                <w:color w:val="000000" w:themeColor="text1"/>
                <w:sz w:val="16"/>
                <w:szCs w:val="16"/>
              </w:rPr>
            </w:pPr>
            <w:r w:rsidRPr="00044FD9">
              <w:rPr>
                <w:color w:val="000000"/>
                <w:sz w:val="16"/>
                <w:szCs w:val="22"/>
              </w:rPr>
              <w:t>-5.5</w:t>
            </w:r>
          </w:p>
        </w:tc>
      </w:tr>
      <w:tr w:rsidR="00D2163A" w:rsidRPr="00044FD9" w14:paraId="64211C22"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1B25D1E"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2AB0125"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57B99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77BBD5"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6DBC63"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E0EBE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C77AE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C3A6C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E2ABA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DF69A8"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E4F28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39DE9F"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B1E4A9C"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0BAB79A9"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5413FE8"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33D9547"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94912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9115CE" w14:textId="77777777" w:rsidR="00D2163A" w:rsidRPr="00044FD9" w:rsidRDefault="00D2163A" w:rsidP="00A855C1">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FE3FC1" w14:textId="77777777" w:rsidR="00D2163A" w:rsidRPr="00044FD9" w:rsidRDefault="00D2163A" w:rsidP="00A855C1">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E0804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A5908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A6BDD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CD0A4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0F988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5BA4B4"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CA3435" w14:textId="77777777" w:rsidR="00D2163A" w:rsidRPr="00044FD9" w:rsidRDefault="00D2163A" w:rsidP="00A855C1">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6418C2D" w14:textId="77777777" w:rsidR="00D2163A" w:rsidRPr="00044FD9" w:rsidRDefault="00D2163A" w:rsidP="00A855C1">
            <w:pPr>
              <w:spacing w:before="0"/>
              <w:jc w:val="center"/>
              <w:rPr>
                <w:color w:val="000000" w:themeColor="text1"/>
                <w:sz w:val="16"/>
                <w:szCs w:val="16"/>
              </w:rPr>
            </w:pPr>
            <w:r w:rsidRPr="00044FD9">
              <w:rPr>
                <w:color w:val="000000"/>
                <w:sz w:val="16"/>
                <w:szCs w:val="22"/>
              </w:rPr>
              <w:t>12.8</w:t>
            </w:r>
          </w:p>
        </w:tc>
      </w:tr>
      <w:tr w:rsidR="00D2163A" w:rsidRPr="00044FD9" w14:paraId="779EDF56"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C66FDAB"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61E6895"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D2163A" w:rsidRPr="00044FD9" w14:paraId="040F12BF"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4EAE3D3"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232D99C"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D32C3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753D4BA" w14:textId="77777777" w:rsidR="00D2163A" w:rsidRPr="00044FD9" w:rsidRDefault="00D2163A" w:rsidP="00A855C1">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14DDDB" w14:textId="77777777" w:rsidR="00D2163A" w:rsidRPr="00044FD9" w:rsidRDefault="00D2163A" w:rsidP="00A855C1">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8FDED2"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63E3F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2D9E74"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24773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FD95B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64DA74"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1D7999" w14:textId="77777777" w:rsidR="00D2163A" w:rsidRPr="00044FD9" w:rsidRDefault="00D2163A" w:rsidP="00A855C1">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4CE93F7" w14:textId="77777777" w:rsidR="00D2163A" w:rsidRPr="00044FD9" w:rsidRDefault="00D2163A" w:rsidP="00A855C1">
            <w:pPr>
              <w:spacing w:before="0"/>
              <w:jc w:val="center"/>
              <w:rPr>
                <w:color w:val="000000" w:themeColor="text1"/>
                <w:sz w:val="16"/>
                <w:szCs w:val="16"/>
              </w:rPr>
            </w:pPr>
            <w:r w:rsidRPr="00044FD9">
              <w:rPr>
                <w:color w:val="000000"/>
                <w:sz w:val="16"/>
                <w:szCs w:val="22"/>
              </w:rPr>
              <w:t>130.7</w:t>
            </w:r>
          </w:p>
        </w:tc>
      </w:tr>
      <w:tr w:rsidR="00D2163A" w:rsidRPr="00044FD9" w14:paraId="11B01FB4"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14EDCB6"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9761C37"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254B9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D29382"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71DB62"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FA33C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A1A98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F124B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1957D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4ACBA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72F678"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6633A9"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5D89A9B"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7163DF7C"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CBCE561"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65B87B6D"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Receiver</w:t>
            </w:r>
          </w:p>
        </w:tc>
      </w:tr>
      <w:tr w:rsidR="00E8095E" w:rsidRPr="00044FD9" w14:paraId="7261016A"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F817E8D"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5E0AD48" w14:textId="77777777" w:rsidR="00D2163A" w:rsidRPr="00044FD9" w:rsidRDefault="00D2163A" w:rsidP="00A855C1">
            <w:pPr>
              <w:spacing w:before="0"/>
              <w:rPr>
                <w:color w:val="000000" w:themeColor="text1"/>
                <w:sz w:val="16"/>
                <w:szCs w:val="16"/>
              </w:rPr>
            </w:pPr>
            <w:r w:rsidRPr="00044FD9">
              <w:rPr>
                <w:color w:val="000000"/>
                <w:sz w:val="16"/>
                <w:szCs w:val="16"/>
              </w:rPr>
              <w:t>SRS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6476A0" w14:textId="77777777" w:rsidR="00D2163A" w:rsidRPr="00044FD9" w:rsidRDefault="00D2163A" w:rsidP="00A855C1">
            <w:pPr>
              <w:spacing w:before="0"/>
              <w:jc w:val="center"/>
              <w:rPr>
                <w:color w:val="000000" w:themeColor="text1"/>
                <w:sz w:val="16"/>
                <w:szCs w:val="16"/>
              </w:rPr>
            </w:pPr>
            <w:r w:rsidRPr="00044FD9">
              <w:rPr>
                <w:color w:val="000000"/>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27BF4D" w14:textId="77777777" w:rsidR="00D2163A" w:rsidRPr="00044FD9" w:rsidRDefault="00D2163A" w:rsidP="00A855C1">
            <w:pPr>
              <w:spacing w:before="0"/>
              <w:jc w:val="center"/>
              <w:rPr>
                <w:color w:val="000000" w:themeColor="text1"/>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E2CB62" w14:textId="77777777" w:rsidR="00D2163A" w:rsidRPr="00044FD9" w:rsidRDefault="00D2163A">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A14358" w14:textId="77777777" w:rsidR="00D2163A" w:rsidRPr="00044FD9" w:rsidRDefault="00D2163A">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A17184" w14:textId="77777777" w:rsidR="00D2163A" w:rsidRPr="00044FD9" w:rsidRDefault="00D2163A">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8CBA2F" w14:textId="77777777" w:rsidR="00D2163A" w:rsidRPr="00044FD9" w:rsidRDefault="00D2163A">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CF5FC3" w14:textId="77777777" w:rsidR="00D2163A" w:rsidRPr="00044FD9" w:rsidRDefault="00D2163A">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9988A4" w14:textId="77777777" w:rsidR="00D2163A" w:rsidRPr="00044FD9" w:rsidRDefault="00D2163A">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1BDC62" w14:textId="77777777" w:rsidR="00D2163A" w:rsidRPr="00044FD9" w:rsidRDefault="00D2163A">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E28F85" w14:textId="77777777" w:rsidR="00D2163A" w:rsidRPr="00044FD9" w:rsidRDefault="00D2163A">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4A894CB" w14:textId="77777777" w:rsidR="00D2163A" w:rsidRPr="00044FD9" w:rsidRDefault="00D2163A">
            <w:pPr>
              <w:spacing w:before="0"/>
              <w:jc w:val="center"/>
              <w:rPr>
                <w:sz w:val="16"/>
                <w:szCs w:val="16"/>
              </w:rPr>
            </w:pPr>
            <w:r w:rsidRPr="00044FD9">
              <w:rPr>
                <w:sz w:val="16"/>
                <w:szCs w:val="16"/>
              </w:rPr>
              <w:t>3.2</w:t>
            </w:r>
          </w:p>
        </w:tc>
      </w:tr>
      <w:tr w:rsidR="00D2163A" w:rsidRPr="00044FD9" w14:paraId="331882AD"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E803F44"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907BBA3" w14:textId="77777777" w:rsidR="00D2163A" w:rsidRPr="00044FD9" w:rsidRDefault="00D2163A" w:rsidP="00A855C1">
            <w:pPr>
              <w:spacing w:before="0"/>
              <w:rPr>
                <w:color w:val="000000" w:themeColor="text1"/>
                <w:sz w:val="16"/>
                <w:szCs w:val="16"/>
              </w:rPr>
            </w:pPr>
            <w:r w:rsidRPr="00044FD9">
              <w:rPr>
                <w:color w:val="000000"/>
                <w:sz w:val="16"/>
                <w:szCs w:val="16"/>
              </w:rPr>
              <w:t>Rx signal power level per 1 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B6554C"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F332D4" w14:textId="77777777" w:rsidR="00D2163A" w:rsidRPr="00044FD9" w:rsidRDefault="00D2163A" w:rsidP="00A855C1">
            <w:pPr>
              <w:spacing w:before="0"/>
              <w:jc w:val="center"/>
              <w:rPr>
                <w:color w:val="000000" w:themeColor="text1"/>
                <w:sz w:val="16"/>
                <w:szCs w:val="16"/>
              </w:rPr>
            </w:pPr>
            <w:r w:rsidRPr="00044FD9">
              <w:rPr>
                <w:sz w:val="16"/>
                <w:szCs w:val="16"/>
              </w:rPr>
              <w:t>-152.6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F1D046" w14:textId="77777777" w:rsidR="00D2163A" w:rsidRPr="00044FD9" w:rsidRDefault="00D2163A" w:rsidP="00A855C1">
            <w:pPr>
              <w:spacing w:before="0"/>
              <w:jc w:val="center"/>
              <w:rPr>
                <w:color w:val="000000" w:themeColor="text1"/>
                <w:sz w:val="16"/>
                <w:szCs w:val="16"/>
              </w:rPr>
            </w:pPr>
            <w:r w:rsidRPr="00044FD9">
              <w:rPr>
                <w:sz w:val="16"/>
                <w:szCs w:val="16"/>
              </w:rPr>
              <w:t>-149.3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CFDE6D" w14:textId="77777777" w:rsidR="00D2163A" w:rsidRPr="00044FD9" w:rsidRDefault="00D2163A" w:rsidP="00A855C1">
            <w:pPr>
              <w:spacing w:before="0"/>
              <w:jc w:val="center"/>
              <w:rPr>
                <w:color w:val="000000" w:themeColor="text1"/>
                <w:sz w:val="16"/>
                <w:szCs w:val="16"/>
              </w:rPr>
            </w:pPr>
            <w:r w:rsidRPr="00044FD9">
              <w:rPr>
                <w:sz w:val="16"/>
                <w:szCs w:val="16"/>
              </w:rPr>
              <w:t>-146.5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94E2FF" w14:textId="77777777" w:rsidR="00D2163A" w:rsidRPr="00044FD9" w:rsidRDefault="00D2163A" w:rsidP="00A855C1">
            <w:pPr>
              <w:spacing w:before="0"/>
              <w:jc w:val="center"/>
              <w:rPr>
                <w:color w:val="000000" w:themeColor="text1"/>
                <w:sz w:val="16"/>
                <w:szCs w:val="16"/>
              </w:rPr>
            </w:pPr>
            <w:r w:rsidRPr="00044FD9">
              <w:rPr>
                <w:sz w:val="16"/>
                <w:szCs w:val="16"/>
              </w:rPr>
              <w:t>-144.4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D543F3" w14:textId="77777777" w:rsidR="00D2163A" w:rsidRPr="00044FD9" w:rsidRDefault="00D2163A" w:rsidP="00A855C1">
            <w:pPr>
              <w:spacing w:before="0"/>
              <w:jc w:val="center"/>
              <w:rPr>
                <w:color w:val="000000" w:themeColor="text1"/>
                <w:sz w:val="16"/>
                <w:szCs w:val="16"/>
              </w:rPr>
            </w:pPr>
            <w:r w:rsidRPr="00044FD9">
              <w:rPr>
                <w:sz w:val="16"/>
                <w:szCs w:val="16"/>
              </w:rPr>
              <w:t>-143.6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9CB006" w14:textId="77777777" w:rsidR="00D2163A" w:rsidRPr="00044FD9" w:rsidRDefault="00D2163A" w:rsidP="00A855C1">
            <w:pPr>
              <w:spacing w:before="0"/>
              <w:jc w:val="center"/>
              <w:rPr>
                <w:color w:val="000000" w:themeColor="text1"/>
                <w:sz w:val="16"/>
                <w:szCs w:val="16"/>
              </w:rPr>
            </w:pPr>
            <w:r w:rsidRPr="00044FD9">
              <w:rPr>
                <w:sz w:val="16"/>
                <w:szCs w:val="16"/>
              </w:rPr>
              <w:t>-143.7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199B7D" w14:textId="77777777" w:rsidR="00D2163A" w:rsidRPr="00044FD9" w:rsidRDefault="00D2163A" w:rsidP="00A855C1">
            <w:pPr>
              <w:spacing w:before="0"/>
              <w:jc w:val="center"/>
              <w:rPr>
                <w:color w:val="000000" w:themeColor="text1"/>
                <w:sz w:val="16"/>
                <w:szCs w:val="16"/>
              </w:rPr>
            </w:pPr>
            <w:r w:rsidRPr="00044FD9">
              <w:rPr>
                <w:sz w:val="16"/>
                <w:szCs w:val="16"/>
              </w:rPr>
              <w:t>-144.7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6EE4ED" w14:textId="77777777" w:rsidR="00D2163A" w:rsidRPr="00044FD9" w:rsidRDefault="00D2163A" w:rsidP="00A855C1">
            <w:pPr>
              <w:spacing w:before="0"/>
              <w:jc w:val="center"/>
              <w:rPr>
                <w:color w:val="000000" w:themeColor="text1"/>
                <w:sz w:val="16"/>
                <w:szCs w:val="16"/>
              </w:rPr>
            </w:pPr>
            <w:r w:rsidRPr="00044FD9">
              <w:rPr>
                <w:sz w:val="16"/>
                <w:szCs w:val="16"/>
              </w:rPr>
              <w:t>-147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511BC2" w14:textId="77777777" w:rsidR="00D2163A" w:rsidRPr="00044FD9" w:rsidRDefault="00D2163A" w:rsidP="00A855C1">
            <w:pPr>
              <w:spacing w:before="0"/>
              <w:jc w:val="center"/>
              <w:rPr>
                <w:color w:val="000000" w:themeColor="text1"/>
                <w:sz w:val="16"/>
                <w:szCs w:val="16"/>
              </w:rPr>
            </w:pPr>
            <w:r w:rsidRPr="00044FD9">
              <w:rPr>
                <w:sz w:val="16"/>
                <w:szCs w:val="16"/>
              </w:rPr>
              <w:t>-149.5</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9A2BC24" w14:textId="77777777" w:rsidR="00D2163A" w:rsidRPr="00044FD9" w:rsidRDefault="00D2163A" w:rsidP="00A855C1">
            <w:pPr>
              <w:spacing w:before="0"/>
              <w:jc w:val="center"/>
              <w:rPr>
                <w:color w:val="000000" w:themeColor="text1"/>
                <w:sz w:val="16"/>
                <w:szCs w:val="16"/>
              </w:rPr>
            </w:pPr>
            <w:r w:rsidRPr="00044FD9">
              <w:rPr>
                <w:sz w:val="16"/>
                <w:szCs w:val="16"/>
              </w:rPr>
              <w:t>-152.7</w:t>
            </w:r>
          </w:p>
        </w:tc>
      </w:tr>
      <w:tr w:rsidR="00D2163A" w:rsidRPr="00044FD9" w14:paraId="17B952E8"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E59F945"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CBC9E69" w14:textId="77777777" w:rsidR="00D2163A" w:rsidRPr="00044FD9" w:rsidRDefault="00D2163A" w:rsidP="00A855C1">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1613E3" w14:textId="77777777" w:rsidR="00D2163A" w:rsidRPr="00044FD9" w:rsidRDefault="00D2163A" w:rsidP="00A855C1">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905BB1D"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BE82499"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3D0CBFD"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C2E6A8B"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BBA5B32"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7495B03"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43577BA"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23EFB28"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535E62D"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FCC327A" w14:textId="77777777" w:rsidR="00D2163A" w:rsidRPr="00044FD9" w:rsidRDefault="00D2163A" w:rsidP="00A855C1">
            <w:pPr>
              <w:spacing w:before="0"/>
              <w:jc w:val="center"/>
              <w:rPr>
                <w:color w:val="000000" w:themeColor="text1"/>
                <w:sz w:val="16"/>
                <w:szCs w:val="16"/>
              </w:rPr>
            </w:pPr>
            <w:r w:rsidRPr="00044FD9">
              <w:rPr>
                <w:sz w:val="16"/>
                <w:szCs w:val="16"/>
              </w:rPr>
              <w:t>60</w:t>
            </w:r>
          </w:p>
        </w:tc>
      </w:tr>
      <w:tr w:rsidR="00D2163A" w:rsidRPr="00044FD9" w14:paraId="13EDBEE0"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BAE46ED"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7E3D83A" w14:textId="03E516B3" w:rsidR="00D2163A" w:rsidRPr="00044FD9" w:rsidRDefault="00D2163A" w:rsidP="00A855C1">
            <w:pPr>
              <w:spacing w:before="0"/>
              <w:rPr>
                <w:color w:val="000000" w:themeColor="text1"/>
                <w:sz w:val="16"/>
                <w:szCs w:val="16"/>
              </w:rPr>
            </w:pPr>
            <w:r w:rsidRPr="00044FD9">
              <w:rPr>
                <w:color w:val="000000"/>
                <w:sz w:val="16"/>
                <w:szCs w:val="16"/>
              </w:rPr>
              <w:t xml:space="preserve">Maximum power level per 1 </w:t>
            </w:r>
            <w:del w:id="39" w:author="USA" w:date="2022-10-06T04:49:00Z">
              <w:r w:rsidRPr="00044FD9" w:rsidDel="001843DF">
                <w:rPr>
                  <w:color w:val="000000"/>
                  <w:sz w:val="16"/>
                  <w:szCs w:val="16"/>
                </w:rPr>
                <w:delText>k</w:delText>
              </w:r>
            </w:del>
            <w:r w:rsidRPr="00044FD9">
              <w:rPr>
                <w:color w:val="000000"/>
                <w:sz w:val="16"/>
                <w:szCs w:val="16"/>
              </w:rPr>
              <w:t>Hz at S</w:t>
            </w:r>
            <w:ins w:id="40" w:author="USA" w:date="2022-10-06T04:49:00Z">
              <w:r w:rsidR="001843DF">
                <w:rPr>
                  <w:color w:val="000000"/>
                  <w:sz w:val="16"/>
                  <w:szCs w:val="16"/>
                </w:rPr>
                <w:t>RS</w:t>
              </w:r>
            </w:ins>
            <w:del w:id="41" w:author="USA" w:date="2022-10-06T04:49:00Z">
              <w:r w:rsidRPr="00044FD9" w:rsidDel="001843DF">
                <w:rPr>
                  <w:color w:val="000000"/>
                  <w:sz w:val="16"/>
                  <w:szCs w:val="16"/>
                </w:rPr>
                <w:delText>OS</w:delText>
              </w:r>
            </w:del>
            <w:r w:rsidRPr="00044FD9">
              <w:rPr>
                <w:color w:val="000000"/>
                <w:sz w:val="16"/>
                <w:szCs w:val="16"/>
              </w:rPr>
              <w:t xml:space="preserve">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EAF2A6"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26BB261" w14:textId="77777777" w:rsidR="00D2163A" w:rsidRPr="00044FD9" w:rsidRDefault="00D2163A" w:rsidP="00A855C1">
            <w:pPr>
              <w:spacing w:before="0"/>
              <w:jc w:val="center"/>
              <w:rPr>
                <w:color w:val="000000" w:themeColor="text1"/>
                <w:sz w:val="16"/>
                <w:szCs w:val="16"/>
              </w:rPr>
            </w:pPr>
            <w:r w:rsidRPr="00044FD9">
              <w:rPr>
                <w:sz w:val="16"/>
                <w:szCs w:val="16"/>
              </w:rPr>
              <w:t>-212.6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8A7189F" w14:textId="77777777" w:rsidR="00D2163A" w:rsidRPr="00044FD9" w:rsidRDefault="00D2163A" w:rsidP="00A855C1">
            <w:pPr>
              <w:spacing w:before="0"/>
              <w:jc w:val="center"/>
              <w:rPr>
                <w:color w:val="000000" w:themeColor="text1"/>
                <w:sz w:val="16"/>
                <w:szCs w:val="16"/>
              </w:rPr>
            </w:pPr>
            <w:r w:rsidRPr="00044FD9">
              <w:rPr>
                <w:sz w:val="16"/>
                <w:szCs w:val="16"/>
              </w:rPr>
              <w:t>-209.3</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683606" w14:textId="77777777" w:rsidR="00D2163A" w:rsidRPr="00044FD9" w:rsidRDefault="00D2163A" w:rsidP="00A855C1">
            <w:pPr>
              <w:spacing w:before="0"/>
              <w:jc w:val="center"/>
              <w:rPr>
                <w:color w:val="000000" w:themeColor="text1"/>
                <w:sz w:val="16"/>
                <w:szCs w:val="16"/>
              </w:rPr>
            </w:pPr>
            <w:r w:rsidRPr="00044FD9">
              <w:rPr>
                <w:bCs/>
                <w:sz w:val="16"/>
                <w:szCs w:val="16"/>
              </w:rPr>
              <w:t>-206.5</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1ED48BD" w14:textId="77777777" w:rsidR="00D2163A" w:rsidRPr="00044FD9" w:rsidRDefault="00D2163A" w:rsidP="00A855C1">
            <w:pPr>
              <w:spacing w:before="0"/>
              <w:jc w:val="center"/>
              <w:rPr>
                <w:color w:val="000000" w:themeColor="text1"/>
                <w:sz w:val="16"/>
                <w:szCs w:val="16"/>
              </w:rPr>
            </w:pPr>
            <w:r w:rsidRPr="00044FD9">
              <w:rPr>
                <w:bCs/>
                <w:sz w:val="16"/>
                <w:szCs w:val="16"/>
              </w:rPr>
              <w:t>-204.4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0C5C38" w14:textId="77777777" w:rsidR="00D2163A" w:rsidRPr="00044FD9" w:rsidRDefault="00D2163A" w:rsidP="00A855C1">
            <w:pPr>
              <w:spacing w:before="0"/>
              <w:jc w:val="center"/>
              <w:rPr>
                <w:color w:val="000000" w:themeColor="text1"/>
                <w:sz w:val="16"/>
                <w:szCs w:val="16"/>
              </w:rPr>
            </w:pPr>
            <w:r w:rsidRPr="00044FD9">
              <w:rPr>
                <w:bCs/>
                <w:sz w:val="16"/>
                <w:szCs w:val="16"/>
              </w:rPr>
              <w:t>-203.6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03A9700" w14:textId="77777777" w:rsidR="00D2163A" w:rsidRPr="00044FD9" w:rsidRDefault="00D2163A" w:rsidP="00A855C1">
            <w:pPr>
              <w:spacing w:before="0"/>
              <w:jc w:val="center"/>
              <w:rPr>
                <w:color w:val="000000" w:themeColor="text1"/>
                <w:sz w:val="16"/>
                <w:szCs w:val="16"/>
              </w:rPr>
            </w:pPr>
            <w:r w:rsidRPr="00044FD9">
              <w:rPr>
                <w:bCs/>
                <w:sz w:val="16"/>
                <w:szCs w:val="16"/>
              </w:rPr>
              <w:t>-203.7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2BFBFDB" w14:textId="77777777" w:rsidR="00D2163A" w:rsidRPr="00044FD9" w:rsidRDefault="00D2163A" w:rsidP="00A855C1">
            <w:pPr>
              <w:spacing w:before="0"/>
              <w:jc w:val="center"/>
              <w:rPr>
                <w:color w:val="000000" w:themeColor="text1"/>
                <w:sz w:val="16"/>
                <w:szCs w:val="16"/>
              </w:rPr>
            </w:pPr>
            <w:r w:rsidRPr="00044FD9">
              <w:rPr>
                <w:bCs/>
                <w:sz w:val="16"/>
                <w:szCs w:val="16"/>
              </w:rPr>
              <w:t>-204.7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2FFAEA" w14:textId="77777777" w:rsidR="00D2163A" w:rsidRPr="00044FD9" w:rsidRDefault="00D2163A" w:rsidP="00A855C1">
            <w:pPr>
              <w:spacing w:before="0"/>
              <w:jc w:val="center"/>
              <w:rPr>
                <w:color w:val="000000" w:themeColor="text1"/>
                <w:sz w:val="16"/>
                <w:szCs w:val="16"/>
              </w:rPr>
            </w:pPr>
            <w:r w:rsidRPr="00044FD9">
              <w:rPr>
                <w:bCs/>
                <w:sz w:val="16"/>
                <w:szCs w:val="16"/>
              </w:rPr>
              <w:t>-207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8B9D25B" w14:textId="77777777" w:rsidR="00D2163A" w:rsidRPr="00044FD9" w:rsidRDefault="00D2163A" w:rsidP="00A855C1">
            <w:pPr>
              <w:spacing w:before="0"/>
              <w:jc w:val="center"/>
              <w:rPr>
                <w:color w:val="000000" w:themeColor="text1"/>
                <w:sz w:val="16"/>
                <w:szCs w:val="16"/>
              </w:rPr>
            </w:pPr>
            <w:r w:rsidRPr="00044FD9">
              <w:rPr>
                <w:sz w:val="16"/>
                <w:szCs w:val="16"/>
              </w:rPr>
              <w:t>-209.5</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BC79D63" w14:textId="77777777" w:rsidR="00D2163A" w:rsidRPr="00044FD9" w:rsidRDefault="00D2163A" w:rsidP="00A855C1">
            <w:pPr>
              <w:spacing w:before="0"/>
              <w:jc w:val="center"/>
              <w:rPr>
                <w:color w:val="000000" w:themeColor="text1"/>
                <w:sz w:val="16"/>
                <w:szCs w:val="16"/>
              </w:rPr>
            </w:pPr>
            <w:r w:rsidRPr="00044FD9">
              <w:rPr>
                <w:sz w:val="16"/>
                <w:szCs w:val="16"/>
              </w:rPr>
              <w:t>-212.7</w:t>
            </w:r>
          </w:p>
        </w:tc>
      </w:tr>
      <w:tr w:rsidR="00D2163A" w:rsidRPr="00044FD9" w14:paraId="471CED14"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2C05E09"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8E43DC2" w14:textId="38B7C1E7" w:rsidR="00D2163A" w:rsidRPr="00044FD9" w:rsidRDefault="00D2163A" w:rsidP="00A855C1">
            <w:pPr>
              <w:spacing w:before="0"/>
              <w:rPr>
                <w:color w:val="000000" w:themeColor="text1"/>
                <w:sz w:val="16"/>
                <w:szCs w:val="16"/>
              </w:rPr>
            </w:pPr>
            <w:r w:rsidRPr="00044FD9">
              <w:rPr>
                <w:color w:val="000000"/>
                <w:sz w:val="16"/>
                <w:szCs w:val="16"/>
              </w:rPr>
              <w:t>S</w:t>
            </w:r>
            <w:ins w:id="42" w:author="USA" w:date="2022-10-06T04:49:00Z">
              <w:r w:rsidR="001843DF">
                <w:rPr>
                  <w:color w:val="000000"/>
                  <w:sz w:val="16"/>
                  <w:szCs w:val="16"/>
                </w:rPr>
                <w:t>RS</w:t>
              </w:r>
            </w:ins>
            <w:del w:id="43" w:author="USA" w:date="2022-10-06T04:49:00Z">
              <w:r w:rsidRPr="00044FD9" w:rsidDel="001843DF">
                <w:rPr>
                  <w:color w:val="000000"/>
                  <w:sz w:val="16"/>
                  <w:szCs w:val="16"/>
                </w:rPr>
                <w:delText>OS</w:delText>
              </w:r>
            </w:del>
            <w:r w:rsidRPr="00044FD9">
              <w:rPr>
                <w:color w:val="000000"/>
                <w:sz w:val="16"/>
                <w:szCs w:val="16"/>
              </w:rPr>
              <w:t xml:space="preserve"> protection criteria: max. interference power in 1 </w:t>
            </w:r>
            <w:del w:id="44" w:author="USA" w:date="2022-10-06T04:49:00Z">
              <w:r w:rsidRPr="00044FD9" w:rsidDel="001843DF">
                <w:rPr>
                  <w:color w:val="000000"/>
                  <w:sz w:val="16"/>
                  <w:szCs w:val="16"/>
                </w:rPr>
                <w:delText>k</w:delText>
              </w:r>
            </w:del>
            <w:r w:rsidRPr="00044FD9">
              <w:rPr>
                <w:color w:val="000000"/>
                <w:sz w:val="16"/>
                <w:szCs w:val="16"/>
              </w:rPr>
              <w:t>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22280B"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46735C3" w14:textId="77777777" w:rsidR="00D2163A" w:rsidRPr="00044FD9" w:rsidRDefault="00D2163A" w:rsidP="00A855C1">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6867F23" w14:textId="77777777" w:rsidR="00D2163A" w:rsidRPr="00044FD9" w:rsidRDefault="00D2163A" w:rsidP="00A855C1">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0C840F2"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D707EF1"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FC2ED7E"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41DE40C"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9C28212"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049A9E"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9AC9471" w14:textId="77777777" w:rsidR="00D2163A" w:rsidRPr="00044FD9" w:rsidRDefault="00D2163A" w:rsidP="00A855C1">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CC75BE3" w14:textId="77777777" w:rsidR="00D2163A" w:rsidRPr="00044FD9" w:rsidRDefault="00D2163A" w:rsidP="00A855C1">
            <w:pPr>
              <w:spacing w:before="0"/>
              <w:jc w:val="center"/>
              <w:rPr>
                <w:color w:val="000000" w:themeColor="text1"/>
                <w:sz w:val="16"/>
                <w:szCs w:val="16"/>
              </w:rPr>
            </w:pPr>
            <w:r w:rsidRPr="00044FD9">
              <w:rPr>
                <w:sz w:val="16"/>
                <w:szCs w:val="16"/>
              </w:rPr>
              <w:t>-196</w:t>
            </w:r>
          </w:p>
        </w:tc>
      </w:tr>
      <w:tr w:rsidR="00D2163A" w:rsidRPr="00044FD9" w14:paraId="6EEDF1E2"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BBFFB65"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4F1C3772" w14:textId="77777777" w:rsidR="00D2163A" w:rsidRPr="00044FD9" w:rsidRDefault="00D2163A" w:rsidP="00A855C1">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887DD85" w14:textId="77777777" w:rsidR="00D2163A" w:rsidRPr="00044FD9" w:rsidRDefault="00D2163A" w:rsidP="00A855C1">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F49E745" w14:textId="77777777" w:rsidR="00D2163A" w:rsidRPr="00044FD9" w:rsidRDefault="00D2163A" w:rsidP="00A855C1">
            <w:pPr>
              <w:spacing w:before="0"/>
              <w:jc w:val="center"/>
              <w:rPr>
                <w:b/>
                <w:color w:val="000000" w:themeColor="text1"/>
                <w:sz w:val="16"/>
                <w:szCs w:val="16"/>
              </w:rPr>
            </w:pPr>
            <w:r w:rsidRPr="00044FD9">
              <w:rPr>
                <w:b/>
                <w:sz w:val="16"/>
                <w:szCs w:val="16"/>
              </w:rPr>
              <w:t>16.6</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13A257F" w14:textId="77777777" w:rsidR="00D2163A" w:rsidRPr="00044FD9" w:rsidRDefault="00D2163A" w:rsidP="00A855C1">
            <w:pPr>
              <w:spacing w:before="0"/>
              <w:jc w:val="center"/>
              <w:rPr>
                <w:b/>
                <w:color w:val="000000" w:themeColor="text1"/>
                <w:sz w:val="16"/>
                <w:szCs w:val="16"/>
              </w:rPr>
            </w:pPr>
            <w:r w:rsidRPr="00044FD9">
              <w:rPr>
                <w:b/>
                <w:sz w:val="16"/>
                <w:szCs w:val="16"/>
              </w:rPr>
              <w:t>13.3</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EBD5467" w14:textId="77777777" w:rsidR="00D2163A" w:rsidRPr="00044FD9" w:rsidRDefault="00D2163A" w:rsidP="00A855C1">
            <w:pPr>
              <w:spacing w:before="0"/>
              <w:jc w:val="center"/>
              <w:rPr>
                <w:b/>
                <w:color w:val="000000" w:themeColor="text1"/>
                <w:sz w:val="16"/>
                <w:szCs w:val="16"/>
              </w:rPr>
            </w:pPr>
            <w:r w:rsidRPr="00044FD9">
              <w:rPr>
                <w:b/>
                <w:bCs/>
                <w:sz w:val="16"/>
                <w:szCs w:val="16"/>
              </w:rPr>
              <w:t>10.5</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05BB009" w14:textId="77777777" w:rsidR="00D2163A" w:rsidRPr="00044FD9" w:rsidRDefault="00D2163A" w:rsidP="00A855C1">
            <w:pPr>
              <w:spacing w:before="0"/>
              <w:jc w:val="center"/>
              <w:rPr>
                <w:b/>
                <w:color w:val="000000" w:themeColor="text1"/>
                <w:sz w:val="16"/>
                <w:szCs w:val="16"/>
              </w:rPr>
            </w:pPr>
            <w:r w:rsidRPr="00044FD9">
              <w:rPr>
                <w:b/>
                <w:bCs/>
                <w:sz w:val="16"/>
                <w:szCs w:val="16"/>
              </w:rPr>
              <w:t>8.4</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87D2116" w14:textId="77777777" w:rsidR="00D2163A" w:rsidRPr="00044FD9" w:rsidRDefault="00D2163A" w:rsidP="00A855C1">
            <w:pPr>
              <w:spacing w:before="0"/>
              <w:jc w:val="center"/>
              <w:rPr>
                <w:b/>
                <w:color w:val="000000" w:themeColor="text1"/>
                <w:sz w:val="16"/>
                <w:szCs w:val="16"/>
              </w:rPr>
            </w:pPr>
            <w:r w:rsidRPr="00044FD9">
              <w:rPr>
                <w:b/>
                <w:bCs/>
                <w:sz w:val="16"/>
                <w:szCs w:val="16"/>
              </w:rPr>
              <w:t>7.6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36B1E56" w14:textId="77777777" w:rsidR="00D2163A" w:rsidRPr="00044FD9" w:rsidRDefault="00D2163A" w:rsidP="00A855C1">
            <w:pPr>
              <w:spacing w:before="0"/>
              <w:jc w:val="center"/>
              <w:rPr>
                <w:b/>
                <w:color w:val="000000" w:themeColor="text1"/>
                <w:sz w:val="16"/>
                <w:szCs w:val="16"/>
              </w:rPr>
            </w:pPr>
            <w:r w:rsidRPr="00044FD9">
              <w:rPr>
                <w:b/>
                <w:bCs/>
                <w:sz w:val="16"/>
                <w:szCs w:val="16"/>
              </w:rPr>
              <w:t>7.7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F779ED0" w14:textId="77777777" w:rsidR="00D2163A" w:rsidRPr="00044FD9" w:rsidRDefault="00D2163A" w:rsidP="00A855C1">
            <w:pPr>
              <w:spacing w:before="0"/>
              <w:jc w:val="center"/>
              <w:rPr>
                <w:b/>
                <w:color w:val="000000" w:themeColor="text1"/>
                <w:sz w:val="16"/>
                <w:szCs w:val="16"/>
              </w:rPr>
            </w:pPr>
            <w:r w:rsidRPr="00044FD9">
              <w:rPr>
                <w:b/>
                <w:bCs/>
                <w:sz w:val="16"/>
                <w:szCs w:val="16"/>
              </w:rPr>
              <w:t>8.7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B1455AD" w14:textId="77777777" w:rsidR="00D2163A" w:rsidRPr="00044FD9" w:rsidRDefault="00D2163A" w:rsidP="00A855C1">
            <w:pPr>
              <w:spacing w:before="0"/>
              <w:jc w:val="center"/>
              <w:rPr>
                <w:b/>
                <w:color w:val="000000" w:themeColor="text1"/>
                <w:sz w:val="16"/>
                <w:szCs w:val="16"/>
              </w:rPr>
            </w:pPr>
            <w:r w:rsidRPr="00044FD9">
              <w:rPr>
                <w:b/>
                <w:bCs/>
                <w:sz w:val="16"/>
                <w:szCs w:val="16"/>
              </w:rPr>
              <w:t>11.0</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6278597" w14:textId="77777777" w:rsidR="00D2163A" w:rsidRPr="00044FD9" w:rsidRDefault="00D2163A" w:rsidP="00A855C1">
            <w:pPr>
              <w:spacing w:before="0"/>
              <w:jc w:val="center"/>
              <w:rPr>
                <w:b/>
                <w:color w:val="000000" w:themeColor="text1"/>
                <w:sz w:val="16"/>
                <w:szCs w:val="16"/>
              </w:rPr>
            </w:pPr>
            <w:r w:rsidRPr="00044FD9">
              <w:rPr>
                <w:b/>
                <w:sz w:val="16"/>
                <w:szCs w:val="16"/>
              </w:rPr>
              <w:t>13.5</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53CF773" w14:textId="77777777" w:rsidR="00D2163A" w:rsidRPr="00044FD9" w:rsidRDefault="00D2163A" w:rsidP="00A855C1">
            <w:pPr>
              <w:spacing w:before="0"/>
              <w:jc w:val="center"/>
              <w:rPr>
                <w:b/>
                <w:color w:val="000000" w:themeColor="text1"/>
                <w:sz w:val="16"/>
                <w:szCs w:val="16"/>
              </w:rPr>
            </w:pPr>
            <w:r w:rsidRPr="00044FD9">
              <w:rPr>
                <w:b/>
                <w:sz w:val="16"/>
                <w:szCs w:val="16"/>
              </w:rPr>
              <w:t>16.7</w:t>
            </w:r>
          </w:p>
        </w:tc>
      </w:tr>
    </w:tbl>
    <w:p w14:paraId="396555A6" w14:textId="77777777" w:rsidR="00D2163A" w:rsidRPr="00044FD9" w:rsidRDefault="00D2163A" w:rsidP="00DB5C67">
      <w:pPr>
        <w:pStyle w:val="Tablefin"/>
        <w:rPr>
          <w:rFonts w:eastAsia="MS PGothic"/>
        </w:rPr>
      </w:pPr>
    </w:p>
    <w:p w14:paraId="7F93A687" w14:textId="77777777" w:rsidR="00D2163A" w:rsidRPr="00044FD9" w:rsidRDefault="00D2163A" w:rsidP="002C14AD">
      <w:r w:rsidRPr="00044FD9">
        <w:t>There are two views provided in this report on adjacent-band apportionment of the protection criteria. View 1 distributes the arrival of the interference over time. View 2 assumes simultaneous arrival of the interference. The summaries of the results of the study of each view are as follows:</w:t>
      </w:r>
    </w:p>
    <w:p w14:paraId="6DAD8D74" w14:textId="58C6F4B7" w:rsidR="00D2163A" w:rsidRPr="00044FD9" w:rsidRDefault="00D2163A" w:rsidP="00A855C1">
      <w:pPr>
        <w:jc w:val="both"/>
        <w:rPr>
          <w:rFonts w:eastAsia="MS PGothic"/>
          <w:iCs/>
        </w:rPr>
      </w:pPr>
      <w:r w:rsidRPr="00044FD9">
        <w:rPr>
          <w:rFonts w:eastAsia="MS PGothic"/>
          <w:iCs/>
        </w:rPr>
        <w:t xml:space="preserve">The 7.6 dB minimum margin obtained through Table </w:t>
      </w:r>
      <w:r w:rsidRPr="00044FD9">
        <w:rPr>
          <w:rFonts w:eastAsia="MS PGothic"/>
          <w:iCs/>
          <w:color w:val="7030A0"/>
        </w:rPr>
        <w:t>13</w:t>
      </w:r>
      <w:r w:rsidRPr="00044FD9">
        <w:rPr>
          <w:rFonts w:eastAsia="MS PGothic"/>
          <w:iCs/>
        </w:rPr>
        <w:t xml:space="preserve"> is to be lowered by a factor of 3 dB to account for two active satellites possibly visible from the SRS earth station (see section 6.1). Even with this additional factor, the margin remains positive.</w:t>
      </w:r>
    </w:p>
    <w:p w14:paraId="361889E3" w14:textId="77777777" w:rsidR="00D2163A" w:rsidRPr="00044FD9" w:rsidRDefault="00D2163A">
      <w:pPr>
        <w:jc w:val="both"/>
      </w:pPr>
      <w:r w:rsidRPr="00044FD9">
        <w:rPr>
          <w:rFonts w:eastAsia="MS PGothic"/>
          <w:iCs/>
        </w:rPr>
        <w:t xml:space="preserve">This shows that </w:t>
      </w:r>
      <w:r w:rsidRPr="00044FD9">
        <w:t>protection of SRS above 137 MHz from AMS(R)S satellite emissions in 117.975-136 MHz is ensured even under worst case assumptions.</w:t>
      </w:r>
    </w:p>
    <w:p w14:paraId="666E8EEC" w14:textId="77777777" w:rsidR="00D2163A" w:rsidRPr="00044FD9" w:rsidRDefault="00D2163A" w:rsidP="00A855C1">
      <w:pPr>
        <w:rPr>
          <w:rFonts w:eastAsia="MS PGothic"/>
          <w:iCs/>
        </w:rPr>
      </w:pPr>
      <w:r w:rsidRPr="00044FD9">
        <w:t>[View 2</w:t>
      </w:r>
    </w:p>
    <w:p w14:paraId="3A6DDC2F" w14:textId="77777777" w:rsidR="00D2163A" w:rsidRPr="00044FD9" w:rsidRDefault="00D2163A" w:rsidP="00A855C1">
      <w:r w:rsidRPr="00044FD9">
        <w:rPr>
          <w:rFonts w:eastAsia="MS PGothic"/>
          <w:iCs/>
        </w:rPr>
        <w:t xml:space="preserve">The 59.6 dB minimum margin obtained through Table </w:t>
      </w:r>
      <w:r w:rsidRPr="00044FD9">
        <w:rPr>
          <w:rFonts w:eastAsia="MS PGothic"/>
          <w:iCs/>
          <w:color w:val="7030A0"/>
        </w:rPr>
        <w:t>13</w:t>
      </w:r>
      <w:r w:rsidRPr="00044FD9">
        <w:rPr>
          <w:rFonts w:eastAsia="MS PGothic"/>
          <w:iCs/>
        </w:rPr>
        <w:t xml:space="preserve"> is to be lowered by a factor depending on the maximum number of satellites of the AMS(R)S constellation possibly visible from the SRS earth station and apportionment. The margin is expected to stay positive even with several single-carrier satellites in visibility, subject to confirmation based on dynamic studies.]</w:t>
      </w:r>
    </w:p>
    <w:p w14:paraId="23A4D8DC" w14:textId="63A708F7" w:rsidR="00D2163A" w:rsidRPr="00044FD9" w:rsidRDefault="00D2163A" w:rsidP="00A855C1">
      <w:pPr>
        <w:pStyle w:val="Heading3"/>
        <w:numPr>
          <w:ilvl w:val="2"/>
          <w:numId w:val="20"/>
        </w:numPr>
        <w:ind w:left="1134"/>
      </w:pPr>
      <w:bookmarkStart w:id="45" w:name="_Ref87290368"/>
      <w:r w:rsidRPr="00044FD9">
        <w:t>Adjacent band compatibility between systems operating in the aeronautical mobile satellite (route) service (space-to-Earth) below 136 MHz and systems operating in the meteorological satellite service (space-to-Earth) operating above 137 MHz</w:t>
      </w:r>
      <w:bookmarkEnd w:id="45"/>
    </w:p>
    <w:p w14:paraId="4ACA30DA" w14:textId="77777777" w:rsidR="00D2163A" w:rsidRPr="00044FD9" w:rsidRDefault="00D2163A" w:rsidP="00DB5C67">
      <w:pPr>
        <w:pStyle w:val="Headingb"/>
      </w:pPr>
      <w:r w:rsidRPr="00044FD9">
        <w:t>Static study</w:t>
      </w:r>
    </w:p>
    <w:p w14:paraId="49C0E9B8" w14:textId="77777777" w:rsidR="00D2163A" w:rsidRPr="00044FD9" w:rsidRDefault="00D2163A" w:rsidP="00A855C1">
      <w:pPr>
        <w:jc w:val="both"/>
        <w:rPr>
          <w:rFonts w:eastAsia="MS PGothic"/>
        </w:rPr>
      </w:pPr>
      <w:r w:rsidRPr="00044FD9">
        <w:t xml:space="preserve">Characteristics and protection criteria for meteorological satellite </w:t>
      </w:r>
      <w:r w:rsidRPr="00044FD9">
        <w:rPr>
          <w:rFonts w:eastAsia="MS PGothic"/>
        </w:rPr>
        <w:t xml:space="preserve">systems in the band 137-138 MHz used in this compatibility study are given in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w:t>
      </w:r>
    </w:p>
    <w:p w14:paraId="08D31F79" w14:textId="5C1A4A79" w:rsidR="00D2163A" w:rsidRPr="00044FD9" w:rsidRDefault="00D2163A" w:rsidP="00A855C1">
      <w:pPr>
        <w:jc w:val="both"/>
        <w:rPr>
          <w:rFonts w:eastAsia="MS PGothic"/>
        </w:rPr>
      </w:pPr>
      <w:r w:rsidRPr="00044FD9">
        <w:rPr>
          <w:rFonts w:eastAsia="MS PGothic"/>
        </w:rPr>
        <w:t xml:space="preserve">Table </w:t>
      </w:r>
      <w:r w:rsidRPr="00044FD9">
        <w:rPr>
          <w:rFonts w:eastAsia="MS PGothic"/>
          <w:color w:val="7030A0"/>
        </w:rPr>
        <w:t>14</w:t>
      </w:r>
      <w:r w:rsidRPr="00044FD9">
        <w:rPr>
          <w:rFonts w:eastAsia="MS PGothic"/>
        </w:rPr>
        <w:t xml:space="preserve"> below is an assessment of the maximum power level per 150 kHz above 137 MHz at the MetSat receiver input resulting from AMS(R)S single space station with single carrier emissions in 117.975-136 MHz. It takes into account:</w:t>
      </w:r>
    </w:p>
    <w:p w14:paraId="266B2074"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worst case assumption of the MetSat antenna pointing towards the AMS(R)S satellite.</w:t>
      </w:r>
    </w:p>
    <w:p w14:paraId="76C8BE28" w14:textId="77A7E2AA"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value of 10 dBi for the peak antenna gain of MetSat earth stations at 137 MHz. This represents a worst case from the sharing point of view under this static analysis, the alternative being the lower 2 dBi antenna gain.</w:t>
      </w:r>
    </w:p>
    <w:p w14:paraId="0E33F155"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MetSat earth station (instead of 5 dB towards aircraft).</w:t>
      </w:r>
    </w:p>
    <w:p w14:paraId="79BDF376" w14:textId="373D6EFE"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The minimum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in-band emissions below 136 MHz.</w:t>
      </w:r>
    </w:p>
    <w:p w14:paraId="0731EECE"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MetSat long-term protection criteria from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 as it is more stringent than the short-term criteria in the frame of such a static analysis.</w:t>
      </w:r>
    </w:p>
    <w:p w14:paraId="077FAB5C"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worst case assumption that up to 6 channels of 25 kHz may be contained in the 150 kHz bandwidth of MetSat receiving earth station.</w:t>
      </w:r>
    </w:p>
    <w:p w14:paraId="47DD8A11" w14:textId="77777777" w:rsidR="00D2163A" w:rsidRPr="00044FD9" w:rsidRDefault="00D2163A" w:rsidP="00A855C1">
      <w:pPr>
        <w:pStyle w:val="TableNo"/>
      </w:pPr>
      <w:r w:rsidRPr="00044FD9">
        <w:t xml:space="preserve">Table </w:t>
      </w:r>
      <w:r w:rsidRPr="00044FD9">
        <w:rPr>
          <w:color w:val="7030A0"/>
        </w:rPr>
        <w:t>14</w:t>
      </w:r>
    </w:p>
    <w:p w14:paraId="19067702" w14:textId="6829556A" w:rsidR="00D2163A" w:rsidRPr="00044FD9" w:rsidRDefault="00D2163A" w:rsidP="00A855C1">
      <w:pPr>
        <w:pStyle w:val="Tabletitle"/>
      </w:pPr>
      <w:r w:rsidRPr="00044FD9">
        <w:t>Assessment of the maximum power level per 150 kHz at MetSat receiver input (with high antenna gain antenna) of the spurious emissions above 137 MHz resulting from aeronautical mobile satellite (route) 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437"/>
        <w:gridCol w:w="744"/>
        <w:gridCol w:w="572"/>
        <w:gridCol w:w="571"/>
        <w:gridCol w:w="571"/>
        <w:gridCol w:w="571"/>
        <w:gridCol w:w="571"/>
        <w:gridCol w:w="571"/>
        <w:gridCol w:w="571"/>
        <w:gridCol w:w="571"/>
        <w:gridCol w:w="571"/>
        <w:gridCol w:w="571"/>
      </w:tblGrid>
      <w:tr w:rsidR="00E8095E" w:rsidRPr="00044FD9" w14:paraId="66FF4883" w14:textId="77777777" w:rsidTr="00E8095E">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14EC66D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AMS(R)S satellite downlink into MetSat earth station receiver</w:t>
            </w:r>
          </w:p>
        </w:tc>
        <w:tc>
          <w:tcPr>
            <w:tcW w:w="2437" w:type="dxa"/>
            <w:tcBorders>
              <w:top w:val="single" w:sz="8" w:space="0" w:color="auto"/>
              <w:left w:val="nil"/>
              <w:bottom w:val="single" w:sz="6" w:space="0" w:color="auto"/>
              <w:right w:val="single" w:sz="6" w:space="0" w:color="auto"/>
            </w:tcBorders>
            <w:shd w:val="clear" w:color="auto" w:fill="auto"/>
            <w:noWrap/>
            <w:vAlign w:val="center"/>
          </w:tcPr>
          <w:p w14:paraId="4C31E5A6"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744"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143FD3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557CF3"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A72D94"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28C3C32"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8EDEAD5"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A56CEB7"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F450B1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6C7253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0EB306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ACCA90"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E3ECC5" w14:textId="77777777" w:rsidR="00D2163A" w:rsidRPr="00044FD9" w:rsidRDefault="00D2163A" w:rsidP="00A855C1">
            <w:pPr>
              <w:spacing w:before="0"/>
              <w:jc w:val="center"/>
              <w:rPr>
                <w:color w:val="000000" w:themeColor="text1"/>
                <w:sz w:val="16"/>
                <w:szCs w:val="16"/>
              </w:rPr>
            </w:pPr>
            <w:r w:rsidRPr="00044FD9">
              <w:rPr>
                <w:color w:val="000000"/>
                <w:sz w:val="16"/>
                <w:szCs w:val="16"/>
              </w:rPr>
              <w:t>136</w:t>
            </w:r>
          </w:p>
        </w:tc>
      </w:tr>
      <w:tr w:rsidR="00E8095E" w:rsidRPr="00044FD9" w14:paraId="799484E5"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A8DA8AC"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78CBB94"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05089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274AF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72E15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3B554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43E8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46D00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A8327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A45AA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37136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EF787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2ED02E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E8095E" w:rsidRPr="00044FD9" w14:paraId="1CEB338C"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1BB3B81"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6E69683"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744"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2728E0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388DB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A0DCA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3DB73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AB0DA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369FF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A4D08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E1A60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AB880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8D54F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D00A5F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E8095E" w:rsidRPr="00044FD9" w14:paraId="7E660E2F"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6253471"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C597777"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48F4B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E0B3D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605B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A25AB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801BC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B6FC6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FD19F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D8D9F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2EA10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1E4C67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09EFD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0C8D7885"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C3B1909"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723C40C3"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E8095E" w:rsidRPr="00044FD9" w14:paraId="388408D9"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A554D93"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58DD047"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7BFF6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01AA18"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E743D7"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22893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F7C5FF"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73A37F"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54338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4892C8"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34085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305A26"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3FF69A0" w14:textId="77777777" w:rsidR="00D2163A" w:rsidRPr="00044FD9" w:rsidRDefault="00D2163A" w:rsidP="00A855C1">
            <w:pPr>
              <w:spacing w:before="0"/>
              <w:jc w:val="center"/>
              <w:rPr>
                <w:color w:val="000000" w:themeColor="text1"/>
                <w:sz w:val="16"/>
                <w:szCs w:val="16"/>
              </w:rPr>
            </w:pPr>
            <w:r w:rsidRPr="00044FD9">
              <w:rPr>
                <w:color w:val="000000"/>
                <w:sz w:val="16"/>
                <w:szCs w:val="22"/>
              </w:rPr>
              <w:t>85.0</w:t>
            </w:r>
          </w:p>
        </w:tc>
      </w:tr>
      <w:tr w:rsidR="00E8095E" w:rsidRPr="00044FD9" w14:paraId="4481E707"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C5451FC"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09DA12A2"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097B6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D04B94" w14:textId="77777777" w:rsidR="00D2163A" w:rsidRPr="00044FD9" w:rsidRDefault="00D2163A" w:rsidP="00A855C1">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F03DD6" w14:textId="77777777" w:rsidR="00D2163A" w:rsidRPr="00044FD9" w:rsidRDefault="00D2163A" w:rsidP="00A855C1">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81291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13067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EAECC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8A4BF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90E2B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56C28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D7271EA" w14:textId="77777777" w:rsidR="00D2163A" w:rsidRPr="00044FD9" w:rsidRDefault="00D2163A" w:rsidP="00A855C1">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A88FDEB" w14:textId="77777777" w:rsidR="00D2163A" w:rsidRPr="00044FD9" w:rsidRDefault="00D2163A" w:rsidP="00A855C1">
            <w:pPr>
              <w:spacing w:before="0"/>
              <w:jc w:val="center"/>
              <w:rPr>
                <w:color w:val="000000" w:themeColor="text1"/>
                <w:sz w:val="16"/>
                <w:szCs w:val="16"/>
              </w:rPr>
            </w:pPr>
            <w:r w:rsidRPr="00044FD9">
              <w:rPr>
                <w:color w:val="000000"/>
                <w:sz w:val="16"/>
                <w:szCs w:val="22"/>
              </w:rPr>
              <w:t>-5.5</w:t>
            </w:r>
          </w:p>
        </w:tc>
      </w:tr>
      <w:tr w:rsidR="00E8095E" w:rsidRPr="00044FD9" w14:paraId="2A6C780B"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688DC65"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0B7BFB44"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631AB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05F053"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DE158F3"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1E2FF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23718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C6E424"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2B175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2B2B6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2D4DF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13AE27"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B0CF053"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E8095E" w:rsidRPr="00044FD9" w14:paraId="25FE89FF"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E461A4F"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026C1A26"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3E84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633979" w14:textId="77777777" w:rsidR="00D2163A" w:rsidRPr="00044FD9" w:rsidRDefault="00D2163A" w:rsidP="00A855C1">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A0B894" w14:textId="77777777" w:rsidR="00D2163A" w:rsidRPr="00044FD9" w:rsidRDefault="00D2163A" w:rsidP="00A855C1">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D5EA52"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8B1C7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D0B2F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6D7EA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9F8702" w14:textId="77777777" w:rsidR="00D2163A" w:rsidRPr="00044FD9" w:rsidRDefault="00D2163A" w:rsidP="00A855C1">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0B2B1F"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D822479" w14:textId="77777777" w:rsidR="00D2163A" w:rsidRPr="00044FD9" w:rsidRDefault="00D2163A" w:rsidP="00A855C1">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4BDF220" w14:textId="77777777" w:rsidR="00D2163A" w:rsidRPr="00044FD9" w:rsidRDefault="00D2163A" w:rsidP="00A855C1">
            <w:pPr>
              <w:spacing w:before="0"/>
              <w:jc w:val="center"/>
              <w:rPr>
                <w:color w:val="000000" w:themeColor="text1"/>
                <w:sz w:val="16"/>
                <w:szCs w:val="16"/>
              </w:rPr>
            </w:pPr>
            <w:r w:rsidRPr="00044FD9">
              <w:rPr>
                <w:color w:val="000000"/>
                <w:sz w:val="16"/>
                <w:szCs w:val="22"/>
              </w:rPr>
              <w:t>12.8</w:t>
            </w:r>
          </w:p>
        </w:tc>
      </w:tr>
      <w:tr w:rsidR="00D2163A" w:rsidRPr="00044FD9" w14:paraId="568D221F"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100C358"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552DA4B"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E8095E" w:rsidRPr="00044FD9" w14:paraId="3291CD79"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F62E5E9"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01B1601"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27EFA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223BA6" w14:textId="77777777" w:rsidR="00D2163A" w:rsidRPr="00044FD9" w:rsidRDefault="00D2163A" w:rsidP="00A855C1">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15748E9" w14:textId="77777777" w:rsidR="00D2163A" w:rsidRPr="00044FD9" w:rsidRDefault="00D2163A" w:rsidP="00A855C1">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950B4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DE8D9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E9C75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925D3B"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0F727B"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A7AE8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E03735" w14:textId="77777777" w:rsidR="00D2163A" w:rsidRPr="00044FD9" w:rsidRDefault="00D2163A" w:rsidP="00A855C1">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B2B9E2" w14:textId="77777777" w:rsidR="00D2163A" w:rsidRPr="00044FD9" w:rsidRDefault="00D2163A" w:rsidP="00A855C1">
            <w:pPr>
              <w:spacing w:before="0"/>
              <w:jc w:val="center"/>
              <w:rPr>
                <w:color w:val="000000" w:themeColor="text1"/>
                <w:sz w:val="16"/>
                <w:szCs w:val="16"/>
              </w:rPr>
            </w:pPr>
            <w:r w:rsidRPr="00044FD9">
              <w:rPr>
                <w:color w:val="000000"/>
                <w:sz w:val="16"/>
                <w:szCs w:val="22"/>
              </w:rPr>
              <w:t>130.7</w:t>
            </w:r>
          </w:p>
        </w:tc>
      </w:tr>
      <w:tr w:rsidR="00E8095E" w:rsidRPr="00044FD9" w14:paraId="0B77B8BC"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E84618B"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79EC904"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928F2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8A5F79"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7D876A"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C0C672"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89F48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77D01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75E5FB"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04A4C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33256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2F1E49"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5A9BAFF"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7C89C434"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AF6AD96"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346E0A31"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Receiver</w:t>
            </w:r>
          </w:p>
        </w:tc>
      </w:tr>
      <w:tr w:rsidR="00E8095E" w:rsidRPr="00044FD9" w14:paraId="27828A5C"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C38E6E4"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3DFE972A" w14:textId="77777777" w:rsidR="00D2163A" w:rsidRPr="00044FD9" w:rsidRDefault="00D2163A" w:rsidP="00A855C1">
            <w:pPr>
              <w:spacing w:before="0"/>
              <w:rPr>
                <w:color w:val="000000" w:themeColor="text1"/>
                <w:sz w:val="16"/>
                <w:szCs w:val="16"/>
              </w:rPr>
            </w:pPr>
            <w:r w:rsidRPr="00044FD9">
              <w:rPr>
                <w:color w:val="000000"/>
                <w:sz w:val="16"/>
                <w:szCs w:val="16"/>
              </w:rPr>
              <w:t>MetSat Rx antenna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F9F408" w14:textId="77777777" w:rsidR="00D2163A" w:rsidRPr="00044FD9" w:rsidRDefault="00D2163A" w:rsidP="00A855C1">
            <w:pPr>
              <w:spacing w:before="0"/>
              <w:jc w:val="center"/>
              <w:rPr>
                <w:color w:val="000000" w:themeColor="text1"/>
                <w:sz w:val="16"/>
                <w:szCs w:val="16"/>
              </w:rPr>
            </w:pPr>
            <w:r w:rsidRPr="00044FD9">
              <w:rPr>
                <w:color w:val="000000"/>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13C594" w14:textId="77777777" w:rsidR="00D2163A" w:rsidRPr="00044FD9" w:rsidRDefault="00D2163A" w:rsidP="00A855C1">
            <w:pPr>
              <w:spacing w:before="0"/>
              <w:jc w:val="center"/>
              <w:rPr>
                <w:color w:val="000000" w:themeColor="text1"/>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8F7D2F" w14:textId="77777777" w:rsidR="00D2163A" w:rsidRPr="00044FD9" w:rsidRDefault="00D2163A" w:rsidP="00A855C1">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C23350"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376997"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DAA46A"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E25930"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8468BE"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B326D9"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E64D44" w14:textId="77777777" w:rsidR="00D2163A" w:rsidRPr="00044FD9" w:rsidRDefault="00D2163A" w:rsidP="00A855C1">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A2EFBE6" w14:textId="77777777" w:rsidR="00D2163A" w:rsidRPr="00044FD9" w:rsidRDefault="00D2163A" w:rsidP="00A855C1">
            <w:pPr>
              <w:spacing w:before="0"/>
              <w:jc w:val="center"/>
              <w:rPr>
                <w:sz w:val="16"/>
                <w:szCs w:val="16"/>
              </w:rPr>
            </w:pPr>
            <w:r w:rsidRPr="00044FD9">
              <w:rPr>
                <w:sz w:val="16"/>
                <w:szCs w:val="16"/>
              </w:rPr>
              <w:t>10</w:t>
            </w:r>
          </w:p>
        </w:tc>
      </w:tr>
      <w:tr w:rsidR="00E8095E" w:rsidRPr="00044FD9" w14:paraId="1A107BB0"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602C329"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4305F0A2" w14:textId="77777777" w:rsidR="00D2163A" w:rsidRPr="00044FD9" w:rsidRDefault="00D2163A" w:rsidP="00A855C1">
            <w:pPr>
              <w:spacing w:before="0"/>
              <w:rPr>
                <w:color w:val="000000" w:themeColor="text1"/>
                <w:sz w:val="16"/>
                <w:szCs w:val="16"/>
              </w:rPr>
            </w:pPr>
            <w:r w:rsidRPr="00044FD9">
              <w:rPr>
                <w:color w:val="000000"/>
                <w:sz w:val="16"/>
                <w:szCs w:val="16"/>
              </w:rPr>
              <w:t>Rx signal power level per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ED508A"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37A83C" w14:textId="77777777" w:rsidR="00D2163A" w:rsidRPr="00044FD9" w:rsidRDefault="00D2163A" w:rsidP="00A855C1">
            <w:pPr>
              <w:spacing w:before="0"/>
              <w:jc w:val="center"/>
              <w:rPr>
                <w:color w:val="000000" w:themeColor="text1"/>
                <w:sz w:val="16"/>
                <w:szCs w:val="16"/>
              </w:rPr>
            </w:pPr>
            <w:r w:rsidRPr="00044FD9">
              <w:rPr>
                <w:sz w:val="16"/>
                <w:szCs w:val="16"/>
              </w:rPr>
              <w:t>-101.1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3DC111" w14:textId="77777777" w:rsidR="00D2163A" w:rsidRPr="00044FD9" w:rsidRDefault="00D2163A" w:rsidP="00A855C1">
            <w:pPr>
              <w:spacing w:before="0"/>
              <w:jc w:val="center"/>
              <w:rPr>
                <w:color w:val="000000" w:themeColor="text1"/>
                <w:sz w:val="16"/>
                <w:szCs w:val="16"/>
              </w:rPr>
            </w:pPr>
            <w:r w:rsidRPr="00044FD9">
              <w:rPr>
                <w:sz w:val="16"/>
                <w:szCs w:val="16"/>
              </w:rPr>
              <w:t>-97.76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2476A7" w14:textId="77777777" w:rsidR="00D2163A" w:rsidRPr="00044FD9" w:rsidRDefault="00D2163A" w:rsidP="00A855C1">
            <w:pPr>
              <w:spacing w:before="0"/>
              <w:jc w:val="center"/>
              <w:rPr>
                <w:color w:val="000000" w:themeColor="text1"/>
                <w:sz w:val="16"/>
                <w:szCs w:val="16"/>
              </w:rPr>
            </w:pPr>
            <w:r w:rsidRPr="00044FD9">
              <w:rPr>
                <w:bCs/>
                <w:sz w:val="16"/>
                <w:szCs w:val="16"/>
              </w:rPr>
              <w:t>-94.91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E8B777" w14:textId="77777777" w:rsidR="00D2163A" w:rsidRPr="00044FD9" w:rsidRDefault="00D2163A" w:rsidP="00A855C1">
            <w:pPr>
              <w:spacing w:before="0"/>
              <w:jc w:val="center"/>
              <w:rPr>
                <w:color w:val="000000" w:themeColor="text1"/>
                <w:sz w:val="16"/>
                <w:szCs w:val="16"/>
              </w:rPr>
            </w:pPr>
            <w:r w:rsidRPr="00044FD9">
              <w:rPr>
                <w:bCs/>
                <w:sz w:val="16"/>
                <w:szCs w:val="16"/>
              </w:rPr>
              <w:t>-92.87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D31F0E" w14:textId="77777777" w:rsidR="00D2163A" w:rsidRPr="00044FD9" w:rsidRDefault="00D2163A" w:rsidP="00A855C1">
            <w:pPr>
              <w:spacing w:before="0"/>
              <w:jc w:val="center"/>
              <w:rPr>
                <w:color w:val="000000" w:themeColor="text1"/>
                <w:sz w:val="16"/>
                <w:szCs w:val="16"/>
              </w:rPr>
            </w:pPr>
            <w:r w:rsidRPr="00044FD9">
              <w:rPr>
                <w:bCs/>
                <w:sz w:val="16"/>
                <w:szCs w:val="16"/>
              </w:rPr>
              <w:t>-92.05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5B3938" w14:textId="77777777" w:rsidR="00D2163A" w:rsidRPr="00044FD9" w:rsidRDefault="00D2163A" w:rsidP="00A855C1">
            <w:pPr>
              <w:spacing w:before="0"/>
              <w:jc w:val="center"/>
              <w:rPr>
                <w:color w:val="000000" w:themeColor="text1"/>
                <w:sz w:val="16"/>
                <w:szCs w:val="16"/>
              </w:rPr>
            </w:pPr>
            <w:r w:rsidRPr="00044FD9">
              <w:rPr>
                <w:bCs/>
                <w:sz w:val="16"/>
                <w:szCs w:val="16"/>
              </w:rPr>
              <w:t>-92.16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AF1114" w14:textId="77777777" w:rsidR="00D2163A" w:rsidRPr="00044FD9" w:rsidRDefault="00D2163A" w:rsidP="00A855C1">
            <w:pPr>
              <w:spacing w:before="0"/>
              <w:jc w:val="center"/>
              <w:rPr>
                <w:color w:val="000000" w:themeColor="text1"/>
                <w:sz w:val="16"/>
                <w:szCs w:val="16"/>
              </w:rPr>
            </w:pPr>
            <w:r w:rsidRPr="00044FD9">
              <w:rPr>
                <w:bCs/>
                <w:sz w:val="16"/>
                <w:szCs w:val="16"/>
              </w:rPr>
              <w:t>-93.13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2F1026" w14:textId="77777777" w:rsidR="00D2163A" w:rsidRPr="00044FD9" w:rsidRDefault="00D2163A" w:rsidP="00A855C1">
            <w:pPr>
              <w:spacing w:before="0"/>
              <w:jc w:val="center"/>
              <w:rPr>
                <w:color w:val="000000" w:themeColor="text1"/>
                <w:sz w:val="16"/>
                <w:szCs w:val="16"/>
              </w:rPr>
            </w:pPr>
            <w:r w:rsidRPr="00044FD9">
              <w:rPr>
                <w:bCs/>
                <w:sz w:val="16"/>
                <w:szCs w:val="16"/>
              </w:rPr>
              <w:t>-95.39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8B3A27" w14:textId="77777777" w:rsidR="00D2163A" w:rsidRPr="00044FD9" w:rsidRDefault="00D2163A" w:rsidP="00A855C1">
            <w:pPr>
              <w:spacing w:before="0"/>
              <w:jc w:val="center"/>
              <w:rPr>
                <w:color w:val="000000" w:themeColor="text1"/>
                <w:sz w:val="16"/>
                <w:szCs w:val="16"/>
              </w:rPr>
            </w:pPr>
            <w:r w:rsidRPr="00044FD9">
              <w:rPr>
                <w:sz w:val="16"/>
                <w:szCs w:val="16"/>
              </w:rPr>
              <w:t>-97.92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42B46D" w14:textId="77777777" w:rsidR="00D2163A" w:rsidRPr="00044FD9" w:rsidRDefault="00D2163A" w:rsidP="00A855C1">
            <w:pPr>
              <w:spacing w:before="0"/>
              <w:jc w:val="center"/>
              <w:rPr>
                <w:color w:val="000000" w:themeColor="text1"/>
                <w:sz w:val="16"/>
                <w:szCs w:val="16"/>
              </w:rPr>
            </w:pPr>
            <w:r w:rsidRPr="00044FD9">
              <w:rPr>
                <w:sz w:val="16"/>
                <w:szCs w:val="16"/>
              </w:rPr>
              <w:t>-101.1</w:t>
            </w:r>
          </w:p>
        </w:tc>
      </w:tr>
      <w:tr w:rsidR="00E8095E" w:rsidRPr="00044FD9" w14:paraId="6557ECDC"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565CA5C"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D10EED7" w14:textId="77777777" w:rsidR="00D2163A" w:rsidRPr="00044FD9" w:rsidRDefault="00D2163A" w:rsidP="00A855C1">
            <w:pPr>
              <w:spacing w:before="0"/>
              <w:rPr>
                <w:color w:val="000000" w:themeColor="text1"/>
                <w:sz w:val="16"/>
                <w:szCs w:val="16"/>
              </w:rPr>
            </w:pPr>
            <w:r w:rsidRPr="00044FD9">
              <w:rPr>
                <w:color w:val="000000"/>
                <w:sz w:val="16"/>
                <w:szCs w:val="16"/>
              </w:rPr>
              <w:t>Minimum attenuation above 137 MHz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A77BB6" w14:textId="77777777" w:rsidR="00D2163A" w:rsidRPr="00044FD9" w:rsidRDefault="00D2163A" w:rsidP="00A855C1">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D41DDB8"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2E3A534"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4568B2"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CE6655"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838AA69"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0EE6EC3"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61C08E8"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8E6C7E"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EE5112A"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24D0479C" w14:textId="77777777" w:rsidR="00D2163A" w:rsidRPr="00044FD9" w:rsidRDefault="00D2163A" w:rsidP="00A855C1">
            <w:pPr>
              <w:spacing w:before="0"/>
              <w:jc w:val="center"/>
              <w:rPr>
                <w:color w:val="000000" w:themeColor="text1"/>
                <w:sz w:val="16"/>
                <w:szCs w:val="16"/>
              </w:rPr>
            </w:pPr>
            <w:r w:rsidRPr="00044FD9">
              <w:rPr>
                <w:sz w:val="16"/>
                <w:szCs w:val="16"/>
              </w:rPr>
              <w:t>60</w:t>
            </w:r>
          </w:p>
        </w:tc>
      </w:tr>
      <w:tr w:rsidR="00E8095E" w:rsidRPr="00044FD9" w14:paraId="322706EB" w14:textId="77777777" w:rsidTr="00E8095E">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9268ECF"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74181B3" w14:textId="77777777" w:rsidR="00D2163A" w:rsidRPr="00044FD9" w:rsidRDefault="00D2163A">
            <w:pPr>
              <w:spacing w:before="0"/>
              <w:rPr>
                <w:color w:val="000000" w:themeColor="text1"/>
                <w:sz w:val="16"/>
                <w:szCs w:val="16"/>
              </w:rPr>
            </w:pPr>
            <w:r w:rsidRPr="00044FD9">
              <w:rPr>
                <w:color w:val="000000"/>
                <w:sz w:val="16"/>
                <w:szCs w:val="16"/>
              </w:rPr>
              <w:t>Maximum power level per 150 kHz at MetSat receiver input</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199C74"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C93BB3E" w14:textId="77777777" w:rsidR="00D2163A" w:rsidRPr="00044FD9" w:rsidRDefault="00D2163A" w:rsidP="00A855C1">
            <w:pPr>
              <w:spacing w:before="0"/>
              <w:jc w:val="center"/>
              <w:rPr>
                <w:color w:val="000000" w:themeColor="text1"/>
                <w:sz w:val="16"/>
                <w:szCs w:val="16"/>
              </w:rPr>
            </w:pPr>
            <w:r w:rsidRPr="00044FD9">
              <w:rPr>
                <w:sz w:val="16"/>
                <w:szCs w:val="16"/>
              </w:rPr>
              <w:t>-161.1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A834710" w14:textId="77777777" w:rsidR="00D2163A" w:rsidRPr="00044FD9" w:rsidRDefault="00D2163A" w:rsidP="00A855C1">
            <w:pPr>
              <w:spacing w:before="0"/>
              <w:jc w:val="center"/>
              <w:rPr>
                <w:color w:val="000000" w:themeColor="text1"/>
                <w:sz w:val="16"/>
                <w:szCs w:val="16"/>
              </w:rPr>
            </w:pPr>
            <w:r w:rsidRPr="00044FD9">
              <w:rPr>
                <w:sz w:val="16"/>
                <w:szCs w:val="16"/>
              </w:rPr>
              <w:t>-157.8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94A0F4C" w14:textId="77777777" w:rsidR="00D2163A" w:rsidRPr="00044FD9" w:rsidRDefault="00D2163A" w:rsidP="00A855C1">
            <w:pPr>
              <w:spacing w:before="0"/>
              <w:jc w:val="center"/>
              <w:rPr>
                <w:color w:val="000000" w:themeColor="text1"/>
                <w:sz w:val="16"/>
                <w:szCs w:val="16"/>
              </w:rPr>
            </w:pPr>
            <w:r w:rsidRPr="00044FD9">
              <w:rPr>
                <w:bCs/>
                <w:sz w:val="16"/>
                <w:szCs w:val="16"/>
              </w:rPr>
              <w:t>-154.9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939B253" w14:textId="77777777" w:rsidR="00D2163A" w:rsidRPr="00044FD9" w:rsidRDefault="00D2163A" w:rsidP="00A855C1">
            <w:pPr>
              <w:spacing w:before="0"/>
              <w:jc w:val="center"/>
              <w:rPr>
                <w:color w:val="000000" w:themeColor="text1"/>
                <w:sz w:val="16"/>
                <w:szCs w:val="16"/>
              </w:rPr>
            </w:pPr>
            <w:r w:rsidRPr="00044FD9">
              <w:rPr>
                <w:bCs/>
                <w:sz w:val="16"/>
                <w:szCs w:val="16"/>
              </w:rPr>
              <w:t>-152.9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57ADA37" w14:textId="77777777" w:rsidR="00D2163A" w:rsidRPr="00044FD9" w:rsidRDefault="00D2163A" w:rsidP="00A855C1">
            <w:pPr>
              <w:spacing w:before="0"/>
              <w:jc w:val="center"/>
              <w:rPr>
                <w:color w:val="000000" w:themeColor="text1"/>
                <w:sz w:val="16"/>
                <w:szCs w:val="16"/>
              </w:rPr>
            </w:pPr>
            <w:r w:rsidRPr="00044FD9">
              <w:rPr>
                <w:bCs/>
                <w:sz w:val="16"/>
                <w:szCs w:val="16"/>
              </w:rPr>
              <w:t>-152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512556E" w14:textId="77777777" w:rsidR="00D2163A" w:rsidRPr="00044FD9" w:rsidRDefault="00D2163A" w:rsidP="00A855C1">
            <w:pPr>
              <w:spacing w:before="0"/>
              <w:jc w:val="center"/>
              <w:rPr>
                <w:color w:val="000000" w:themeColor="text1"/>
                <w:sz w:val="16"/>
                <w:szCs w:val="16"/>
              </w:rPr>
            </w:pPr>
            <w:r w:rsidRPr="00044FD9">
              <w:rPr>
                <w:bCs/>
                <w:sz w:val="16"/>
                <w:szCs w:val="16"/>
              </w:rPr>
              <w:t>-152.2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B645AEB" w14:textId="77777777" w:rsidR="00D2163A" w:rsidRPr="00044FD9" w:rsidRDefault="00D2163A" w:rsidP="00A855C1">
            <w:pPr>
              <w:spacing w:before="0"/>
              <w:jc w:val="center"/>
              <w:rPr>
                <w:color w:val="000000" w:themeColor="text1"/>
                <w:sz w:val="16"/>
                <w:szCs w:val="16"/>
              </w:rPr>
            </w:pPr>
            <w:r w:rsidRPr="00044FD9">
              <w:rPr>
                <w:bCs/>
                <w:sz w:val="16"/>
                <w:szCs w:val="16"/>
              </w:rPr>
              <w:t>-153.1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400A9D0" w14:textId="77777777" w:rsidR="00D2163A" w:rsidRPr="00044FD9" w:rsidRDefault="00D2163A" w:rsidP="00A855C1">
            <w:pPr>
              <w:spacing w:before="0"/>
              <w:jc w:val="center"/>
              <w:rPr>
                <w:color w:val="000000" w:themeColor="text1"/>
                <w:sz w:val="16"/>
                <w:szCs w:val="16"/>
              </w:rPr>
            </w:pPr>
            <w:r w:rsidRPr="00044FD9">
              <w:rPr>
                <w:bCs/>
                <w:sz w:val="16"/>
                <w:szCs w:val="16"/>
              </w:rPr>
              <w:t>-155.4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87F4C21" w14:textId="77777777" w:rsidR="00D2163A" w:rsidRPr="00044FD9" w:rsidRDefault="00D2163A" w:rsidP="00A855C1">
            <w:pPr>
              <w:spacing w:before="0"/>
              <w:jc w:val="center"/>
              <w:rPr>
                <w:color w:val="000000" w:themeColor="text1"/>
                <w:sz w:val="16"/>
                <w:szCs w:val="16"/>
              </w:rPr>
            </w:pPr>
            <w:r w:rsidRPr="00044FD9">
              <w:rPr>
                <w:sz w:val="16"/>
                <w:szCs w:val="16"/>
              </w:rPr>
              <w:t>-157.9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6987756" w14:textId="77777777" w:rsidR="00D2163A" w:rsidRPr="00044FD9" w:rsidRDefault="00D2163A" w:rsidP="00A855C1">
            <w:pPr>
              <w:spacing w:before="0"/>
              <w:jc w:val="center"/>
              <w:rPr>
                <w:color w:val="000000" w:themeColor="text1"/>
                <w:sz w:val="16"/>
                <w:szCs w:val="16"/>
              </w:rPr>
            </w:pPr>
            <w:r w:rsidRPr="00044FD9">
              <w:rPr>
                <w:sz w:val="16"/>
                <w:szCs w:val="16"/>
              </w:rPr>
              <w:t>-161.1</w:t>
            </w:r>
          </w:p>
        </w:tc>
      </w:tr>
      <w:tr w:rsidR="00E8095E" w:rsidRPr="00044FD9" w14:paraId="681310CA" w14:textId="77777777" w:rsidTr="00E8095E">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E4135B2"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46B5BCB7" w14:textId="77777777" w:rsidR="00D2163A" w:rsidRPr="00044FD9" w:rsidRDefault="00D2163A" w:rsidP="00A855C1">
            <w:pPr>
              <w:spacing w:before="0"/>
              <w:rPr>
                <w:color w:val="000000" w:themeColor="text1"/>
                <w:sz w:val="16"/>
                <w:szCs w:val="16"/>
              </w:rPr>
            </w:pPr>
            <w:r w:rsidRPr="00044FD9">
              <w:rPr>
                <w:color w:val="000000"/>
                <w:sz w:val="16"/>
                <w:szCs w:val="16"/>
              </w:rPr>
              <w:t>MetSat protection criteria: max. interference power in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158428"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57BDDE7" w14:textId="77777777" w:rsidR="00D2163A" w:rsidRPr="00044FD9" w:rsidRDefault="00D2163A" w:rsidP="00A855C1">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BFCCBEC" w14:textId="77777777" w:rsidR="00D2163A" w:rsidRPr="00044FD9" w:rsidRDefault="00D2163A" w:rsidP="00A855C1">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C27F0E2"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350C0E6"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C053D99"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0191522"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4CB19D"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2469C0A"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9DD1AD3" w14:textId="77777777" w:rsidR="00D2163A" w:rsidRPr="00044FD9" w:rsidRDefault="00D2163A" w:rsidP="00A855C1">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25AFFC6" w14:textId="77777777" w:rsidR="00D2163A" w:rsidRPr="00044FD9" w:rsidRDefault="00D2163A" w:rsidP="00A855C1">
            <w:pPr>
              <w:spacing w:before="0"/>
              <w:jc w:val="center"/>
              <w:rPr>
                <w:color w:val="000000" w:themeColor="text1"/>
                <w:sz w:val="16"/>
                <w:szCs w:val="16"/>
              </w:rPr>
            </w:pPr>
            <w:r w:rsidRPr="00044FD9">
              <w:rPr>
                <w:sz w:val="16"/>
                <w:szCs w:val="16"/>
              </w:rPr>
              <w:t>-151</w:t>
            </w:r>
          </w:p>
        </w:tc>
      </w:tr>
      <w:tr w:rsidR="00E8095E" w:rsidRPr="00044FD9" w14:paraId="5228D374" w14:textId="77777777" w:rsidTr="00E8095E">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E78089F"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8" w:space="0" w:color="auto"/>
              <w:right w:val="single" w:sz="6" w:space="0" w:color="auto"/>
            </w:tcBorders>
            <w:shd w:val="clear" w:color="auto" w:fill="auto"/>
            <w:noWrap/>
            <w:vAlign w:val="center"/>
          </w:tcPr>
          <w:p w14:paraId="1DEFA38A" w14:textId="77777777" w:rsidR="00D2163A" w:rsidRPr="00044FD9" w:rsidRDefault="00D2163A" w:rsidP="00A855C1">
            <w:pPr>
              <w:spacing w:before="0"/>
              <w:rPr>
                <w:b/>
                <w:color w:val="000000" w:themeColor="text1"/>
                <w:sz w:val="16"/>
                <w:szCs w:val="16"/>
              </w:rPr>
            </w:pPr>
            <w:r w:rsidRPr="00044FD9">
              <w:rPr>
                <w:b/>
                <w:color w:val="000000"/>
                <w:sz w:val="16"/>
                <w:szCs w:val="16"/>
              </w:rPr>
              <w:t>Margin</w:t>
            </w:r>
          </w:p>
        </w:tc>
        <w:tc>
          <w:tcPr>
            <w:tcW w:w="744"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D61AE91" w14:textId="77777777" w:rsidR="00D2163A" w:rsidRPr="00044FD9" w:rsidRDefault="00D2163A" w:rsidP="00A855C1">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772A473" w14:textId="77777777" w:rsidR="00D2163A" w:rsidRPr="00044FD9" w:rsidRDefault="00D2163A" w:rsidP="00A855C1">
            <w:pPr>
              <w:spacing w:before="0"/>
              <w:jc w:val="center"/>
              <w:rPr>
                <w:b/>
                <w:color w:val="000000" w:themeColor="text1"/>
                <w:sz w:val="16"/>
                <w:szCs w:val="16"/>
              </w:rPr>
            </w:pPr>
            <w:r w:rsidRPr="00044FD9">
              <w:rPr>
                <w:b/>
                <w:sz w:val="16"/>
                <w:szCs w:val="16"/>
              </w:rPr>
              <w:t>10.1</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41BBD54" w14:textId="77777777" w:rsidR="00D2163A" w:rsidRPr="00044FD9" w:rsidRDefault="00D2163A" w:rsidP="00A855C1">
            <w:pPr>
              <w:spacing w:before="0"/>
              <w:jc w:val="center"/>
              <w:rPr>
                <w:b/>
                <w:color w:val="000000" w:themeColor="text1"/>
                <w:sz w:val="16"/>
                <w:szCs w:val="16"/>
              </w:rPr>
            </w:pPr>
            <w:r w:rsidRPr="00044FD9">
              <w:rPr>
                <w:b/>
                <w:sz w:val="16"/>
                <w:szCs w:val="16"/>
              </w:rPr>
              <w:t>6.8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73AE235" w14:textId="77777777" w:rsidR="00D2163A" w:rsidRPr="00044FD9" w:rsidRDefault="00D2163A" w:rsidP="00A855C1">
            <w:pPr>
              <w:spacing w:before="0"/>
              <w:jc w:val="center"/>
              <w:rPr>
                <w:b/>
                <w:color w:val="000000" w:themeColor="text1"/>
                <w:sz w:val="16"/>
                <w:szCs w:val="16"/>
              </w:rPr>
            </w:pPr>
            <w:r w:rsidRPr="00044FD9">
              <w:rPr>
                <w:b/>
                <w:bCs/>
                <w:sz w:val="16"/>
                <w:szCs w:val="16"/>
              </w:rPr>
              <w:t>3.9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904E8E9" w14:textId="77777777" w:rsidR="00D2163A" w:rsidRPr="00044FD9" w:rsidRDefault="00D2163A" w:rsidP="00A855C1">
            <w:pPr>
              <w:spacing w:before="0"/>
              <w:jc w:val="center"/>
              <w:rPr>
                <w:b/>
                <w:color w:val="000000" w:themeColor="text1"/>
                <w:sz w:val="16"/>
                <w:szCs w:val="16"/>
              </w:rPr>
            </w:pPr>
            <w:r w:rsidRPr="00044FD9">
              <w:rPr>
                <w:b/>
                <w:bCs/>
                <w:sz w:val="16"/>
                <w:szCs w:val="16"/>
              </w:rPr>
              <w:t>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C6834CB" w14:textId="77777777" w:rsidR="00D2163A" w:rsidRPr="00044FD9" w:rsidRDefault="00D2163A" w:rsidP="00A855C1">
            <w:pPr>
              <w:spacing w:before="0"/>
              <w:jc w:val="center"/>
              <w:rPr>
                <w:b/>
                <w:color w:val="000000" w:themeColor="text1"/>
                <w:sz w:val="16"/>
                <w:szCs w:val="16"/>
              </w:rPr>
            </w:pPr>
            <w:r w:rsidRPr="00044FD9">
              <w:rPr>
                <w:b/>
                <w:bCs/>
                <w:sz w:val="16"/>
                <w:szCs w:val="16"/>
              </w:rPr>
              <w:t>1.0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4BE3D24" w14:textId="77777777" w:rsidR="00D2163A" w:rsidRPr="00044FD9" w:rsidRDefault="00D2163A" w:rsidP="00A855C1">
            <w:pPr>
              <w:spacing w:before="0"/>
              <w:jc w:val="center"/>
              <w:rPr>
                <w:b/>
                <w:color w:val="000000" w:themeColor="text1"/>
                <w:sz w:val="16"/>
                <w:szCs w:val="16"/>
              </w:rPr>
            </w:pPr>
            <w:r w:rsidRPr="00044FD9">
              <w:rPr>
                <w:b/>
                <w:bCs/>
                <w:sz w:val="16"/>
                <w:szCs w:val="16"/>
              </w:rPr>
              <w:t>1.2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13C6F69" w14:textId="77777777" w:rsidR="00D2163A" w:rsidRPr="00044FD9" w:rsidRDefault="00D2163A" w:rsidP="00A855C1">
            <w:pPr>
              <w:spacing w:before="0"/>
              <w:jc w:val="center"/>
              <w:rPr>
                <w:b/>
                <w:color w:val="000000" w:themeColor="text1"/>
                <w:sz w:val="16"/>
                <w:szCs w:val="16"/>
              </w:rPr>
            </w:pPr>
            <w:r w:rsidRPr="00044FD9">
              <w:rPr>
                <w:b/>
                <w:bCs/>
                <w:sz w:val="16"/>
                <w:szCs w:val="16"/>
              </w:rPr>
              <w:t>2.1</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68AE71D" w14:textId="77777777" w:rsidR="00D2163A" w:rsidRPr="00044FD9" w:rsidRDefault="00D2163A" w:rsidP="00A855C1">
            <w:pPr>
              <w:spacing w:before="0"/>
              <w:jc w:val="center"/>
              <w:rPr>
                <w:b/>
                <w:color w:val="000000" w:themeColor="text1"/>
                <w:sz w:val="16"/>
                <w:szCs w:val="16"/>
              </w:rPr>
            </w:pPr>
            <w:r w:rsidRPr="00044FD9">
              <w:rPr>
                <w:b/>
                <w:bCs/>
                <w:sz w:val="16"/>
                <w:szCs w:val="16"/>
              </w:rPr>
              <w:t>4.4</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9D10073" w14:textId="77777777" w:rsidR="00D2163A" w:rsidRPr="00044FD9" w:rsidRDefault="00D2163A" w:rsidP="00A855C1">
            <w:pPr>
              <w:spacing w:before="0"/>
              <w:jc w:val="center"/>
              <w:rPr>
                <w:b/>
                <w:color w:val="000000" w:themeColor="text1"/>
                <w:sz w:val="16"/>
                <w:szCs w:val="16"/>
              </w:rPr>
            </w:pPr>
            <w:r w:rsidRPr="00044FD9">
              <w:rPr>
                <w:b/>
                <w:sz w:val="16"/>
                <w:szCs w:val="16"/>
              </w:rPr>
              <w:t>6.9</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120B2F78" w14:textId="77777777" w:rsidR="00D2163A" w:rsidRPr="00044FD9" w:rsidRDefault="00D2163A" w:rsidP="00A855C1">
            <w:pPr>
              <w:spacing w:before="0"/>
              <w:jc w:val="center"/>
              <w:rPr>
                <w:b/>
                <w:color w:val="000000" w:themeColor="text1"/>
                <w:sz w:val="16"/>
                <w:szCs w:val="16"/>
              </w:rPr>
            </w:pPr>
            <w:r w:rsidRPr="00044FD9">
              <w:rPr>
                <w:b/>
                <w:sz w:val="16"/>
                <w:szCs w:val="16"/>
              </w:rPr>
              <w:t>10.1</w:t>
            </w:r>
          </w:p>
        </w:tc>
      </w:tr>
    </w:tbl>
    <w:p w14:paraId="0344E036" w14:textId="77777777" w:rsidR="00D2163A" w:rsidRPr="00044FD9" w:rsidRDefault="00D2163A" w:rsidP="00DB5C67">
      <w:pPr>
        <w:pStyle w:val="Tablefin"/>
      </w:pPr>
    </w:p>
    <w:p w14:paraId="1295C500" w14:textId="728DA4CD" w:rsidR="00D2163A" w:rsidRPr="00044FD9" w:rsidRDefault="00D2163A" w:rsidP="00A855C1">
      <w:pPr>
        <w:rPr>
          <w:rFonts w:eastAsia="MS PGothic"/>
          <w:iCs/>
        </w:rPr>
      </w:pPr>
      <w:r w:rsidRPr="00044FD9">
        <w:rPr>
          <w:rFonts w:eastAsia="MS PGothic"/>
          <w:iCs/>
        </w:rPr>
        <w:t xml:space="preserve">The 1 dB minimum margin obtained through Table </w:t>
      </w:r>
      <w:r w:rsidRPr="00044FD9">
        <w:rPr>
          <w:rFonts w:eastAsia="MS PGothic"/>
          <w:iCs/>
          <w:color w:val="7030A0"/>
        </w:rPr>
        <w:t>14</w:t>
      </w:r>
      <w:r w:rsidRPr="00044FD9">
        <w:rPr>
          <w:rFonts w:eastAsia="MS PGothic"/>
          <w:iCs/>
        </w:rPr>
        <w:t xml:space="preserve"> is to be lowered:</w:t>
      </w:r>
    </w:p>
    <w:p w14:paraId="16B341FF" w14:textId="3EF84136" w:rsidR="00D2163A" w:rsidRPr="00044FD9" w:rsidRDefault="00D2163A" w:rsidP="00A855C1">
      <w:pPr>
        <w:pStyle w:val="enumlev1"/>
      </w:pPr>
      <w:r w:rsidRPr="00044FD9">
        <w:rPr>
          <w:rFonts w:eastAsia="MS PGothic"/>
          <w:iCs/>
        </w:rPr>
        <w:t>–</w:t>
      </w:r>
      <w:r w:rsidRPr="00044FD9">
        <w:rPr>
          <w:rFonts w:eastAsia="MS PGothic"/>
          <w:iCs/>
        </w:rPr>
        <w:tab/>
        <w:t xml:space="preserve">by 3 dB in order to account for </w:t>
      </w:r>
      <w:r w:rsidRPr="00044FD9">
        <w:t>two voice carriers being possibly transmitted simultaneously in the 25 kHz channel under consideration</w:t>
      </w:r>
      <w:r w:rsidRPr="00044FD9">
        <w:rPr>
          <w:rFonts w:eastAsia="MS PGothic"/>
          <w:iCs/>
        </w:rPr>
        <w:t>, as indicated in section 7.1.2.</w:t>
      </w:r>
      <w:r w:rsidRPr="00044FD9">
        <w:t xml:space="preserve"> </w:t>
      </w:r>
    </w:p>
    <w:p w14:paraId="75F79648" w14:textId="247C6BE3" w:rsidR="00D2163A" w:rsidRPr="00044FD9" w:rsidRDefault="00D2163A" w:rsidP="00A855C1">
      <w:pPr>
        <w:pStyle w:val="enumlev1"/>
      </w:pPr>
      <w:r w:rsidRPr="00044FD9">
        <w:rPr>
          <w:rFonts w:eastAsia="MS PGothic"/>
          <w:iCs/>
        </w:rPr>
        <w:t>–</w:t>
      </w:r>
      <w:r w:rsidRPr="00044FD9">
        <w:rPr>
          <w:rFonts w:eastAsia="MS PGothic"/>
          <w:iCs/>
        </w:rPr>
        <w:tab/>
        <w:t xml:space="preserve">by a factor of 3 dB maximum to account for two active satellites possibly visible from the MetSat earth station. </w:t>
      </w:r>
    </w:p>
    <w:p w14:paraId="364D4B05" w14:textId="77777777" w:rsidR="00D2163A" w:rsidRPr="00044FD9" w:rsidRDefault="00D2163A" w:rsidP="00A855C1">
      <w:pPr>
        <w:jc w:val="both"/>
        <w:rPr>
          <w:rFonts w:eastAsia="MS PGothic"/>
          <w:iCs/>
        </w:rPr>
      </w:pPr>
      <w:r w:rsidRPr="00044FD9">
        <w:rPr>
          <w:rFonts w:eastAsia="MS PGothic"/>
          <w:iCs/>
        </w:rPr>
        <w:t>As the resulting margin would become negative, it is interesting to consider dynamic studies, which results are more accurate as they take into account the antenna pattern of the MetSat earth station, and the fact that his earth station tracks its own satellite. Furthermore, dynamic studies enable the consideration of the percentages of time associated with protection criteria.</w:t>
      </w:r>
    </w:p>
    <w:p w14:paraId="4E43CE9D" w14:textId="77777777" w:rsidR="00D2163A" w:rsidRPr="00044FD9" w:rsidRDefault="00D2163A" w:rsidP="00DB5C67">
      <w:pPr>
        <w:pStyle w:val="Headingb"/>
      </w:pPr>
      <w:r w:rsidRPr="00044FD9">
        <w:t>Dynamic studies</w:t>
      </w:r>
    </w:p>
    <w:p w14:paraId="1A5A4809" w14:textId="77777777" w:rsidR="00D2163A" w:rsidRPr="00044FD9" w:rsidRDefault="00D2163A" w:rsidP="00A855C1">
      <w:r w:rsidRPr="00044FD9">
        <w:t>Based on information provided by the ITU expert group responsible for the meteorological-satellite service, the following parameters corresponding to the METEOR-3M system have been considered for the MetSat system:</w:t>
      </w:r>
    </w:p>
    <w:p w14:paraId="148A436F" w14:textId="482DECA7" w:rsidR="00D2163A" w:rsidRPr="00044FD9" w:rsidRDefault="005156A3" w:rsidP="005156A3">
      <w:pPr>
        <w:pStyle w:val="enumlev1"/>
      </w:pPr>
      <w:r w:rsidRPr="00044FD9">
        <w:t>–</w:t>
      </w:r>
      <w:r w:rsidRPr="00044FD9">
        <w:tab/>
      </w:r>
      <w:r w:rsidR="00D2163A" w:rsidRPr="00044FD9">
        <w:t>2 equidistant satellites at 835 km altitude with 98.85° inclination;</w:t>
      </w:r>
    </w:p>
    <w:p w14:paraId="1749BBB7" w14:textId="426EA7C9" w:rsidR="00D2163A" w:rsidRPr="00044FD9" w:rsidRDefault="005156A3" w:rsidP="005156A3">
      <w:pPr>
        <w:pStyle w:val="enumlev1"/>
      </w:pPr>
      <w:r w:rsidRPr="00044FD9">
        <w:t>–</w:t>
      </w:r>
      <w:r w:rsidRPr="00044FD9">
        <w:tab/>
      </w:r>
      <w:r w:rsidR="00D2163A" w:rsidRPr="00044FD9">
        <w:t>10 dBi receiving earth stations with an antenna pattern compliant with Appendix 8, located in Moscow, Novosibirsk and Khabarovsk. Earth stations track satellites with a minimum elevation angle of 25° as mentioned in Recommendation ITU-R SA.1027.</w:t>
      </w:r>
    </w:p>
    <w:p w14:paraId="02B30C6A" w14:textId="77777777" w:rsidR="00D2163A" w:rsidRPr="00044FD9" w:rsidRDefault="00D2163A" w:rsidP="00A855C1">
      <w:r w:rsidRPr="00044FD9">
        <w:t xml:space="preserve">With parameters for the complete AMS(R)S constellation taken from section </w:t>
      </w:r>
      <w:r w:rsidRPr="00044FD9">
        <w:fldChar w:fldCharType="begin"/>
      </w:r>
      <w:r w:rsidRPr="00044FD9">
        <w:instrText xml:space="preserve"> REF _Ref105505962 \r \h  \* MERGEFORMAT </w:instrText>
      </w:r>
      <w:r w:rsidRPr="00044FD9">
        <w:fldChar w:fldCharType="separate"/>
      </w:r>
      <w:r w:rsidRPr="00044FD9">
        <w:t>6.1</w:t>
      </w:r>
      <w:r w:rsidRPr="00044FD9">
        <w:fldChar w:fldCharType="end"/>
      </w:r>
      <w:r w:rsidRPr="00044FD9">
        <w:t>, a simulation was run for 30 days with time-steps of 10 seconds. The power level received at the MetSat receiving earth stations was assessed, respectively with only one AMS(R)S satellite always active within the 20°-70° operational elevation range, and with possibly two AMS(R)S satellites always active in this range.</w:t>
      </w:r>
    </w:p>
    <w:p w14:paraId="29EFE313" w14:textId="77777777" w:rsidR="00D2163A" w:rsidRPr="00044FD9" w:rsidRDefault="00D2163A" w:rsidP="001A1CEC">
      <w:pPr>
        <w:pStyle w:val="FigureNo"/>
      </w:pPr>
      <w:r w:rsidRPr="00044FD9">
        <w:t xml:space="preserve">Figure </w:t>
      </w:r>
      <w:r w:rsidRPr="00044FD9">
        <w:rPr>
          <w:color w:val="7030A0"/>
        </w:rPr>
        <w:t>XX</w:t>
      </w:r>
    </w:p>
    <w:p w14:paraId="72E71BF4" w14:textId="77777777" w:rsidR="00D2163A" w:rsidRPr="00044FD9" w:rsidRDefault="00D2163A" w:rsidP="001A1CEC">
      <w:pPr>
        <w:pStyle w:val="Figuretitle"/>
      </w:pPr>
      <w:r w:rsidRPr="00044FD9">
        <w:t>Dynamic study with only one AMS(R)S satellite always active within the 20°-70° operational elevation range</w:t>
      </w:r>
      <w:r w:rsidRPr="00044FD9">
        <w:br/>
        <w:t>Assessment of the maximum power level per 150 kHz at MetSat receiver input for the spurious emissions above 137 MHz resulting from AMS(R)S emissions in 117.975-136 MHz</w:t>
      </w:r>
    </w:p>
    <w:p w14:paraId="27285E7F" w14:textId="77777777" w:rsidR="00D2163A" w:rsidRPr="00044FD9" w:rsidRDefault="00D2163A" w:rsidP="00E8095E">
      <w:pPr>
        <w:pStyle w:val="Figure"/>
        <w:rPr>
          <w:rFonts w:eastAsia="MS PGothic"/>
          <w:iCs/>
          <w:noProof w:val="0"/>
        </w:rPr>
      </w:pPr>
      <w:r w:rsidRPr="00044FD9">
        <w:rPr>
          <w:lang w:eastAsia="fr-FR"/>
        </w:rPr>
        <w:drawing>
          <wp:inline distT="0" distB="0" distL="0" distR="0" wp14:anchorId="33B6D3DC" wp14:editId="07EA7DA3">
            <wp:extent cx="5410200" cy="3715249"/>
            <wp:effectExtent l="0" t="0" r="0" b="0"/>
            <wp:docPr id="2057" name="Image 2057" descr="cid:image006.pn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6.png@01D8870E.5C88F10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413943" cy="3717819"/>
                    </a:xfrm>
                    <a:prstGeom prst="rect">
                      <a:avLst/>
                    </a:prstGeom>
                    <a:noFill/>
                    <a:ln>
                      <a:noFill/>
                    </a:ln>
                  </pic:spPr>
                </pic:pic>
              </a:graphicData>
            </a:graphic>
          </wp:inline>
        </w:drawing>
      </w:r>
    </w:p>
    <w:p w14:paraId="52BDF58B" w14:textId="62C3A1A9" w:rsidR="00D2163A" w:rsidRPr="00044FD9" w:rsidRDefault="00D2163A" w:rsidP="00064895">
      <w:pPr>
        <w:jc w:val="both"/>
      </w:pPr>
      <w:r w:rsidRPr="00044FD9">
        <w:t xml:space="preserve">This study with only one active satellite within the 20°-70° operational elevation range provides a maximum of </w:t>
      </w:r>
      <w:r w:rsidR="008E3E1F">
        <w:t>–</w:t>
      </w:r>
      <w:r w:rsidRPr="00044FD9">
        <w:t xml:space="preserve">153.3 dBW/150kHz for the spurious emission power level at MetSat receiver input. This compares very well with the level of </w:t>
      </w:r>
      <w:r w:rsidR="008E3E1F">
        <w:t>–</w:t>
      </w:r>
      <w:r w:rsidRPr="00044FD9">
        <w:t>152 dBW/150kHz which was determined in the table above on the basis of worst case assumptions. Here both the long-term criteria (</w:t>
      </w:r>
      <w:r w:rsidR="008E3E1F">
        <w:t>–</w:t>
      </w:r>
      <w:r w:rsidRPr="00044FD9">
        <w:t>151 dBW/150 kHz, 20% of time possible exceedance) and the short-term criteria (</w:t>
      </w:r>
      <w:r w:rsidR="008E3E1F">
        <w:t>–</w:t>
      </w:r>
      <w:r w:rsidRPr="00044FD9">
        <w:t>137 dBW/150 kHz, 0.0013% of time possible exceedance) are met.</w:t>
      </w:r>
    </w:p>
    <w:p w14:paraId="5C81B34E" w14:textId="77777777" w:rsidR="00D2163A" w:rsidRPr="00044FD9" w:rsidRDefault="00D2163A" w:rsidP="001A1CEC">
      <w:pPr>
        <w:pStyle w:val="FigureNo"/>
      </w:pPr>
      <w:r w:rsidRPr="00044FD9">
        <w:t xml:space="preserve">Figure </w:t>
      </w:r>
      <w:r w:rsidRPr="00044FD9">
        <w:rPr>
          <w:color w:val="7030A0"/>
        </w:rPr>
        <w:t>YY</w:t>
      </w:r>
    </w:p>
    <w:p w14:paraId="76C8A10F" w14:textId="77777777" w:rsidR="00D2163A" w:rsidRPr="00044FD9" w:rsidRDefault="00D2163A" w:rsidP="001A1CEC">
      <w:pPr>
        <w:pStyle w:val="Figuretitle"/>
      </w:pPr>
      <w:r w:rsidRPr="00044FD9">
        <w:t>Dynamic study with two AMS(R)S satellites maximum always active within the 20°-70° operational elevation range Assessment of the maximum aggregate power level per 150 kHz at MetSat receiver input for the spurious emissions above 137 MHz resulting from AMS(R)S emissions in 117.975-136 MHz</w:t>
      </w:r>
    </w:p>
    <w:p w14:paraId="09D7A19B" w14:textId="77777777" w:rsidR="00D2163A" w:rsidRPr="00044FD9" w:rsidRDefault="00D2163A" w:rsidP="00E8095E">
      <w:pPr>
        <w:pStyle w:val="Figure"/>
        <w:rPr>
          <w:rFonts w:cstheme="minorHAnsi"/>
          <w:noProof w:val="0"/>
        </w:rPr>
      </w:pPr>
      <w:r w:rsidRPr="00044FD9">
        <w:rPr>
          <w:lang w:eastAsia="fr-FR"/>
        </w:rPr>
        <w:drawing>
          <wp:inline distT="0" distB="0" distL="0" distR="0" wp14:anchorId="49E27A1B" wp14:editId="107337E0">
            <wp:extent cx="5187986" cy="3573031"/>
            <wp:effectExtent l="0" t="0" r="0" b="889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1768" cy="3630732"/>
                    </a:xfrm>
                    <a:prstGeom prst="rect">
                      <a:avLst/>
                    </a:prstGeom>
                  </pic:spPr>
                </pic:pic>
              </a:graphicData>
            </a:graphic>
          </wp:inline>
        </w:drawing>
      </w:r>
    </w:p>
    <w:p w14:paraId="305F732D" w14:textId="77777777" w:rsidR="00D2163A" w:rsidRPr="00044FD9" w:rsidRDefault="00D2163A" w:rsidP="00064895">
      <w:pPr>
        <w:jc w:val="both"/>
        <w:rPr>
          <w:rFonts w:eastAsia="MS PGothic"/>
          <w:iCs/>
        </w:rPr>
      </w:pPr>
      <w:r w:rsidRPr="00044FD9">
        <w:rPr>
          <w:rFonts w:eastAsia="MS PGothic"/>
          <w:iCs/>
        </w:rPr>
        <w:t xml:space="preserve">This study with up to two active satellites </w:t>
      </w:r>
      <w:r w:rsidRPr="00044FD9">
        <w:t>within the 20°-70° operational elevation range</w:t>
      </w:r>
      <w:r w:rsidRPr="00044FD9">
        <w:rPr>
          <w:rFonts w:eastAsia="MS PGothic"/>
          <w:iCs/>
        </w:rPr>
        <w:t xml:space="preserve"> provides the following outcome:</w:t>
      </w:r>
    </w:p>
    <w:p w14:paraId="58D26435" w14:textId="7DEF90CD" w:rsidR="00D2163A" w:rsidRPr="00044FD9" w:rsidRDefault="005156A3" w:rsidP="005156A3">
      <w:pPr>
        <w:pStyle w:val="enumlev1"/>
        <w:rPr>
          <w:rFonts w:eastAsia="MS PGothic"/>
        </w:rPr>
      </w:pPr>
      <w:r w:rsidRPr="00044FD9">
        <w:rPr>
          <w:rFonts w:eastAsia="MS PGothic"/>
        </w:rPr>
        <w:t>–</w:t>
      </w:r>
      <w:r w:rsidRPr="00044FD9">
        <w:rPr>
          <w:rFonts w:eastAsia="MS PGothic"/>
        </w:rPr>
        <w:tab/>
      </w:r>
      <w:r w:rsidR="00D2163A" w:rsidRPr="00044FD9">
        <w:rPr>
          <w:rFonts w:eastAsia="MS PGothic"/>
        </w:rPr>
        <w:t xml:space="preserve">the maximum aggregate spurious emission power level at MetSat receiver input is </w:t>
      </w:r>
      <w:r w:rsidR="00D2163A" w:rsidRPr="00044FD9">
        <w:rPr>
          <w:rFonts w:eastAsia="MS PGothic"/>
        </w:rPr>
        <w:noBreakHyphen/>
        <w:t xml:space="preserve">149.3 dBW/150 kHz. This value is to be compared with the short term criteria </w:t>
      </w:r>
      <w:r w:rsidR="00D2163A" w:rsidRPr="00044FD9">
        <w:rPr>
          <w:rFonts w:eastAsia="MS PGothic"/>
        </w:rPr>
        <w:noBreakHyphen/>
        <w:t>137 dBW/150 kHz.</w:t>
      </w:r>
    </w:p>
    <w:p w14:paraId="1A5B1D72" w14:textId="3A265D4B" w:rsidR="00D2163A" w:rsidRPr="00044FD9" w:rsidRDefault="005156A3" w:rsidP="005156A3">
      <w:pPr>
        <w:pStyle w:val="enumlev1"/>
        <w:rPr>
          <w:rFonts w:eastAsia="MS PGothic"/>
        </w:rPr>
      </w:pPr>
      <w:r w:rsidRPr="00044FD9">
        <w:rPr>
          <w:rFonts w:eastAsia="MS PGothic"/>
        </w:rPr>
        <w:t>–</w:t>
      </w:r>
      <w:r w:rsidRPr="00044FD9">
        <w:rPr>
          <w:rFonts w:eastAsia="MS PGothic"/>
        </w:rPr>
        <w:tab/>
      </w:r>
      <w:r w:rsidR="00D2163A" w:rsidRPr="00044FD9">
        <w:rPr>
          <w:rFonts w:eastAsia="MS PGothic"/>
        </w:rPr>
        <w:t>the maximum aggregate spurious emission power level at MetSat receiver input exceeded not more than 20% of time is -151.5 dBW/150 kHz. This value is to be compared with the long term criteria -151 dBW/150 kHz.</w:t>
      </w:r>
    </w:p>
    <w:p w14:paraId="3485703D" w14:textId="5204385F" w:rsidR="00D2163A" w:rsidRPr="00044FD9" w:rsidRDefault="00D2163A" w:rsidP="00064895">
      <w:pPr>
        <w:jc w:val="both"/>
      </w:pPr>
      <w:r w:rsidRPr="00044FD9">
        <w:t>This shows that the meeting the long term criteria is the driving element. The apparent 0.5 dB margin is to be lowered b</w:t>
      </w:r>
      <w:r w:rsidRPr="00044FD9">
        <w:rPr>
          <w:rFonts w:eastAsia="MS PGothic"/>
          <w:iCs/>
        </w:rPr>
        <w:t xml:space="preserve">y 3 dB </w:t>
      </w:r>
      <w:proofErr w:type="gramStart"/>
      <w:r w:rsidRPr="00044FD9">
        <w:rPr>
          <w:rFonts w:eastAsia="MS PGothic"/>
          <w:iCs/>
        </w:rPr>
        <w:t>in order to</w:t>
      </w:r>
      <w:proofErr w:type="gramEnd"/>
      <w:r w:rsidRPr="00044FD9">
        <w:rPr>
          <w:rFonts w:eastAsia="MS PGothic"/>
          <w:iCs/>
        </w:rPr>
        <w:t xml:space="preserve"> account for </w:t>
      </w:r>
      <w:r w:rsidRPr="00044FD9">
        <w:t>two voice carriers being possibly transmitted simultaneously in the 25 kHz channels under consideration</w:t>
      </w:r>
      <w:r w:rsidRPr="00044FD9">
        <w:rPr>
          <w:rFonts w:eastAsia="MS PGothic"/>
          <w:iCs/>
        </w:rPr>
        <w:t>,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t xml:space="preserve">. This results in a negative margin of </w:t>
      </w:r>
      <w:r w:rsidR="008E3E1F">
        <w:t>–</w:t>
      </w:r>
      <w:r w:rsidRPr="00044FD9">
        <w:t>2.5 dB.</w:t>
      </w:r>
    </w:p>
    <w:p w14:paraId="7E2F951F" w14:textId="77777777" w:rsidR="00D2163A" w:rsidRPr="00044FD9" w:rsidRDefault="00D2163A" w:rsidP="00064895">
      <w:pPr>
        <w:jc w:val="both"/>
      </w:pPr>
      <w:r w:rsidRPr="00044FD9">
        <w:t xml:space="preserve">It is therefore interesting to investigate the RR Appendix </w:t>
      </w:r>
      <w:r w:rsidRPr="00044FD9">
        <w:rPr>
          <w:b/>
          <w:bCs/>
        </w:rPr>
        <w:t>8</w:t>
      </w:r>
      <w:r w:rsidRPr="00044FD9">
        <w:t xml:space="preserve"> antenna pattern associated with the 10 dBi MetSat earth station. The figure below shows that, according to this pattern, the gain for off-axis angles greater than 70° rises at a level close to the maximum gain, which is not physically possible. This obviously has a relatively strong impact on the result of dynamic studies, and it is therefore interesting to reproduce these studies with the consideration of an alternative pattern. The pattern contained in Recommendation ITU-R F.699-8, considered under section </w:t>
      </w:r>
      <w:r w:rsidRPr="00044FD9">
        <w:fldChar w:fldCharType="begin"/>
      </w:r>
      <w:r w:rsidRPr="00044FD9">
        <w:instrText xml:space="preserve"> REF _Ref87290364 \r \h  \* MERGEFORMAT </w:instrText>
      </w:r>
      <w:r w:rsidRPr="00044FD9">
        <w:fldChar w:fldCharType="separate"/>
      </w:r>
      <w:r w:rsidRPr="00044FD9">
        <w:t>8.4.3</w:t>
      </w:r>
      <w:r w:rsidRPr="00044FD9">
        <w:fldChar w:fldCharType="end"/>
      </w:r>
      <w:r w:rsidRPr="00044FD9">
        <w:t xml:space="preserve"> for the 12 dBi SOS earth station, provides a more realistic alternative, as shown in the comparison provided in the figure below.</w:t>
      </w:r>
    </w:p>
    <w:p w14:paraId="0278B29D" w14:textId="77777777" w:rsidR="00D2163A" w:rsidRPr="00044FD9" w:rsidRDefault="00D2163A" w:rsidP="001A1CEC">
      <w:pPr>
        <w:pStyle w:val="FigureNo"/>
      </w:pPr>
      <w:r w:rsidRPr="00044FD9">
        <w:t xml:space="preserve">Figure </w:t>
      </w:r>
      <w:r w:rsidRPr="00044FD9">
        <w:rPr>
          <w:color w:val="7030A0"/>
        </w:rPr>
        <w:t>PP</w:t>
      </w:r>
    </w:p>
    <w:p w14:paraId="6B68D752" w14:textId="77777777" w:rsidR="00D2163A" w:rsidRPr="00044FD9" w:rsidRDefault="00D2163A" w:rsidP="001A1CEC">
      <w:pPr>
        <w:pStyle w:val="Figuretitle"/>
      </w:pPr>
      <w:r w:rsidRPr="00044FD9">
        <w:t>Comparison of the off-axis patterns for the 10 dBi MetSat earth station obtained</w:t>
      </w:r>
      <w:r w:rsidRPr="00044FD9">
        <w:br/>
        <w:t>with RR Appendix 8 and with Recommendation ITU-R F.699-8</w:t>
      </w:r>
    </w:p>
    <w:p w14:paraId="30195E07" w14:textId="77777777" w:rsidR="00D2163A" w:rsidRPr="00044FD9" w:rsidRDefault="00D2163A" w:rsidP="00E8095E">
      <w:pPr>
        <w:pStyle w:val="Figure"/>
        <w:rPr>
          <w:noProof w:val="0"/>
        </w:rPr>
      </w:pPr>
      <w:r w:rsidRPr="00044FD9">
        <w:rPr>
          <w:lang w:eastAsia="fr-FR"/>
        </w:rPr>
        <w:drawing>
          <wp:inline distT="0" distB="0" distL="0" distR="0" wp14:anchorId="2F334C97" wp14:editId="5E0E09E1">
            <wp:extent cx="4408148" cy="2909125"/>
            <wp:effectExtent l="0" t="0" r="0" b="571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424086" cy="2919643"/>
                    </a:xfrm>
                    <a:prstGeom prst="rect">
                      <a:avLst/>
                    </a:prstGeom>
                  </pic:spPr>
                </pic:pic>
              </a:graphicData>
            </a:graphic>
          </wp:inline>
        </w:drawing>
      </w:r>
    </w:p>
    <w:p w14:paraId="5838F90D" w14:textId="77777777" w:rsidR="00D2163A" w:rsidRPr="00044FD9" w:rsidRDefault="00D2163A" w:rsidP="00A855C1">
      <w:r w:rsidRPr="00044FD9">
        <w:t>With the consideration of the Recommendation ITU-R F.699-8 pattern for the 10 dBi MetSat earth station, dynamic studies with two AMS(R)S satellites maximum always active provide the following results.</w:t>
      </w:r>
    </w:p>
    <w:p w14:paraId="1CB73EA4" w14:textId="77777777" w:rsidR="00D2163A" w:rsidRPr="00044FD9" w:rsidRDefault="00D2163A" w:rsidP="001A1CEC">
      <w:pPr>
        <w:pStyle w:val="FigureNo"/>
      </w:pPr>
      <w:r w:rsidRPr="00044FD9">
        <w:t xml:space="preserve">Figure </w:t>
      </w:r>
      <w:r w:rsidRPr="00044FD9">
        <w:rPr>
          <w:color w:val="7030A0"/>
        </w:rPr>
        <w:t>ZZ</w:t>
      </w:r>
    </w:p>
    <w:p w14:paraId="3CEAE807" w14:textId="77777777" w:rsidR="00D2163A" w:rsidRPr="00044FD9" w:rsidRDefault="00D2163A" w:rsidP="001A1CEC">
      <w:pPr>
        <w:pStyle w:val="Figuretitle"/>
      </w:pPr>
      <w:r w:rsidRPr="00044FD9">
        <w:t>Dynamic study with two AMS(R)S satellites maximum always active within</w:t>
      </w:r>
      <w:r w:rsidRPr="00044FD9">
        <w:br/>
        <w:t>the 20°-70° operational elevation range, with Rec. ITU-R F.699-8 pattern for the MetSat earth station</w:t>
      </w:r>
      <w:r w:rsidRPr="00044FD9">
        <w:br/>
        <w:t>Assessment of the maximum aggregate power level per 150 kHz at MetSat receiver input for the spurious emissions above 137 MHz resulting from AMS(R)S emissions in 117.975-136 MHz</w:t>
      </w:r>
    </w:p>
    <w:p w14:paraId="1AD43534" w14:textId="77777777" w:rsidR="00D2163A" w:rsidRPr="00044FD9" w:rsidRDefault="00D2163A" w:rsidP="00E8095E">
      <w:pPr>
        <w:pStyle w:val="Figure"/>
        <w:rPr>
          <w:noProof w:val="0"/>
        </w:rPr>
      </w:pPr>
      <w:r w:rsidRPr="00044FD9">
        <w:rPr>
          <w:lang w:eastAsia="fr-FR"/>
        </w:rPr>
        <w:drawing>
          <wp:inline distT="0" distB="0" distL="0" distR="0" wp14:anchorId="5B9DF273" wp14:editId="556B0D54">
            <wp:extent cx="4878562" cy="3359926"/>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99742" cy="3374513"/>
                    </a:xfrm>
                    <a:prstGeom prst="rect">
                      <a:avLst/>
                    </a:prstGeom>
                  </pic:spPr>
                </pic:pic>
              </a:graphicData>
            </a:graphic>
          </wp:inline>
        </w:drawing>
      </w:r>
    </w:p>
    <w:p w14:paraId="5A09CB81" w14:textId="77777777" w:rsidR="00D2163A" w:rsidRPr="00044FD9" w:rsidRDefault="00D2163A" w:rsidP="00E8095E">
      <w:pPr>
        <w:jc w:val="both"/>
        <w:rPr>
          <w:rFonts w:eastAsia="MS PGothic"/>
          <w:iCs/>
        </w:rPr>
      </w:pPr>
      <w:r w:rsidRPr="00044FD9">
        <w:rPr>
          <w:rFonts w:eastAsia="MS PGothic"/>
          <w:iCs/>
        </w:rPr>
        <w:t xml:space="preserve">With the consideration of this more realistic antenna pattern, the maximum aggregate spurious emission power level at MetSat receiver input exceeded not more than 20% of time is now </w:t>
      </w:r>
      <w:r w:rsidRPr="00044FD9">
        <w:rPr>
          <w:rFonts w:eastAsia="MS PGothic"/>
          <w:iCs/>
        </w:rPr>
        <w:noBreakHyphen/>
        <w:t xml:space="preserve">154.5 dBW/150 kHz. </w:t>
      </w:r>
    </w:p>
    <w:p w14:paraId="44D0F5DF" w14:textId="77777777" w:rsidR="00D2163A" w:rsidRPr="00044FD9" w:rsidRDefault="00D2163A" w:rsidP="00E8095E">
      <w:pPr>
        <w:jc w:val="both"/>
        <w:rPr>
          <w:rFonts w:eastAsia="MS PGothic"/>
          <w:iCs/>
        </w:rPr>
      </w:pPr>
      <w:r w:rsidRPr="00044FD9">
        <w:rPr>
          <w:rFonts w:eastAsia="MS PGothic"/>
          <w:iCs/>
        </w:rPr>
        <w:t xml:space="preserve">This value </w:t>
      </w:r>
      <w:r w:rsidRPr="00044FD9">
        <w:t>is to be lowered b</w:t>
      </w:r>
      <w:r w:rsidRPr="00044FD9">
        <w:rPr>
          <w:rFonts w:eastAsia="MS PGothic"/>
          <w:iCs/>
        </w:rPr>
        <w:t xml:space="preserve">y 3 dB in order to account for </w:t>
      </w:r>
      <w:r w:rsidRPr="00044FD9">
        <w:t>two voice carriers being possibly transmitted simultaneously in the 25 kHz channels under consideration</w:t>
      </w:r>
      <w:r w:rsidRPr="00044FD9">
        <w:rPr>
          <w:rFonts w:eastAsia="MS PGothic"/>
          <w:iCs/>
        </w:rPr>
        <w:t xml:space="preserve">,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rPr>
          <w:rFonts w:eastAsia="MS PGothic"/>
          <w:iCs/>
        </w:rPr>
        <w:t>, resulting in the level of -151.5 dBW/150 kHz, to</w:t>
      </w:r>
      <w:r w:rsidRPr="00044FD9">
        <w:t xml:space="preserve"> </w:t>
      </w:r>
      <w:r w:rsidRPr="00044FD9">
        <w:rPr>
          <w:rFonts w:eastAsia="MS PGothic"/>
          <w:iCs/>
        </w:rPr>
        <w:t xml:space="preserve">be compared with the long term criteria </w:t>
      </w:r>
      <w:r w:rsidRPr="00044FD9">
        <w:rPr>
          <w:rFonts w:eastAsia="MS PGothic"/>
          <w:iCs/>
        </w:rPr>
        <w:noBreakHyphen/>
        <w:t>151 dBW/150 kHz.</w:t>
      </w:r>
    </w:p>
    <w:p w14:paraId="1F7535F8" w14:textId="247AA0DE" w:rsidR="00D2163A" w:rsidRPr="00044FD9" w:rsidRDefault="00D2163A" w:rsidP="00E8095E">
      <w:r w:rsidRPr="00044FD9">
        <w:t xml:space="preserve">The margin of 0.5 dB obtained through dynamic studies with the consideration of a realistic pattern for the 10 dBi earth station </w:t>
      </w:r>
      <w:r w:rsidRPr="00044FD9">
        <w:rPr>
          <w:rFonts w:eastAsia="MS PGothic"/>
          <w:iCs/>
        </w:rPr>
        <w:t xml:space="preserve">shows that </w:t>
      </w:r>
      <w:r w:rsidRPr="00044FD9">
        <w:t>protection of MetSat above 137 MHz from AMS(R)S satellite emissions in 117.975-136 MHz is ensured even under worst case assumptions.</w:t>
      </w:r>
    </w:p>
    <w:p w14:paraId="1F6729FF" w14:textId="77777777" w:rsidR="00D2163A" w:rsidRPr="00044FD9" w:rsidRDefault="00D2163A" w:rsidP="00A855C1">
      <w:pPr>
        <w:pStyle w:val="Heading3"/>
        <w:numPr>
          <w:ilvl w:val="2"/>
          <w:numId w:val="20"/>
        </w:numPr>
        <w:ind w:left="1134"/>
      </w:pPr>
      <w:bookmarkStart w:id="46" w:name="_Ref98429971"/>
      <w:r w:rsidRPr="00044FD9">
        <w:t>Adjacent band compatibility between systems operating in the aeronautical mobile satellite (route) service (space-to-Earth) below 136 MHz and systems operating in the radioastronomy service in the frequency band 150.05-153 MHz</w:t>
      </w:r>
      <w:bookmarkEnd w:id="46"/>
    </w:p>
    <w:p w14:paraId="53C2D1F5" w14:textId="77777777" w:rsidR="00D2163A" w:rsidRPr="00044FD9" w:rsidRDefault="00D2163A" w:rsidP="00A855C1">
      <w:pPr>
        <w:pStyle w:val="Reasons"/>
        <w:jc w:val="both"/>
      </w:pPr>
      <w:r w:rsidRPr="00044FD9">
        <w:rPr>
          <w:spacing w:val="-4"/>
        </w:rPr>
        <w:t>MSS (space-to-Earth) systems in the frequency bands 137-137.025 MHz and 137.175-137.825 MHz</w:t>
      </w:r>
      <w:r w:rsidRPr="00044FD9">
        <w:t xml:space="preserve"> must comply with the effective power flux density (epfd) limits provided in Resolution </w:t>
      </w:r>
      <w:r w:rsidRPr="00044FD9">
        <w:rPr>
          <w:b/>
        </w:rPr>
        <w:t>739</w:t>
      </w:r>
      <w:r w:rsidRPr="00044FD9">
        <w:rPr>
          <w:bCs/>
        </w:rPr>
        <w:t xml:space="preserve"> </w:t>
      </w:r>
      <w:r w:rsidRPr="00044FD9">
        <w:rPr>
          <w:b/>
        </w:rPr>
        <w:t xml:space="preserve">(Rev.WRC-19) </w:t>
      </w:r>
      <w:r w:rsidRPr="00044FD9">
        <w:t xml:space="preserve">to protect the radio astronomy service in certain adjacent and nearby frequency bands. </w:t>
      </w:r>
    </w:p>
    <w:p w14:paraId="73FD984A" w14:textId="77777777" w:rsidR="00D2163A" w:rsidRPr="00044FD9" w:rsidRDefault="00D2163A" w:rsidP="00A855C1">
      <w:pPr>
        <w:pStyle w:val="Reasons"/>
        <w:jc w:val="both"/>
        <w:rPr>
          <w:bCs/>
        </w:rPr>
      </w:pPr>
      <w:r w:rsidRPr="00044FD9">
        <w:t xml:space="preserve">More specifically, Table 2 of Resolution </w:t>
      </w:r>
      <w:r w:rsidRPr="00044FD9">
        <w:rPr>
          <w:b/>
          <w:bCs/>
        </w:rPr>
        <w:t>739 (Rev.WRC-19)</w:t>
      </w:r>
      <w:r w:rsidRPr="00044FD9">
        <w:rPr>
          <w:bCs/>
        </w:rPr>
        <w:t xml:space="preserve"> contains an epfd limit of </w:t>
      </w:r>
      <w:r w:rsidRPr="00044FD9">
        <w:rPr>
          <w:bCs/>
        </w:rPr>
        <w:noBreakHyphen/>
        <w:t>238 dB(W/m²) in a reference bandwidth of 2.95 MHz for the protection of radio astronomy in the band 150.05-153 MHz by MSS (space-to-Earth) in 137</w:t>
      </w:r>
      <w:r w:rsidRPr="00044FD9">
        <w:rPr>
          <w:bCs/>
        </w:rPr>
        <w:noBreakHyphen/>
        <w:t>138 MHz.</w:t>
      </w:r>
    </w:p>
    <w:p w14:paraId="62C84B7D" w14:textId="77777777" w:rsidR="00D2163A" w:rsidRPr="00044FD9" w:rsidRDefault="00D2163A" w:rsidP="00A855C1">
      <w:pPr>
        <w:jc w:val="both"/>
      </w:pPr>
      <w:r w:rsidRPr="00044FD9">
        <w:t xml:space="preserve">Regarding the Earth-to-space direction (the AMS(R)S allocation would be both in the Earth-to-space and space-to-Earth directions), since transmitting AMS(R)S earth stations correspond to the AM(R)S aircraft station already in place, which are not known to cause any difficulty to radio astronomy observations in </w:t>
      </w:r>
      <w:r w:rsidRPr="00044FD9">
        <w:rPr>
          <w:bCs/>
        </w:rPr>
        <w:t>150.05-153 MHz</w:t>
      </w:r>
      <w:r w:rsidRPr="00044FD9">
        <w:t>, there is no need for specific limit on AMS(R)S Earth-to-space.</w:t>
      </w:r>
    </w:p>
    <w:p w14:paraId="3904D6F3" w14:textId="77777777" w:rsidR="00D2163A" w:rsidRPr="00044FD9" w:rsidRDefault="00D2163A" w:rsidP="00A855C1">
      <w:pPr>
        <w:jc w:val="both"/>
      </w:pPr>
      <w:r w:rsidRPr="00044FD9">
        <w:t>Regarding the AMS(R)S space-to-Earth direction, it is noted that:</w:t>
      </w:r>
    </w:p>
    <w:p w14:paraId="09B6E845" w14:textId="77777777" w:rsidR="00D2163A" w:rsidRPr="00044FD9" w:rsidRDefault="00D2163A" w:rsidP="00A855C1">
      <w:pPr>
        <w:pStyle w:val="enumlev1"/>
        <w:jc w:val="both"/>
      </w:pPr>
      <w:r w:rsidRPr="00044FD9">
        <w:t>–</w:t>
      </w:r>
      <w:r w:rsidRPr="00044FD9">
        <w:tab/>
        <w:t xml:space="preserve">Certain space services in 137-138 MHz allocated in the space-to-Earth direction, which correspond to narrow band emissions, are not subject to the Resolution </w:t>
      </w:r>
      <w:r w:rsidRPr="00044FD9">
        <w:rPr>
          <w:b/>
          <w:bCs/>
        </w:rPr>
        <w:t>739 (Rev.WRC</w:t>
      </w:r>
      <w:r w:rsidRPr="00044FD9">
        <w:rPr>
          <w:b/>
          <w:bCs/>
        </w:rPr>
        <w:noBreakHyphen/>
        <w:t xml:space="preserve">19) </w:t>
      </w:r>
      <w:r w:rsidRPr="00044FD9">
        <w:t xml:space="preserve">epfd limit. </w:t>
      </w:r>
    </w:p>
    <w:p w14:paraId="48F95730" w14:textId="77777777" w:rsidR="00D2163A" w:rsidRPr="00044FD9" w:rsidRDefault="00D2163A" w:rsidP="00A855C1">
      <w:pPr>
        <w:pStyle w:val="enumlev1"/>
        <w:jc w:val="both"/>
      </w:pPr>
      <w:r w:rsidRPr="00044FD9">
        <w:t>–</w:t>
      </w:r>
      <w:r w:rsidRPr="00044FD9">
        <w:tab/>
        <w:t xml:space="preserve">The frequency separation between the possible AMS(R)S allocation within 117.975-137 MHz and the </w:t>
      </w:r>
      <w:r w:rsidRPr="00044FD9">
        <w:rPr>
          <w:bCs/>
        </w:rPr>
        <w:t>radio astronomy allocation in the band 150.05-153 MHz would be 13.05 MHz or more.</w:t>
      </w:r>
    </w:p>
    <w:p w14:paraId="2092A827" w14:textId="77777777" w:rsidR="00D2163A" w:rsidRPr="00044FD9" w:rsidRDefault="00D2163A" w:rsidP="00A855C1">
      <w:pPr>
        <w:pStyle w:val="enumlev1"/>
        <w:jc w:val="both"/>
      </w:pPr>
      <w:r w:rsidRPr="00044FD9">
        <w:t>–</w:t>
      </w:r>
      <w:r w:rsidRPr="00044FD9">
        <w:tab/>
        <w:t xml:space="preserve">Studies conducted in the framework of the introduction of the SOS allocation in 137-138 MHz by WRC-19, which are reported in Report ITU-R SA.2427, resulted in the need for a guard band of at least 1.5 MHz for the protection of radio astronomy in </w:t>
      </w:r>
      <w:r w:rsidRPr="00044FD9">
        <w:rPr>
          <w:bCs/>
        </w:rPr>
        <w:t>150.05-153 MHz, which was largely existing.</w:t>
      </w:r>
    </w:p>
    <w:p w14:paraId="3549A03C" w14:textId="3F2D3F32" w:rsidR="00D2163A" w:rsidRDefault="00D2163A" w:rsidP="00A855C1">
      <w:pPr>
        <w:jc w:val="both"/>
        <w:rPr>
          <w:ins w:id="47" w:author="USA" w:date="2022-10-06T04:51:00Z"/>
        </w:rPr>
      </w:pPr>
      <w:r w:rsidRPr="00044FD9">
        <w:t xml:space="preserve">For these reasons, </w:t>
      </w:r>
      <w:proofErr w:type="gramStart"/>
      <w:r w:rsidRPr="00044FD9">
        <w:t>taking into account</w:t>
      </w:r>
      <w:proofErr w:type="gramEnd"/>
      <w:r w:rsidRPr="00044FD9">
        <w:t xml:space="preserve"> the fact that AMS(R)S emissions are also narrow band, it does not appear necessary to mandate that the epfd limit in Resolution </w:t>
      </w:r>
      <w:r w:rsidRPr="00044FD9">
        <w:rPr>
          <w:b/>
          <w:bCs/>
        </w:rPr>
        <w:t xml:space="preserve">739 (Rev.WRC-19) </w:t>
      </w:r>
      <w:r w:rsidRPr="00044FD9">
        <w:t>applies to the space-to-Earth AMS(R)S allocation.</w:t>
      </w:r>
    </w:p>
    <w:p w14:paraId="6340F2D7" w14:textId="77777777" w:rsidR="001843DF" w:rsidRDefault="001843DF" w:rsidP="001843DF">
      <w:pPr>
        <w:pStyle w:val="Heading2"/>
        <w:numPr>
          <w:ilvl w:val="1"/>
          <w:numId w:val="20"/>
        </w:numPr>
        <w:rPr>
          <w:ins w:id="48" w:author="USA" w:date="2022-10-06T04:52:00Z"/>
        </w:rPr>
      </w:pPr>
      <w:ins w:id="49" w:author="USA" w:date="2022-10-06T04:52:00Z">
        <w:r>
          <w:t>Article 9 Coordination</w:t>
        </w:r>
      </w:ins>
    </w:p>
    <w:p w14:paraId="4DB10529" w14:textId="77777777" w:rsidR="001843DF" w:rsidRPr="00016996" w:rsidRDefault="001843DF" w:rsidP="001843DF">
      <w:pPr>
        <w:rPr>
          <w:ins w:id="50" w:author="USA" w:date="2022-10-06T04:52:00Z"/>
          <w:szCs w:val="24"/>
        </w:rPr>
      </w:pPr>
      <w:ins w:id="51" w:author="USA" w:date="2022-10-06T04:52:00Z">
        <w:r>
          <w:t xml:space="preserve">A coordination process as defined in Article </w:t>
        </w:r>
        <w:r w:rsidRPr="00BF7EE7">
          <w:rPr>
            <w:b/>
            <w:bCs/>
          </w:rPr>
          <w:t>9</w:t>
        </w:r>
        <w:r>
          <w:t xml:space="preserve"> could be considered for a new AMS(R)S allocation in all or part of the 117.975 – 137 MHz frequency band. A coordination threshold that could be used under RR No. 9.11A is provided in Table 15</w:t>
        </w:r>
        <w:r w:rsidRPr="00016996">
          <w:rPr>
            <w:szCs w:val="24"/>
          </w:rPr>
          <w:t>:</w:t>
        </w:r>
      </w:ins>
    </w:p>
    <w:p w14:paraId="1B1FD4AE" w14:textId="77777777" w:rsidR="001843DF" w:rsidRPr="00044FD9" w:rsidRDefault="001843DF" w:rsidP="001843DF">
      <w:pPr>
        <w:pStyle w:val="TableNo"/>
        <w:rPr>
          <w:ins w:id="52" w:author="USA" w:date="2022-10-06T04:52:00Z"/>
        </w:rPr>
      </w:pPr>
      <w:ins w:id="53" w:author="USA" w:date="2022-10-06T04:52:00Z">
        <w:r w:rsidRPr="00044FD9">
          <w:t>Table 1</w:t>
        </w:r>
        <w:r>
          <w:t>5</w:t>
        </w:r>
      </w:ins>
    </w:p>
    <w:p w14:paraId="2F2EE86F" w14:textId="77777777" w:rsidR="001843DF" w:rsidRPr="00C800D5" w:rsidRDefault="001843DF" w:rsidP="001843DF">
      <w:pPr>
        <w:pStyle w:val="Tabletitle"/>
        <w:rPr>
          <w:ins w:id="54" w:author="USA" w:date="2022-10-06T04:52:00Z"/>
        </w:rPr>
      </w:pPr>
      <w:ins w:id="55" w:author="USA" w:date="2022-10-06T04:52:00Z">
        <w:r>
          <w:t>Coordination Threshold to protect AM(R)S in all of part of the 117.975 – 137 MHz band</w:t>
        </w:r>
      </w:ins>
    </w:p>
    <w:tbl>
      <w:tblPr>
        <w:tblStyle w:val="TableGrid"/>
        <w:tblW w:w="8635" w:type="dxa"/>
        <w:tblLook w:val="04A0" w:firstRow="1" w:lastRow="0" w:firstColumn="1" w:lastColumn="0" w:noHBand="0" w:noVBand="1"/>
      </w:tblPr>
      <w:tblGrid>
        <w:gridCol w:w="5232"/>
        <w:gridCol w:w="2156"/>
        <w:gridCol w:w="1247"/>
      </w:tblGrid>
      <w:tr w:rsidR="001843DF" w:rsidRPr="000430C8" w14:paraId="6E8295E0" w14:textId="77777777" w:rsidTr="00F22B7A">
        <w:trPr>
          <w:ins w:id="56" w:author="USA" w:date="2022-10-06T04:52:00Z"/>
        </w:trPr>
        <w:tc>
          <w:tcPr>
            <w:tcW w:w="5485" w:type="dxa"/>
            <w:vAlign w:val="bottom"/>
          </w:tcPr>
          <w:p w14:paraId="3597C045" w14:textId="77777777" w:rsidR="001843DF" w:rsidRPr="000430C8" w:rsidRDefault="001843DF" w:rsidP="00F22B7A">
            <w:pPr>
              <w:pStyle w:val="Tablehead"/>
              <w:rPr>
                <w:ins w:id="57" w:author="USA" w:date="2022-10-06T04:52:00Z"/>
                <w:rFonts w:ascii="Times New Roman" w:hAnsi="Times New Roman" w:cs="Times New Roman"/>
                <w:sz w:val="24"/>
                <w:szCs w:val="24"/>
                <w:lang w:val="en-US" w:eastAsia="zh-CN"/>
              </w:rPr>
            </w:pPr>
          </w:p>
        </w:tc>
        <w:tc>
          <w:tcPr>
            <w:tcW w:w="1890" w:type="dxa"/>
            <w:vAlign w:val="bottom"/>
          </w:tcPr>
          <w:p w14:paraId="19B7D7A8" w14:textId="77777777" w:rsidR="001843DF" w:rsidRPr="000430C8" w:rsidRDefault="001843DF" w:rsidP="00F22B7A">
            <w:pPr>
              <w:pStyle w:val="Tablehead"/>
              <w:rPr>
                <w:ins w:id="58" w:author="USA" w:date="2022-10-06T04:52:00Z"/>
                <w:rFonts w:ascii="Times New Roman" w:hAnsi="Times New Roman" w:cs="Times New Roman"/>
                <w:sz w:val="24"/>
                <w:szCs w:val="24"/>
                <w:lang w:val="en-US" w:eastAsia="zh-CN"/>
              </w:rPr>
            </w:pPr>
            <w:ins w:id="59" w:author="USA" w:date="2022-10-06T04:52:00Z">
              <w:r w:rsidRPr="000430C8">
                <w:rPr>
                  <w:rFonts w:ascii="Times New Roman" w:hAnsi="Times New Roman" w:cs="Times New Roman"/>
                  <w:sz w:val="24"/>
                  <w:szCs w:val="24"/>
                  <w:lang w:val="en-US" w:eastAsia="zh-CN"/>
                </w:rPr>
                <w:t>Units</w:t>
              </w:r>
            </w:ins>
          </w:p>
        </w:tc>
        <w:tc>
          <w:tcPr>
            <w:tcW w:w="1260" w:type="dxa"/>
          </w:tcPr>
          <w:p w14:paraId="3CD91189" w14:textId="77777777" w:rsidR="001843DF" w:rsidRPr="000430C8" w:rsidRDefault="001843DF" w:rsidP="00F22B7A">
            <w:pPr>
              <w:pStyle w:val="Tablehead"/>
              <w:jc w:val="left"/>
              <w:rPr>
                <w:ins w:id="60" w:author="USA" w:date="2022-10-06T04:52:00Z"/>
                <w:rFonts w:ascii="Times New Roman" w:hAnsi="Times New Roman" w:cs="Times New Roman"/>
                <w:sz w:val="24"/>
                <w:szCs w:val="24"/>
                <w:lang w:val="en-US"/>
              </w:rPr>
            </w:pPr>
            <w:ins w:id="61" w:author="USA" w:date="2022-10-06T04:52:00Z">
              <w:r w:rsidRPr="000430C8">
                <w:rPr>
                  <w:rFonts w:ascii="Times New Roman" w:hAnsi="Times New Roman" w:cs="Times New Roman"/>
                  <w:sz w:val="24"/>
                  <w:szCs w:val="24"/>
                  <w:lang w:val="en-US"/>
                </w:rPr>
                <w:t>Aircraft</w:t>
              </w:r>
            </w:ins>
          </w:p>
        </w:tc>
      </w:tr>
      <w:tr w:rsidR="001843DF" w:rsidRPr="000430C8" w14:paraId="130384BE" w14:textId="77777777" w:rsidTr="00F22B7A">
        <w:trPr>
          <w:ins w:id="62" w:author="USA" w:date="2022-10-06T04:52:00Z"/>
        </w:trPr>
        <w:tc>
          <w:tcPr>
            <w:tcW w:w="5485" w:type="dxa"/>
            <w:vAlign w:val="bottom"/>
          </w:tcPr>
          <w:p w14:paraId="22BC9BCD" w14:textId="77777777" w:rsidR="001843DF" w:rsidRPr="000430C8" w:rsidRDefault="001843DF" w:rsidP="00F22B7A">
            <w:pPr>
              <w:pStyle w:val="Tabletext"/>
              <w:rPr>
                <w:ins w:id="63" w:author="USA" w:date="2022-10-06T04:52:00Z"/>
                <w:rFonts w:cs="Times New Roman"/>
                <w:sz w:val="24"/>
                <w:szCs w:val="24"/>
                <w:lang w:val="en-US"/>
              </w:rPr>
            </w:pPr>
            <w:ins w:id="64" w:author="USA" w:date="2022-10-06T04:52:00Z">
              <w:r w:rsidRPr="000430C8">
                <w:rPr>
                  <w:rFonts w:cs="Times New Roman"/>
                  <w:i/>
                  <w:iCs/>
                  <w:sz w:val="24"/>
                  <w:szCs w:val="24"/>
                  <w:lang w:val="en-US"/>
                </w:rPr>
                <w:t>k</w:t>
              </w:r>
              <w:r w:rsidRPr="000430C8">
                <w:rPr>
                  <w:rFonts w:cs="Times New Roman"/>
                  <w:sz w:val="24"/>
                  <w:szCs w:val="24"/>
                  <w:lang w:val="en-US"/>
                </w:rPr>
                <w:t xml:space="preserve"> = 1.38064852e-23 (J/K) </w:t>
              </w:r>
            </w:ins>
          </w:p>
        </w:tc>
        <w:tc>
          <w:tcPr>
            <w:tcW w:w="1890" w:type="dxa"/>
            <w:vAlign w:val="bottom"/>
          </w:tcPr>
          <w:p w14:paraId="38B1D0D4" w14:textId="77777777" w:rsidR="001843DF" w:rsidRPr="000430C8" w:rsidRDefault="001843DF" w:rsidP="00F22B7A">
            <w:pPr>
              <w:pStyle w:val="Tabletext"/>
              <w:jc w:val="center"/>
              <w:rPr>
                <w:ins w:id="65" w:author="USA" w:date="2022-10-06T04:52:00Z"/>
                <w:rFonts w:cs="Times New Roman"/>
                <w:sz w:val="24"/>
                <w:szCs w:val="24"/>
                <w:lang w:val="en-US"/>
              </w:rPr>
            </w:pPr>
            <w:proofErr w:type="spellStart"/>
            <w:ins w:id="66" w:author="USA" w:date="2022-10-06T04:52:00Z">
              <w:r w:rsidRPr="000430C8">
                <w:rPr>
                  <w:rFonts w:cs="Times New Roman"/>
                  <w:sz w:val="24"/>
                  <w:szCs w:val="24"/>
                  <w:lang w:val="en-US"/>
                </w:rPr>
                <w:t>dBW</w:t>
              </w:r>
              <w:proofErr w:type="spellEnd"/>
              <w:r w:rsidRPr="000430C8">
                <w:rPr>
                  <w:rFonts w:cs="Times New Roman"/>
                  <w:sz w:val="24"/>
                  <w:szCs w:val="24"/>
                  <w:lang w:val="en-US"/>
                </w:rPr>
                <w:t>/K/Hz</w:t>
              </w:r>
            </w:ins>
          </w:p>
        </w:tc>
        <w:tc>
          <w:tcPr>
            <w:tcW w:w="1260" w:type="dxa"/>
          </w:tcPr>
          <w:p w14:paraId="18A52830" w14:textId="77777777" w:rsidR="001843DF" w:rsidRPr="000430C8" w:rsidRDefault="001843DF" w:rsidP="00F22B7A">
            <w:pPr>
              <w:pStyle w:val="Tabletext"/>
              <w:jc w:val="center"/>
              <w:rPr>
                <w:ins w:id="67" w:author="USA" w:date="2022-10-06T04:52:00Z"/>
                <w:rFonts w:cs="Times New Roman"/>
                <w:sz w:val="24"/>
                <w:szCs w:val="24"/>
                <w:lang w:val="en-US"/>
              </w:rPr>
            </w:pPr>
            <w:ins w:id="68" w:author="USA" w:date="2022-10-06T04:52:00Z">
              <w:r w:rsidRPr="000430C8">
                <w:rPr>
                  <w:rFonts w:cs="Times New Roman"/>
                  <w:sz w:val="24"/>
                  <w:szCs w:val="24"/>
                  <w:lang w:val="en-US"/>
                </w:rPr>
                <w:t>-228.60</w:t>
              </w:r>
            </w:ins>
          </w:p>
        </w:tc>
      </w:tr>
      <w:tr w:rsidR="001843DF" w:rsidRPr="000430C8" w14:paraId="44FDE714" w14:textId="77777777" w:rsidTr="00F22B7A">
        <w:trPr>
          <w:ins w:id="69" w:author="USA" w:date="2022-10-06T04:52:00Z"/>
        </w:trPr>
        <w:tc>
          <w:tcPr>
            <w:tcW w:w="5485" w:type="dxa"/>
            <w:vAlign w:val="bottom"/>
          </w:tcPr>
          <w:p w14:paraId="0908358F" w14:textId="77777777" w:rsidR="001843DF" w:rsidRPr="000430C8" w:rsidRDefault="001843DF" w:rsidP="00F22B7A">
            <w:pPr>
              <w:pStyle w:val="Tabletext"/>
              <w:rPr>
                <w:ins w:id="70" w:author="USA" w:date="2022-10-06T04:52:00Z"/>
                <w:rFonts w:cs="Times New Roman"/>
                <w:sz w:val="24"/>
                <w:szCs w:val="24"/>
                <w:lang w:val="en-US" w:eastAsia="zh-CN"/>
              </w:rPr>
            </w:pPr>
            <w:ins w:id="71" w:author="USA" w:date="2022-10-06T04:52:00Z">
              <w:r w:rsidRPr="000430C8">
                <w:rPr>
                  <w:rFonts w:cs="Times New Roman"/>
                  <w:sz w:val="24"/>
                  <w:szCs w:val="24"/>
                  <w:lang w:val="en-US"/>
                </w:rPr>
                <w:t xml:space="preserve">Standard room temperature, </w:t>
              </w:r>
              <w:r w:rsidRPr="000430C8">
                <w:rPr>
                  <w:rFonts w:cs="Times New Roman"/>
                  <w:i/>
                  <w:iCs/>
                  <w:sz w:val="24"/>
                  <w:szCs w:val="24"/>
                  <w:lang w:val="en-US"/>
                </w:rPr>
                <w:t>T</w:t>
              </w:r>
              <w:r w:rsidRPr="000430C8">
                <w:rPr>
                  <w:rFonts w:cs="Times New Roman"/>
                  <w:sz w:val="24"/>
                  <w:szCs w:val="24"/>
                  <w:vertAlign w:val="subscript"/>
                  <w:lang w:val="en-US"/>
                </w:rPr>
                <w:t>0</w:t>
              </w:r>
              <w:r w:rsidRPr="000430C8">
                <w:rPr>
                  <w:rFonts w:cs="Times New Roman"/>
                  <w:sz w:val="24"/>
                  <w:szCs w:val="24"/>
                  <w:lang w:val="en-US"/>
                </w:rPr>
                <w:t xml:space="preserve"> = 290K</w:t>
              </w:r>
            </w:ins>
          </w:p>
        </w:tc>
        <w:tc>
          <w:tcPr>
            <w:tcW w:w="1890" w:type="dxa"/>
            <w:vAlign w:val="bottom"/>
          </w:tcPr>
          <w:p w14:paraId="1AFB5BD5" w14:textId="77777777" w:rsidR="001843DF" w:rsidRPr="000430C8" w:rsidRDefault="001843DF" w:rsidP="00F22B7A">
            <w:pPr>
              <w:pStyle w:val="Tabletext"/>
              <w:jc w:val="center"/>
              <w:rPr>
                <w:ins w:id="72" w:author="USA" w:date="2022-10-06T04:52:00Z"/>
                <w:rFonts w:cs="Times New Roman"/>
                <w:sz w:val="24"/>
                <w:szCs w:val="24"/>
                <w:lang w:val="en-US" w:eastAsia="zh-CN"/>
              </w:rPr>
            </w:pPr>
            <w:proofErr w:type="gramStart"/>
            <w:ins w:id="73" w:author="USA" w:date="2022-10-06T04:52:00Z">
              <w:r w:rsidRPr="000430C8">
                <w:rPr>
                  <w:rFonts w:cs="Times New Roman"/>
                  <w:sz w:val="24"/>
                  <w:szCs w:val="24"/>
                  <w:lang w:val="en-US"/>
                </w:rPr>
                <w:t>dB-K</w:t>
              </w:r>
              <w:proofErr w:type="gramEnd"/>
            </w:ins>
          </w:p>
        </w:tc>
        <w:tc>
          <w:tcPr>
            <w:tcW w:w="1260" w:type="dxa"/>
          </w:tcPr>
          <w:p w14:paraId="37FECCA7" w14:textId="77777777" w:rsidR="001843DF" w:rsidRPr="000430C8" w:rsidRDefault="001843DF" w:rsidP="00F22B7A">
            <w:pPr>
              <w:pStyle w:val="Tabletext"/>
              <w:jc w:val="center"/>
              <w:rPr>
                <w:ins w:id="74" w:author="USA" w:date="2022-10-06T04:52:00Z"/>
                <w:rFonts w:cs="Times New Roman"/>
                <w:sz w:val="24"/>
                <w:szCs w:val="24"/>
                <w:lang w:val="en-US"/>
              </w:rPr>
            </w:pPr>
            <w:ins w:id="75" w:author="USA" w:date="2022-10-06T04:52:00Z">
              <w:r w:rsidRPr="000430C8">
                <w:rPr>
                  <w:rFonts w:cs="Times New Roman"/>
                  <w:sz w:val="24"/>
                  <w:szCs w:val="24"/>
                  <w:lang w:val="en-US"/>
                </w:rPr>
                <w:t>24.62</w:t>
              </w:r>
            </w:ins>
          </w:p>
        </w:tc>
      </w:tr>
      <w:tr w:rsidR="001843DF" w:rsidRPr="000430C8" w14:paraId="3DD7274C" w14:textId="77777777" w:rsidTr="00F22B7A">
        <w:trPr>
          <w:ins w:id="76" w:author="USA" w:date="2022-10-06T04:52:00Z"/>
        </w:trPr>
        <w:tc>
          <w:tcPr>
            <w:tcW w:w="5485" w:type="dxa"/>
            <w:vAlign w:val="bottom"/>
          </w:tcPr>
          <w:p w14:paraId="5B96BDE2" w14:textId="77777777" w:rsidR="001843DF" w:rsidRPr="000430C8" w:rsidRDefault="001843DF" w:rsidP="00F22B7A">
            <w:pPr>
              <w:pStyle w:val="Tabletext"/>
              <w:rPr>
                <w:ins w:id="77" w:author="USA" w:date="2022-10-06T04:52:00Z"/>
                <w:rFonts w:cs="Times New Roman"/>
                <w:sz w:val="24"/>
                <w:szCs w:val="24"/>
                <w:lang w:val="en-US" w:eastAsia="zh-CN"/>
              </w:rPr>
            </w:pPr>
            <w:ins w:id="78" w:author="USA" w:date="2022-10-06T04:52:00Z">
              <w:r w:rsidRPr="000430C8">
                <w:rPr>
                  <w:rFonts w:cs="Times New Roman"/>
                  <w:sz w:val="24"/>
                  <w:szCs w:val="24"/>
                  <w:lang w:val="en-US"/>
                </w:rPr>
                <w:t xml:space="preserve">Rx noise figure, NF, </w:t>
              </w:r>
            </w:ins>
          </w:p>
        </w:tc>
        <w:tc>
          <w:tcPr>
            <w:tcW w:w="1890" w:type="dxa"/>
            <w:vAlign w:val="bottom"/>
          </w:tcPr>
          <w:p w14:paraId="40FF7C37" w14:textId="77777777" w:rsidR="001843DF" w:rsidRPr="000430C8" w:rsidRDefault="001843DF" w:rsidP="00F22B7A">
            <w:pPr>
              <w:pStyle w:val="Tabletext"/>
              <w:jc w:val="center"/>
              <w:rPr>
                <w:ins w:id="79" w:author="USA" w:date="2022-10-06T04:52:00Z"/>
                <w:rFonts w:cs="Times New Roman"/>
                <w:sz w:val="24"/>
                <w:szCs w:val="24"/>
                <w:lang w:val="en-US" w:eastAsia="zh-CN"/>
              </w:rPr>
            </w:pPr>
            <w:ins w:id="80" w:author="USA" w:date="2022-10-06T04:52:00Z">
              <w:r w:rsidRPr="000430C8">
                <w:rPr>
                  <w:rFonts w:cs="Times New Roman"/>
                  <w:sz w:val="24"/>
                  <w:szCs w:val="24"/>
                  <w:lang w:val="en-US"/>
                </w:rPr>
                <w:t>dB</w:t>
              </w:r>
            </w:ins>
          </w:p>
        </w:tc>
        <w:tc>
          <w:tcPr>
            <w:tcW w:w="1260" w:type="dxa"/>
          </w:tcPr>
          <w:p w14:paraId="244D2026" w14:textId="77777777" w:rsidR="001843DF" w:rsidRPr="000430C8" w:rsidRDefault="001843DF" w:rsidP="00F22B7A">
            <w:pPr>
              <w:pStyle w:val="Tabletext"/>
              <w:jc w:val="center"/>
              <w:rPr>
                <w:ins w:id="81" w:author="USA" w:date="2022-10-06T04:52:00Z"/>
                <w:rFonts w:cs="Times New Roman"/>
                <w:sz w:val="24"/>
                <w:szCs w:val="24"/>
                <w:lang w:val="en-US"/>
              </w:rPr>
            </w:pPr>
            <w:ins w:id="82" w:author="USA" w:date="2022-10-06T04:52:00Z">
              <w:r w:rsidRPr="000430C8">
                <w:rPr>
                  <w:rFonts w:cs="Times New Roman"/>
                  <w:sz w:val="24"/>
                  <w:szCs w:val="24"/>
                  <w:lang w:val="en-US"/>
                </w:rPr>
                <w:t>6</w:t>
              </w:r>
            </w:ins>
          </w:p>
        </w:tc>
      </w:tr>
      <w:tr w:rsidR="001843DF" w:rsidRPr="000430C8" w14:paraId="6E3D9EFF" w14:textId="77777777" w:rsidTr="00F22B7A">
        <w:trPr>
          <w:ins w:id="83" w:author="USA" w:date="2022-10-06T04:52:00Z"/>
        </w:trPr>
        <w:tc>
          <w:tcPr>
            <w:tcW w:w="5485" w:type="dxa"/>
            <w:vAlign w:val="bottom"/>
          </w:tcPr>
          <w:p w14:paraId="020B721E" w14:textId="77777777" w:rsidR="001843DF" w:rsidRPr="000430C8" w:rsidRDefault="001843DF" w:rsidP="00F22B7A">
            <w:pPr>
              <w:pStyle w:val="Tabletext"/>
              <w:rPr>
                <w:ins w:id="84" w:author="USA" w:date="2022-10-06T04:52:00Z"/>
                <w:rFonts w:cs="Times New Roman"/>
                <w:sz w:val="24"/>
                <w:szCs w:val="24"/>
                <w:lang w:val="en-US" w:eastAsia="zh-CN"/>
              </w:rPr>
            </w:pPr>
            <w:ins w:id="85" w:author="USA" w:date="2022-10-06T04:52:00Z">
              <w:r w:rsidRPr="000430C8">
                <w:rPr>
                  <w:rFonts w:cs="Times New Roman"/>
                  <w:sz w:val="24"/>
                  <w:szCs w:val="24"/>
                  <w:lang w:val="en-US"/>
                </w:rPr>
                <w:t xml:space="preserve">Noise density, </w:t>
              </w:r>
              <w:r w:rsidRPr="000430C8">
                <w:rPr>
                  <w:rFonts w:cs="Times New Roman"/>
                  <w:i/>
                  <w:iCs/>
                  <w:sz w:val="24"/>
                  <w:szCs w:val="24"/>
                  <w:lang w:val="en-US"/>
                </w:rPr>
                <w:t>N</w:t>
              </w:r>
              <w:r w:rsidRPr="000430C8">
                <w:rPr>
                  <w:rFonts w:cs="Times New Roman"/>
                  <w:sz w:val="24"/>
                  <w:szCs w:val="24"/>
                  <w:vertAlign w:val="subscript"/>
                  <w:lang w:val="en-US"/>
                </w:rPr>
                <w:t>0</w:t>
              </w:r>
              <w:r w:rsidRPr="000430C8">
                <w:rPr>
                  <w:rFonts w:cs="Times New Roman"/>
                  <w:sz w:val="24"/>
                  <w:szCs w:val="24"/>
                  <w:lang w:val="en-US"/>
                </w:rPr>
                <w:t xml:space="preserve"> = </w:t>
              </w:r>
              <w:r w:rsidRPr="000430C8">
                <w:rPr>
                  <w:rFonts w:cs="Times New Roman"/>
                  <w:i/>
                  <w:iCs/>
                  <w:sz w:val="24"/>
                  <w:szCs w:val="24"/>
                  <w:lang w:val="en-US"/>
                </w:rPr>
                <w:t>k</w:t>
              </w:r>
              <w:r w:rsidRPr="000430C8">
                <w:rPr>
                  <w:rFonts w:cs="Times New Roman"/>
                  <w:sz w:val="24"/>
                  <w:szCs w:val="24"/>
                  <w:lang w:val="en-US"/>
                </w:rPr>
                <w:t> * </w:t>
              </w:r>
              <w:r w:rsidRPr="000430C8">
                <w:rPr>
                  <w:rFonts w:cs="Times New Roman"/>
                  <w:i/>
                  <w:iCs/>
                  <w:sz w:val="24"/>
                  <w:szCs w:val="24"/>
                  <w:lang w:val="en-US"/>
                </w:rPr>
                <w:t>T</w:t>
              </w:r>
              <w:r w:rsidRPr="000430C8">
                <w:rPr>
                  <w:rFonts w:cs="Times New Roman"/>
                  <w:sz w:val="24"/>
                  <w:szCs w:val="24"/>
                  <w:vertAlign w:val="subscript"/>
                  <w:lang w:val="en-US"/>
                </w:rPr>
                <w:t>0</w:t>
              </w:r>
              <w:r w:rsidRPr="000430C8">
                <w:rPr>
                  <w:rFonts w:cs="Times New Roman"/>
                  <w:sz w:val="24"/>
                  <w:szCs w:val="24"/>
                  <w:lang w:val="en-US"/>
                </w:rPr>
                <w:t xml:space="preserve"> + NF</w:t>
              </w:r>
            </w:ins>
          </w:p>
        </w:tc>
        <w:tc>
          <w:tcPr>
            <w:tcW w:w="1890" w:type="dxa"/>
            <w:vAlign w:val="bottom"/>
          </w:tcPr>
          <w:p w14:paraId="0C25A4C5" w14:textId="77777777" w:rsidR="001843DF" w:rsidRPr="000430C8" w:rsidRDefault="001843DF" w:rsidP="00F22B7A">
            <w:pPr>
              <w:pStyle w:val="Tabletext"/>
              <w:jc w:val="center"/>
              <w:rPr>
                <w:ins w:id="86" w:author="USA" w:date="2022-10-06T04:52:00Z"/>
                <w:rFonts w:cs="Times New Roman"/>
                <w:sz w:val="24"/>
                <w:szCs w:val="24"/>
                <w:lang w:val="en-US" w:eastAsia="zh-CN"/>
              </w:rPr>
            </w:pPr>
            <w:proofErr w:type="spellStart"/>
            <w:ins w:id="87" w:author="USA" w:date="2022-10-06T04:52:00Z">
              <w:r w:rsidRPr="000430C8">
                <w:rPr>
                  <w:rFonts w:cs="Times New Roman"/>
                  <w:sz w:val="24"/>
                  <w:szCs w:val="24"/>
                  <w:lang w:val="en-US"/>
                </w:rPr>
                <w:t>dBW</w:t>
              </w:r>
              <w:proofErr w:type="spellEnd"/>
              <w:r w:rsidRPr="000430C8">
                <w:rPr>
                  <w:rFonts w:cs="Times New Roman"/>
                  <w:sz w:val="24"/>
                  <w:szCs w:val="24"/>
                  <w:lang w:val="en-US"/>
                </w:rPr>
                <w:t>/Hz</w:t>
              </w:r>
            </w:ins>
          </w:p>
        </w:tc>
        <w:tc>
          <w:tcPr>
            <w:tcW w:w="1260" w:type="dxa"/>
          </w:tcPr>
          <w:p w14:paraId="1B2ED211" w14:textId="77777777" w:rsidR="001843DF" w:rsidRPr="000430C8" w:rsidRDefault="001843DF" w:rsidP="00F22B7A">
            <w:pPr>
              <w:pStyle w:val="Tabletext"/>
              <w:jc w:val="center"/>
              <w:rPr>
                <w:ins w:id="88" w:author="USA" w:date="2022-10-06T04:52:00Z"/>
                <w:rFonts w:cs="Times New Roman"/>
                <w:sz w:val="24"/>
                <w:szCs w:val="24"/>
                <w:lang w:val="en-US"/>
              </w:rPr>
            </w:pPr>
            <w:ins w:id="89" w:author="USA" w:date="2022-10-06T04:52:00Z">
              <w:r w:rsidRPr="000430C8">
                <w:rPr>
                  <w:rFonts w:cs="Times New Roman"/>
                  <w:sz w:val="24"/>
                  <w:szCs w:val="24"/>
                  <w:lang w:val="en-US"/>
                </w:rPr>
                <w:t>-197.98</w:t>
              </w:r>
            </w:ins>
          </w:p>
        </w:tc>
      </w:tr>
      <w:tr w:rsidR="001843DF" w:rsidRPr="000430C8" w14:paraId="1B1C4941" w14:textId="77777777" w:rsidTr="00F22B7A">
        <w:trPr>
          <w:ins w:id="90" w:author="USA" w:date="2022-10-06T04:52:00Z"/>
        </w:trPr>
        <w:tc>
          <w:tcPr>
            <w:tcW w:w="5485" w:type="dxa"/>
            <w:vAlign w:val="bottom"/>
          </w:tcPr>
          <w:p w14:paraId="4D097C82" w14:textId="77777777" w:rsidR="001843DF" w:rsidRPr="000430C8" w:rsidRDefault="001843DF" w:rsidP="00F22B7A">
            <w:pPr>
              <w:pStyle w:val="Tabletext"/>
              <w:rPr>
                <w:ins w:id="91" w:author="USA" w:date="2022-10-06T04:52:00Z"/>
                <w:rFonts w:cs="Times New Roman"/>
                <w:sz w:val="24"/>
                <w:szCs w:val="24"/>
                <w:lang w:val="en-US" w:eastAsia="zh-CN"/>
              </w:rPr>
            </w:pPr>
            <w:ins w:id="92" w:author="USA" w:date="2022-10-06T04:52:00Z">
              <w:r w:rsidRPr="000430C8">
                <w:rPr>
                  <w:rFonts w:cs="Times New Roman"/>
                  <w:sz w:val="24"/>
                  <w:szCs w:val="24"/>
                  <w:lang w:val="en-US"/>
                </w:rPr>
                <w:t>Protection criteria</w:t>
              </w:r>
              <w:r w:rsidRPr="000430C8">
                <w:rPr>
                  <w:rFonts w:cs="Times New Roman"/>
                  <w:i/>
                  <w:iCs/>
                  <w:sz w:val="24"/>
                  <w:szCs w:val="24"/>
                  <w:lang w:val="en-US"/>
                </w:rPr>
                <w:t>, I/N</w:t>
              </w:r>
              <w:r w:rsidRPr="000430C8">
                <w:rPr>
                  <w:rFonts w:cs="Times New Roman"/>
                  <w:sz w:val="24"/>
                  <w:szCs w:val="24"/>
                  <w:lang w:val="en-US"/>
                </w:rPr>
                <w:t xml:space="preserve"> </w:t>
              </w:r>
            </w:ins>
          </w:p>
        </w:tc>
        <w:tc>
          <w:tcPr>
            <w:tcW w:w="1890" w:type="dxa"/>
            <w:vAlign w:val="bottom"/>
          </w:tcPr>
          <w:p w14:paraId="7FFA5D9E" w14:textId="77777777" w:rsidR="001843DF" w:rsidRPr="000430C8" w:rsidRDefault="001843DF" w:rsidP="00F22B7A">
            <w:pPr>
              <w:pStyle w:val="Tabletext"/>
              <w:jc w:val="center"/>
              <w:rPr>
                <w:ins w:id="93" w:author="USA" w:date="2022-10-06T04:52:00Z"/>
                <w:rFonts w:cs="Times New Roman"/>
                <w:sz w:val="24"/>
                <w:szCs w:val="24"/>
                <w:lang w:val="en-US" w:eastAsia="zh-CN"/>
              </w:rPr>
            </w:pPr>
            <w:ins w:id="94" w:author="USA" w:date="2022-10-06T04:52:00Z">
              <w:r w:rsidRPr="000430C8">
                <w:rPr>
                  <w:rFonts w:cs="Times New Roman"/>
                  <w:sz w:val="24"/>
                  <w:szCs w:val="24"/>
                  <w:lang w:val="en-US"/>
                </w:rPr>
                <w:t>dB</w:t>
              </w:r>
            </w:ins>
          </w:p>
        </w:tc>
        <w:tc>
          <w:tcPr>
            <w:tcW w:w="1260" w:type="dxa"/>
          </w:tcPr>
          <w:p w14:paraId="42E660CC" w14:textId="77777777" w:rsidR="001843DF" w:rsidRPr="000430C8" w:rsidRDefault="001843DF" w:rsidP="00F22B7A">
            <w:pPr>
              <w:pStyle w:val="Tabletext"/>
              <w:jc w:val="center"/>
              <w:rPr>
                <w:ins w:id="95" w:author="USA" w:date="2022-10-06T04:52:00Z"/>
                <w:rFonts w:cs="Times New Roman"/>
                <w:sz w:val="24"/>
                <w:szCs w:val="24"/>
                <w:lang w:val="en-US"/>
              </w:rPr>
            </w:pPr>
            <w:ins w:id="96" w:author="USA" w:date="2022-10-06T04:52:00Z">
              <w:r w:rsidRPr="000430C8">
                <w:rPr>
                  <w:rFonts w:cs="Times New Roman"/>
                  <w:sz w:val="24"/>
                  <w:szCs w:val="24"/>
                  <w:lang w:val="en-US"/>
                </w:rPr>
                <w:t>-10</w:t>
              </w:r>
            </w:ins>
          </w:p>
        </w:tc>
      </w:tr>
      <w:tr w:rsidR="001843DF" w:rsidRPr="000430C8" w14:paraId="763ECBCC" w14:textId="77777777" w:rsidTr="00F22B7A">
        <w:trPr>
          <w:ins w:id="97" w:author="USA" w:date="2022-10-06T04:52:00Z"/>
        </w:trPr>
        <w:tc>
          <w:tcPr>
            <w:tcW w:w="5485" w:type="dxa"/>
            <w:vAlign w:val="bottom"/>
          </w:tcPr>
          <w:p w14:paraId="2732FF9B" w14:textId="77777777" w:rsidR="001843DF" w:rsidRPr="000430C8" w:rsidRDefault="001843DF" w:rsidP="00F22B7A">
            <w:pPr>
              <w:pStyle w:val="Tabletext"/>
              <w:rPr>
                <w:ins w:id="98" w:author="USA" w:date="2022-10-06T04:52:00Z"/>
                <w:rFonts w:cs="Times New Roman"/>
                <w:sz w:val="24"/>
                <w:szCs w:val="24"/>
                <w:lang w:val="en-US" w:eastAsia="zh-CN"/>
              </w:rPr>
            </w:pPr>
            <w:ins w:id="99" w:author="USA" w:date="2022-10-06T04:52:00Z">
              <w:r w:rsidRPr="000430C8">
                <w:rPr>
                  <w:rFonts w:cs="Times New Roman"/>
                  <w:sz w:val="24"/>
                  <w:szCs w:val="24"/>
                  <w:lang w:val="en-US"/>
                </w:rPr>
                <w:t>Max RFI power density at receiver input</w:t>
              </w:r>
            </w:ins>
          </w:p>
        </w:tc>
        <w:tc>
          <w:tcPr>
            <w:tcW w:w="1890" w:type="dxa"/>
            <w:vAlign w:val="bottom"/>
          </w:tcPr>
          <w:p w14:paraId="6A84B19A" w14:textId="77777777" w:rsidR="001843DF" w:rsidRPr="000430C8" w:rsidRDefault="001843DF" w:rsidP="00F22B7A">
            <w:pPr>
              <w:pStyle w:val="Tabletext"/>
              <w:jc w:val="center"/>
              <w:rPr>
                <w:ins w:id="100" w:author="USA" w:date="2022-10-06T04:52:00Z"/>
                <w:rFonts w:cs="Times New Roman"/>
                <w:sz w:val="24"/>
                <w:szCs w:val="24"/>
                <w:lang w:val="en-US" w:eastAsia="zh-CN"/>
              </w:rPr>
            </w:pPr>
            <w:proofErr w:type="spellStart"/>
            <w:ins w:id="101" w:author="USA" w:date="2022-10-06T04:52:00Z">
              <w:r w:rsidRPr="000430C8">
                <w:rPr>
                  <w:rFonts w:cs="Times New Roman"/>
                  <w:sz w:val="24"/>
                  <w:szCs w:val="24"/>
                  <w:lang w:val="en-US"/>
                </w:rPr>
                <w:t>dBW</w:t>
              </w:r>
              <w:proofErr w:type="spellEnd"/>
              <w:r w:rsidRPr="000430C8">
                <w:rPr>
                  <w:rFonts w:cs="Times New Roman"/>
                  <w:sz w:val="24"/>
                  <w:szCs w:val="24"/>
                  <w:lang w:val="en-US"/>
                </w:rPr>
                <w:t>/Hz</w:t>
              </w:r>
            </w:ins>
          </w:p>
        </w:tc>
        <w:tc>
          <w:tcPr>
            <w:tcW w:w="1260" w:type="dxa"/>
          </w:tcPr>
          <w:p w14:paraId="7F9E480B" w14:textId="77777777" w:rsidR="001843DF" w:rsidRPr="000430C8" w:rsidRDefault="001843DF" w:rsidP="00F22B7A">
            <w:pPr>
              <w:pStyle w:val="Tabletext"/>
              <w:jc w:val="center"/>
              <w:rPr>
                <w:ins w:id="102" w:author="USA" w:date="2022-10-06T04:52:00Z"/>
                <w:rFonts w:cs="Times New Roman"/>
                <w:sz w:val="24"/>
                <w:szCs w:val="24"/>
                <w:lang w:val="en-US"/>
              </w:rPr>
            </w:pPr>
            <w:ins w:id="103" w:author="USA" w:date="2022-10-06T04:52:00Z">
              <w:r w:rsidRPr="000430C8">
                <w:rPr>
                  <w:rFonts w:cs="Times New Roman"/>
                  <w:sz w:val="24"/>
                  <w:szCs w:val="24"/>
                  <w:lang w:val="en-US"/>
                </w:rPr>
                <w:t>-207.98</w:t>
              </w:r>
            </w:ins>
          </w:p>
        </w:tc>
      </w:tr>
      <w:tr w:rsidR="001843DF" w:rsidRPr="000430C8" w14:paraId="33E8F99F" w14:textId="77777777" w:rsidTr="00F22B7A">
        <w:trPr>
          <w:ins w:id="104" w:author="USA" w:date="2022-10-06T04:52:00Z"/>
        </w:trPr>
        <w:tc>
          <w:tcPr>
            <w:tcW w:w="5485" w:type="dxa"/>
            <w:vAlign w:val="bottom"/>
          </w:tcPr>
          <w:p w14:paraId="621D5069" w14:textId="77777777" w:rsidR="001843DF" w:rsidRPr="000430C8" w:rsidRDefault="001843DF" w:rsidP="00F22B7A">
            <w:pPr>
              <w:pStyle w:val="Tabletext"/>
              <w:rPr>
                <w:ins w:id="105" w:author="USA" w:date="2022-10-06T04:52:00Z"/>
                <w:rFonts w:cs="Times New Roman"/>
                <w:sz w:val="24"/>
                <w:szCs w:val="24"/>
                <w:lang w:val="en-US"/>
              </w:rPr>
            </w:pPr>
            <w:ins w:id="106" w:author="USA" w:date="2022-10-06T04:52:00Z">
              <w:r w:rsidRPr="000430C8">
                <w:rPr>
                  <w:rFonts w:cs="Times New Roman"/>
                  <w:sz w:val="24"/>
                  <w:szCs w:val="24"/>
                  <w:lang w:val="en-US"/>
                </w:rPr>
                <w:t>Max RFI power density at receiver input</w:t>
              </w:r>
            </w:ins>
          </w:p>
        </w:tc>
        <w:tc>
          <w:tcPr>
            <w:tcW w:w="1890" w:type="dxa"/>
            <w:vAlign w:val="bottom"/>
          </w:tcPr>
          <w:p w14:paraId="19A2BD5D" w14:textId="77777777" w:rsidR="001843DF" w:rsidRPr="000430C8" w:rsidRDefault="001843DF" w:rsidP="00F22B7A">
            <w:pPr>
              <w:pStyle w:val="Tabletext"/>
              <w:jc w:val="center"/>
              <w:rPr>
                <w:ins w:id="107" w:author="USA" w:date="2022-10-06T04:52:00Z"/>
                <w:rFonts w:cs="Times New Roman"/>
                <w:sz w:val="24"/>
                <w:szCs w:val="24"/>
                <w:lang w:val="en-US"/>
              </w:rPr>
            </w:pPr>
            <w:proofErr w:type="spellStart"/>
            <w:ins w:id="108" w:author="USA" w:date="2022-10-06T04:52:00Z">
              <w:r w:rsidRPr="000430C8">
                <w:rPr>
                  <w:rFonts w:cs="Times New Roman"/>
                  <w:sz w:val="24"/>
                  <w:szCs w:val="24"/>
                  <w:lang w:val="en-US"/>
                </w:rPr>
                <w:t>dBW</w:t>
              </w:r>
              <w:proofErr w:type="spellEnd"/>
              <w:r w:rsidRPr="000430C8">
                <w:rPr>
                  <w:rFonts w:cs="Times New Roman"/>
                  <w:sz w:val="24"/>
                  <w:szCs w:val="24"/>
                  <w:lang w:val="en-US"/>
                </w:rPr>
                <w:t>/4 kHz</w:t>
              </w:r>
            </w:ins>
          </w:p>
        </w:tc>
        <w:tc>
          <w:tcPr>
            <w:tcW w:w="1260" w:type="dxa"/>
          </w:tcPr>
          <w:p w14:paraId="13475DDF" w14:textId="77777777" w:rsidR="001843DF" w:rsidRPr="000430C8" w:rsidRDefault="001843DF" w:rsidP="00F22B7A">
            <w:pPr>
              <w:pStyle w:val="Tabletext"/>
              <w:jc w:val="center"/>
              <w:rPr>
                <w:ins w:id="109" w:author="USA" w:date="2022-10-06T04:52:00Z"/>
                <w:rFonts w:cs="Times New Roman"/>
                <w:sz w:val="24"/>
                <w:szCs w:val="24"/>
                <w:lang w:val="en-US"/>
              </w:rPr>
            </w:pPr>
            <w:ins w:id="110" w:author="USA" w:date="2022-10-06T04:52:00Z">
              <w:r w:rsidRPr="000430C8">
                <w:rPr>
                  <w:rFonts w:cs="Times New Roman"/>
                  <w:sz w:val="24"/>
                  <w:szCs w:val="24"/>
                  <w:lang w:val="en-US"/>
                </w:rPr>
                <w:t>-172</w:t>
              </w:r>
            </w:ins>
          </w:p>
        </w:tc>
      </w:tr>
      <w:tr w:rsidR="001843DF" w:rsidRPr="000430C8" w14:paraId="60C82E32" w14:textId="77777777" w:rsidTr="00F22B7A">
        <w:trPr>
          <w:ins w:id="111" w:author="USA" w:date="2022-10-06T04:52:00Z"/>
        </w:trPr>
        <w:tc>
          <w:tcPr>
            <w:tcW w:w="5485" w:type="dxa"/>
            <w:vAlign w:val="bottom"/>
          </w:tcPr>
          <w:p w14:paraId="0BBD18CA" w14:textId="77777777" w:rsidR="001843DF" w:rsidRPr="000430C8" w:rsidRDefault="001843DF" w:rsidP="00F22B7A">
            <w:pPr>
              <w:pStyle w:val="Tabletext"/>
              <w:rPr>
                <w:ins w:id="112" w:author="USA" w:date="2022-10-06T04:52:00Z"/>
                <w:rFonts w:cs="Times New Roman"/>
                <w:sz w:val="24"/>
                <w:szCs w:val="24"/>
                <w:lang w:val="en-US"/>
              </w:rPr>
            </w:pPr>
            <w:ins w:id="113" w:author="USA" w:date="2022-10-06T04:52:00Z">
              <w:r w:rsidRPr="000430C8">
                <w:rPr>
                  <w:rFonts w:cs="Times New Roman"/>
                  <w:sz w:val="24"/>
                  <w:szCs w:val="24"/>
                  <w:lang w:val="en-US"/>
                </w:rPr>
                <w:t>Feeder loss</w:t>
              </w:r>
            </w:ins>
          </w:p>
        </w:tc>
        <w:tc>
          <w:tcPr>
            <w:tcW w:w="1890" w:type="dxa"/>
            <w:vAlign w:val="bottom"/>
          </w:tcPr>
          <w:p w14:paraId="706CB08E" w14:textId="77777777" w:rsidR="001843DF" w:rsidRPr="000430C8" w:rsidRDefault="001843DF" w:rsidP="00F22B7A">
            <w:pPr>
              <w:pStyle w:val="Tabletext"/>
              <w:jc w:val="center"/>
              <w:rPr>
                <w:ins w:id="114" w:author="USA" w:date="2022-10-06T04:52:00Z"/>
                <w:rFonts w:cs="Times New Roman"/>
                <w:sz w:val="24"/>
                <w:szCs w:val="24"/>
                <w:lang w:val="en-US"/>
              </w:rPr>
            </w:pPr>
            <w:ins w:id="115" w:author="USA" w:date="2022-10-06T04:52:00Z">
              <w:r w:rsidRPr="000430C8">
                <w:rPr>
                  <w:rFonts w:cs="Times New Roman"/>
                  <w:sz w:val="24"/>
                  <w:szCs w:val="24"/>
                  <w:lang w:val="en-US"/>
                </w:rPr>
                <w:t>dB</w:t>
              </w:r>
            </w:ins>
          </w:p>
        </w:tc>
        <w:tc>
          <w:tcPr>
            <w:tcW w:w="1260" w:type="dxa"/>
          </w:tcPr>
          <w:p w14:paraId="14BE3A1D" w14:textId="77777777" w:rsidR="001843DF" w:rsidRPr="000430C8" w:rsidRDefault="001843DF" w:rsidP="00F22B7A">
            <w:pPr>
              <w:pStyle w:val="Tabletext"/>
              <w:jc w:val="center"/>
              <w:rPr>
                <w:ins w:id="116" w:author="USA" w:date="2022-10-06T04:52:00Z"/>
                <w:rFonts w:cs="Times New Roman"/>
                <w:sz w:val="24"/>
                <w:szCs w:val="24"/>
                <w:lang w:val="en-US"/>
              </w:rPr>
            </w:pPr>
            <w:ins w:id="117" w:author="USA" w:date="2022-10-06T04:52:00Z">
              <w:r w:rsidRPr="000430C8">
                <w:rPr>
                  <w:rFonts w:cs="Times New Roman"/>
                  <w:sz w:val="24"/>
                  <w:szCs w:val="24"/>
                  <w:lang w:val="en-US"/>
                </w:rPr>
                <w:t>2</w:t>
              </w:r>
            </w:ins>
          </w:p>
        </w:tc>
      </w:tr>
      <w:tr w:rsidR="001843DF" w:rsidRPr="000430C8" w14:paraId="49609BB8" w14:textId="77777777" w:rsidTr="00F22B7A">
        <w:trPr>
          <w:ins w:id="118" w:author="USA" w:date="2022-10-06T04:52:00Z"/>
        </w:trPr>
        <w:tc>
          <w:tcPr>
            <w:tcW w:w="5485" w:type="dxa"/>
            <w:vAlign w:val="bottom"/>
          </w:tcPr>
          <w:p w14:paraId="7AA10ED3" w14:textId="77777777" w:rsidR="001843DF" w:rsidRPr="000430C8" w:rsidRDefault="001843DF" w:rsidP="00F22B7A">
            <w:pPr>
              <w:pStyle w:val="Tabletext"/>
              <w:rPr>
                <w:ins w:id="119" w:author="USA" w:date="2022-10-06T04:52:00Z"/>
                <w:rFonts w:cs="Times New Roman"/>
                <w:sz w:val="24"/>
                <w:szCs w:val="24"/>
                <w:lang w:val="en-US"/>
              </w:rPr>
            </w:pPr>
            <w:ins w:id="120" w:author="USA" w:date="2022-10-06T04:52:00Z">
              <w:r w:rsidRPr="000430C8">
                <w:rPr>
                  <w:rFonts w:cs="Times New Roman"/>
                  <w:sz w:val="24"/>
                  <w:szCs w:val="24"/>
                  <w:lang w:val="en-US"/>
                </w:rPr>
                <w:t>Receiver antenna gain</w:t>
              </w:r>
            </w:ins>
          </w:p>
        </w:tc>
        <w:tc>
          <w:tcPr>
            <w:tcW w:w="1890" w:type="dxa"/>
            <w:vAlign w:val="bottom"/>
          </w:tcPr>
          <w:p w14:paraId="0FC2AC9E" w14:textId="77777777" w:rsidR="001843DF" w:rsidRPr="000430C8" w:rsidRDefault="001843DF" w:rsidP="00F22B7A">
            <w:pPr>
              <w:pStyle w:val="Tabletext"/>
              <w:jc w:val="center"/>
              <w:rPr>
                <w:ins w:id="121" w:author="USA" w:date="2022-10-06T04:52:00Z"/>
                <w:rFonts w:cs="Times New Roman"/>
                <w:sz w:val="24"/>
                <w:szCs w:val="24"/>
                <w:lang w:val="en-US"/>
              </w:rPr>
            </w:pPr>
            <w:proofErr w:type="spellStart"/>
            <w:ins w:id="122" w:author="USA" w:date="2022-10-06T04:52:00Z">
              <w:r w:rsidRPr="000430C8">
                <w:rPr>
                  <w:rFonts w:cs="Times New Roman"/>
                  <w:sz w:val="24"/>
                  <w:szCs w:val="24"/>
                  <w:lang w:val="en-US"/>
                </w:rPr>
                <w:t>dBi</w:t>
              </w:r>
              <w:proofErr w:type="spellEnd"/>
            </w:ins>
          </w:p>
        </w:tc>
        <w:tc>
          <w:tcPr>
            <w:tcW w:w="1260" w:type="dxa"/>
          </w:tcPr>
          <w:p w14:paraId="3A64D588" w14:textId="77777777" w:rsidR="001843DF" w:rsidRPr="000430C8" w:rsidRDefault="001843DF" w:rsidP="00F22B7A">
            <w:pPr>
              <w:pStyle w:val="Tabletext"/>
              <w:jc w:val="center"/>
              <w:rPr>
                <w:ins w:id="123" w:author="USA" w:date="2022-10-06T04:52:00Z"/>
                <w:rFonts w:cs="Times New Roman"/>
                <w:sz w:val="24"/>
                <w:szCs w:val="24"/>
                <w:lang w:val="en-US"/>
              </w:rPr>
            </w:pPr>
            <w:ins w:id="124" w:author="USA" w:date="2022-10-06T04:52:00Z">
              <w:r w:rsidRPr="000430C8">
                <w:rPr>
                  <w:rFonts w:cs="Times New Roman"/>
                  <w:sz w:val="24"/>
                  <w:szCs w:val="24"/>
                  <w:lang w:val="en-US"/>
                </w:rPr>
                <w:t>-1</w:t>
              </w:r>
            </w:ins>
          </w:p>
        </w:tc>
      </w:tr>
      <w:tr w:rsidR="001843DF" w:rsidRPr="000430C8" w14:paraId="480B538C" w14:textId="77777777" w:rsidTr="00F22B7A">
        <w:trPr>
          <w:ins w:id="125" w:author="USA" w:date="2022-10-06T04:52:00Z"/>
        </w:trPr>
        <w:tc>
          <w:tcPr>
            <w:tcW w:w="5485" w:type="dxa"/>
            <w:vAlign w:val="bottom"/>
          </w:tcPr>
          <w:p w14:paraId="1A42CF77" w14:textId="77777777" w:rsidR="001843DF" w:rsidRPr="000430C8" w:rsidRDefault="001843DF" w:rsidP="00F22B7A">
            <w:pPr>
              <w:pStyle w:val="Tabletext"/>
              <w:rPr>
                <w:ins w:id="126" w:author="USA" w:date="2022-10-06T04:52:00Z"/>
                <w:rFonts w:cs="Times New Roman"/>
                <w:sz w:val="24"/>
                <w:szCs w:val="24"/>
                <w:lang w:val="en-US"/>
              </w:rPr>
            </w:pPr>
            <w:proofErr w:type="spellStart"/>
            <w:ins w:id="127" w:author="USA" w:date="2022-10-06T04:52:00Z">
              <w:r w:rsidRPr="000430C8">
                <w:rPr>
                  <w:rFonts w:cs="Times New Roman"/>
                  <w:sz w:val="24"/>
                  <w:szCs w:val="24"/>
                  <w:lang w:val="en-US"/>
                </w:rPr>
                <w:t>dBW</w:t>
              </w:r>
              <w:proofErr w:type="spellEnd"/>
              <w:r w:rsidRPr="000430C8">
                <w:rPr>
                  <w:rFonts w:cs="Times New Roman"/>
                  <w:sz w:val="24"/>
                  <w:szCs w:val="24"/>
                  <w:lang w:val="en-US"/>
                </w:rPr>
                <w:t xml:space="preserve"> to </w:t>
              </w:r>
              <w:proofErr w:type="spellStart"/>
              <w:r w:rsidRPr="000430C8">
                <w:rPr>
                  <w:rFonts w:cs="Times New Roman"/>
                  <w:sz w:val="24"/>
                  <w:szCs w:val="24"/>
                  <w:lang w:val="en-US"/>
                </w:rPr>
                <w:t>dBW</w:t>
              </w:r>
              <w:proofErr w:type="spellEnd"/>
              <w:r w:rsidRPr="000430C8">
                <w:rPr>
                  <w:rFonts w:cs="Times New Roman"/>
                  <w:sz w:val="24"/>
                  <w:szCs w:val="24"/>
                  <w:lang w:val="en-US"/>
                </w:rPr>
                <w:t>/m</w:t>
              </w:r>
              <w:r w:rsidRPr="000430C8">
                <w:rPr>
                  <w:rFonts w:cs="Times New Roman"/>
                  <w:sz w:val="24"/>
                  <w:szCs w:val="24"/>
                  <w:vertAlign w:val="superscript"/>
                  <w:lang w:val="en-US"/>
                </w:rPr>
                <w:t>2</w:t>
              </w:r>
              <w:r w:rsidRPr="000430C8">
                <w:rPr>
                  <w:rFonts w:cs="Times New Roman"/>
                  <w:sz w:val="24"/>
                  <w:szCs w:val="24"/>
                  <w:lang w:val="en-US"/>
                </w:rPr>
                <w:t xml:space="preserve"> </w:t>
              </w:r>
              <w:r w:rsidRPr="00C800D5">
                <w:rPr>
                  <w:rFonts w:cs="Times New Roman"/>
                  <w:sz w:val="24"/>
                  <w:szCs w:val="24"/>
                  <w:lang w:val="en-US"/>
                </w:rPr>
                <w:t xml:space="preserve">(RR IV Rec P.525 section 2.3: 10 </w:t>
              </w:r>
              <w:proofErr w:type="gramStart"/>
              <w:r w:rsidRPr="00C800D5">
                <w:rPr>
                  <w:rFonts w:cs="Times New Roman"/>
                  <w:sz w:val="24"/>
                  <w:szCs w:val="24"/>
                  <w:lang w:val="en-US"/>
                </w:rPr>
                <w:t>log(</w:t>
              </w:r>
              <w:proofErr w:type="gramEnd"/>
              <w:r w:rsidRPr="00C800D5">
                <w:rPr>
                  <w:rFonts w:cs="Times New Roman"/>
                  <w:sz w:val="24"/>
                  <w:szCs w:val="24"/>
                  <w:lang w:val="en-US"/>
                </w:rPr>
                <w:t>4</w:t>
              </w:r>
              <w:r w:rsidRPr="00C800D5">
                <w:rPr>
                  <w:rFonts w:cs="Times New Roman"/>
                  <w:sz w:val="24"/>
                  <w:szCs w:val="24"/>
                  <w:lang w:val="en-US"/>
                </w:rPr>
                <w:sym w:font="Symbol" w:char="F070"/>
              </w:r>
              <w:r w:rsidRPr="00C800D5">
                <w:rPr>
                  <w:rFonts w:cs="Times New Roman"/>
                  <w:sz w:val="24"/>
                  <w:szCs w:val="24"/>
                  <w:lang w:val="en-US"/>
                </w:rPr>
                <w:t>/</w:t>
              </w:r>
              <w:r w:rsidRPr="00C800D5">
                <w:rPr>
                  <w:rFonts w:cs="Times New Roman"/>
                  <w:sz w:val="24"/>
                  <w:szCs w:val="24"/>
                  <w:lang w:val="en-US"/>
                </w:rPr>
                <w:sym w:font="Symbol" w:char="F06C"/>
              </w:r>
              <w:r w:rsidRPr="00C800D5">
                <w:rPr>
                  <w:rFonts w:cs="Times New Roman"/>
                  <w:sz w:val="24"/>
                  <w:szCs w:val="24"/>
                  <w:vertAlign w:val="superscript"/>
                  <w:lang w:val="en-US"/>
                </w:rPr>
                <w:t>2</w:t>
              </w:r>
              <w:r w:rsidRPr="00C800D5">
                <w:rPr>
                  <w:rFonts w:cs="Times New Roman"/>
                  <w:sz w:val="24"/>
                  <w:szCs w:val="24"/>
                  <w:lang w:val="en-US"/>
                </w:rPr>
                <w:t>))</w:t>
              </w:r>
            </w:ins>
          </w:p>
        </w:tc>
        <w:tc>
          <w:tcPr>
            <w:tcW w:w="1890" w:type="dxa"/>
            <w:vAlign w:val="bottom"/>
          </w:tcPr>
          <w:p w14:paraId="101DD81B" w14:textId="77777777" w:rsidR="001843DF" w:rsidRPr="000430C8" w:rsidRDefault="001843DF" w:rsidP="00F22B7A">
            <w:pPr>
              <w:pStyle w:val="Tabletext"/>
              <w:jc w:val="center"/>
              <w:rPr>
                <w:ins w:id="128" w:author="USA" w:date="2022-10-06T04:52:00Z"/>
                <w:rFonts w:cs="Times New Roman"/>
                <w:sz w:val="24"/>
                <w:szCs w:val="24"/>
                <w:lang w:val="en-US"/>
              </w:rPr>
            </w:pPr>
            <w:ins w:id="129" w:author="USA" w:date="2022-10-06T04:52:00Z">
              <w:r w:rsidRPr="000430C8">
                <w:rPr>
                  <w:rFonts w:cs="Times New Roman"/>
                  <w:sz w:val="24"/>
                  <w:szCs w:val="24"/>
                  <w:lang w:val="en-US"/>
                </w:rPr>
                <w:t>dB</w:t>
              </w:r>
            </w:ins>
          </w:p>
        </w:tc>
        <w:tc>
          <w:tcPr>
            <w:tcW w:w="1260" w:type="dxa"/>
          </w:tcPr>
          <w:p w14:paraId="63F84F69" w14:textId="77777777" w:rsidR="001843DF" w:rsidRPr="000430C8" w:rsidRDefault="001843DF" w:rsidP="00F22B7A">
            <w:pPr>
              <w:pStyle w:val="Tabletext"/>
              <w:jc w:val="center"/>
              <w:rPr>
                <w:ins w:id="130" w:author="USA" w:date="2022-10-06T04:52:00Z"/>
                <w:rFonts w:cs="Times New Roman"/>
                <w:sz w:val="24"/>
                <w:szCs w:val="24"/>
                <w:lang w:val="en-US"/>
              </w:rPr>
            </w:pPr>
            <w:ins w:id="131" w:author="USA" w:date="2022-10-06T04:52:00Z">
              <w:r w:rsidRPr="000430C8">
                <w:rPr>
                  <w:rFonts w:cs="Times New Roman"/>
                  <w:sz w:val="24"/>
                  <w:szCs w:val="24"/>
                  <w:lang w:val="en-US"/>
                </w:rPr>
                <w:t>4.18</w:t>
              </w:r>
            </w:ins>
          </w:p>
        </w:tc>
      </w:tr>
      <w:tr w:rsidR="001843DF" w:rsidRPr="000430C8" w14:paraId="6004A733" w14:textId="77777777" w:rsidTr="00F22B7A">
        <w:trPr>
          <w:ins w:id="132" w:author="USA" w:date="2022-10-06T04:52:00Z"/>
        </w:trPr>
        <w:tc>
          <w:tcPr>
            <w:tcW w:w="5485" w:type="dxa"/>
            <w:vAlign w:val="bottom"/>
          </w:tcPr>
          <w:p w14:paraId="75910AFB" w14:textId="77777777" w:rsidR="001843DF" w:rsidRPr="000430C8" w:rsidRDefault="001843DF" w:rsidP="00F22B7A">
            <w:pPr>
              <w:pStyle w:val="Tabletext"/>
              <w:rPr>
                <w:ins w:id="133" w:author="USA" w:date="2022-10-06T04:52:00Z"/>
                <w:rFonts w:cs="Times New Roman"/>
                <w:sz w:val="24"/>
                <w:szCs w:val="24"/>
                <w:lang w:val="en-US"/>
              </w:rPr>
            </w:pPr>
            <w:ins w:id="134" w:author="USA" w:date="2022-10-06T04:52:00Z">
              <w:r w:rsidRPr="000430C8">
                <w:rPr>
                  <w:rFonts w:cs="Times New Roman"/>
                  <w:sz w:val="24"/>
                  <w:szCs w:val="24"/>
                  <w:lang w:val="en-US"/>
                </w:rPr>
                <w:t>Polarization mismatch loss</w:t>
              </w:r>
            </w:ins>
          </w:p>
        </w:tc>
        <w:tc>
          <w:tcPr>
            <w:tcW w:w="1890" w:type="dxa"/>
            <w:vAlign w:val="bottom"/>
          </w:tcPr>
          <w:p w14:paraId="585F3951" w14:textId="77777777" w:rsidR="001843DF" w:rsidRPr="000430C8" w:rsidRDefault="001843DF" w:rsidP="00F22B7A">
            <w:pPr>
              <w:pStyle w:val="Tabletext"/>
              <w:jc w:val="center"/>
              <w:rPr>
                <w:ins w:id="135" w:author="USA" w:date="2022-10-06T04:52:00Z"/>
                <w:rFonts w:cs="Times New Roman"/>
                <w:sz w:val="24"/>
                <w:szCs w:val="24"/>
                <w:lang w:val="en-US"/>
              </w:rPr>
            </w:pPr>
            <w:proofErr w:type="spellStart"/>
            <w:ins w:id="136" w:author="USA" w:date="2022-10-06T04:52:00Z">
              <w:r w:rsidRPr="000430C8">
                <w:rPr>
                  <w:rFonts w:cs="Times New Roman"/>
                  <w:sz w:val="24"/>
                  <w:szCs w:val="24"/>
                  <w:lang w:val="en-US"/>
                </w:rPr>
                <w:t>db</w:t>
              </w:r>
              <w:proofErr w:type="spellEnd"/>
            </w:ins>
          </w:p>
        </w:tc>
        <w:tc>
          <w:tcPr>
            <w:tcW w:w="1260" w:type="dxa"/>
          </w:tcPr>
          <w:p w14:paraId="5826B543" w14:textId="77777777" w:rsidR="001843DF" w:rsidRPr="000430C8" w:rsidRDefault="001843DF" w:rsidP="00F22B7A">
            <w:pPr>
              <w:pStyle w:val="Tabletext"/>
              <w:jc w:val="center"/>
              <w:rPr>
                <w:ins w:id="137" w:author="USA" w:date="2022-10-06T04:52:00Z"/>
                <w:rFonts w:cs="Times New Roman"/>
                <w:sz w:val="24"/>
                <w:szCs w:val="24"/>
                <w:lang w:val="en-US"/>
              </w:rPr>
            </w:pPr>
            <w:ins w:id="138" w:author="USA" w:date="2022-10-06T04:52:00Z">
              <w:r w:rsidRPr="000430C8">
                <w:rPr>
                  <w:rFonts w:cs="Times New Roman"/>
                  <w:sz w:val="24"/>
                  <w:szCs w:val="24"/>
                  <w:lang w:val="en-US"/>
                </w:rPr>
                <w:t>3</w:t>
              </w:r>
            </w:ins>
          </w:p>
        </w:tc>
      </w:tr>
      <w:tr w:rsidR="001843DF" w:rsidRPr="000430C8" w14:paraId="224B624B" w14:textId="77777777" w:rsidTr="00F22B7A">
        <w:trPr>
          <w:ins w:id="139" w:author="USA" w:date="2022-10-06T04:52:00Z"/>
        </w:trPr>
        <w:tc>
          <w:tcPr>
            <w:tcW w:w="5485" w:type="dxa"/>
            <w:vAlign w:val="bottom"/>
          </w:tcPr>
          <w:p w14:paraId="2D8F43E4" w14:textId="77777777" w:rsidR="001843DF" w:rsidRPr="000430C8" w:rsidRDefault="001843DF" w:rsidP="00F22B7A">
            <w:pPr>
              <w:pStyle w:val="Tabletext"/>
              <w:rPr>
                <w:ins w:id="140" w:author="USA" w:date="2022-10-06T04:52:00Z"/>
                <w:rFonts w:cs="Times New Roman"/>
                <w:sz w:val="24"/>
                <w:szCs w:val="24"/>
                <w:lang w:val="en-US" w:eastAsia="zh-CN"/>
              </w:rPr>
            </w:pPr>
            <w:ins w:id="141" w:author="USA" w:date="2022-10-06T04:52:00Z">
              <w:r w:rsidRPr="000430C8">
                <w:rPr>
                  <w:rFonts w:cs="Times New Roman"/>
                  <w:sz w:val="24"/>
                  <w:szCs w:val="24"/>
                  <w:lang w:val="en-US"/>
                </w:rPr>
                <w:t>Max AMS(R)S power flux-density at antenna input</w:t>
              </w:r>
            </w:ins>
          </w:p>
        </w:tc>
        <w:tc>
          <w:tcPr>
            <w:tcW w:w="1890" w:type="dxa"/>
            <w:vAlign w:val="bottom"/>
          </w:tcPr>
          <w:p w14:paraId="6C2C5F09" w14:textId="77777777" w:rsidR="001843DF" w:rsidRPr="000430C8" w:rsidRDefault="001843DF" w:rsidP="00F22B7A">
            <w:pPr>
              <w:pStyle w:val="Tabletext"/>
              <w:jc w:val="center"/>
              <w:rPr>
                <w:ins w:id="142" w:author="USA" w:date="2022-10-06T04:52:00Z"/>
                <w:rFonts w:cs="Times New Roman"/>
                <w:sz w:val="24"/>
                <w:szCs w:val="24"/>
                <w:lang w:val="en-US" w:eastAsia="zh-CN"/>
              </w:rPr>
            </w:pPr>
            <w:proofErr w:type="gramStart"/>
            <w:ins w:id="143" w:author="USA" w:date="2022-10-06T04:52:00Z">
              <w:r w:rsidRPr="000430C8">
                <w:rPr>
                  <w:rFonts w:cs="Times New Roman"/>
                  <w:sz w:val="24"/>
                  <w:szCs w:val="24"/>
                  <w:lang w:val="en-US"/>
                </w:rPr>
                <w:t>dB(</w:t>
              </w:r>
              <w:proofErr w:type="gramEnd"/>
              <w:r w:rsidRPr="000430C8">
                <w:rPr>
                  <w:rFonts w:cs="Times New Roman"/>
                  <w:sz w:val="24"/>
                  <w:szCs w:val="24"/>
                  <w:lang w:val="en-US"/>
                </w:rPr>
                <w:t>W/(m</w:t>
              </w:r>
              <w:r w:rsidRPr="000430C8">
                <w:rPr>
                  <w:rFonts w:cs="Times New Roman"/>
                  <w:sz w:val="24"/>
                  <w:szCs w:val="24"/>
                  <w:vertAlign w:val="superscript"/>
                  <w:lang w:val="en-US"/>
                </w:rPr>
                <w:t>2</w:t>
              </w:r>
              <w:r w:rsidRPr="000430C8">
                <w:rPr>
                  <w:rFonts w:cs="Times New Roman"/>
                  <w:sz w:val="24"/>
                  <w:szCs w:val="24"/>
                  <w:lang w:val="en-US"/>
                </w:rPr>
                <w:t> · 4 kHz))</w:t>
              </w:r>
            </w:ins>
          </w:p>
        </w:tc>
        <w:tc>
          <w:tcPr>
            <w:tcW w:w="1260" w:type="dxa"/>
          </w:tcPr>
          <w:p w14:paraId="7D46DAF8" w14:textId="77777777" w:rsidR="001843DF" w:rsidRPr="000430C8" w:rsidRDefault="001843DF" w:rsidP="00F22B7A">
            <w:pPr>
              <w:pStyle w:val="Tabletext"/>
              <w:jc w:val="center"/>
              <w:rPr>
                <w:ins w:id="144" w:author="USA" w:date="2022-10-06T04:52:00Z"/>
                <w:rFonts w:cs="Times New Roman"/>
                <w:bCs/>
                <w:sz w:val="24"/>
                <w:szCs w:val="24"/>
                <w:lang w:val="en-US"/>
              </w:rPr>
            </w:pPr>
            <w:ins w:id="145" w:author="USA" w:date="2022-10-06T04:52:00Z">
              <w:r w:rsidRPr="000430C8">
                <w:rPr>
                  <w:rFonts w:cs="Times New Roman"/>
                  <w:bCs/>
                  <w:sz w:val="24"/>
                  <w:szCs w:val="24"/>
                  <w:lang w:val="en-US"/>
                </w:rPr>
                <w:t>-161.8</w:t>
              </w:r>
            </w:ins>
          </w:p>
        </w:tc>
      </w:tr>
    </w:tbl>
    <w:p w14:paraId="41069703" w14:textId="77777777" w:rsidR="001843DF" w:rsidRPr="00C800D5" w:rsidRDefault="001843DF" w:rsidP="001843DF">
      <w:pPr>
        <w:pStyle w:val="EditorsNote"/>
        <w:rPr>
          <w:ins w:id="146" w:author="USA" w:date="2022-10-06T04:52:00Z"/>
          <w:i w:val="0"/>
          <w:szCs w:val="24"/>
          <w:lang w:eastAsia="zh-CN"/>
        </w:rPr>
      </w:pPr>
      <w:ins w:id="147" w:author="USA" w:date="2022-10-06T04:52:00Z">
        <w:r>
          <w:rPr>
            <w:i w:val="0"/>
            <w:szCs w:val="24"/>
            <w:lang w:eastAsia="zh-CN"/>
          </w:rPr>
          <w:t xml:space="preserve">An important assumption in the application of the coordination threshold is that it is applied </w:t>
        </w:r>
        <w:r w:rsidRPr="00C800D5">
          <w:rPr>
            <w:i w:val="0"/>
            <w:szCs w:val="24"/>
            <w:lang w:eastAsia="zh-CN"/>
          </w:rPr>
          <w:t xml:space="preserve">at the antenna input of an AM(R)S receiver onboard an aircraft operating at </w:t>
        </w:r>
        <w:r>
          <w:rPr>
            <w:i w:val="0"/>
            <w:szCs w:val="24"/>
            <w:lang w:eastAsia="zh-CN"/>
          </w:rPr>
          <w:t>the</w:t>
        </w:r>
        <w:r w:rsidRPr="00C800D5">
          <w:rPr>
            <w:i w:val="0"/>
            <w:szCs w:val="24"/>
            <w:lang w:eastAsia="zh-CN"/>
          </w:rPr>
          <w:t xml:space="preserve"> edge of </w:t>
        </w:r>
        <w:r>
          <w:rPr>
            <w:i w:val="0"/>
            <w:szCs w:val="24"/>
            <w:lang w:eastAsia="zh-CN"/>
          </w:rPr>
          <w:t>a terrestrial service volume</w:t>
        </w:r>
        <w:r w:rsidRPr="00C800D5">
          <w:rPr>
            <w:i w:val="0"/>
            <w:szCs w:val="24"/>
            <w:lang w:eastAsia="zh-CN"/>
          </w:rPr>
          <w:t xml:space="preserve">, </w:t>
        </w:r>
        <w:r>
          <w:rPr>
            <w:i w:val="0"/>
            <w:szCs w:val="24"/>
            <w:lang w:eastAsia="zh-CN"/>
          </w:rPr>
          <w:t xml:space="preserve">as defined by </w:t>
        </w:r>
        <w:r w:rsidRPr="00C800D5">
          <w:rPr>
            <w:i w:val="0"/>
            <w:szCs w:val="24"/>
            <w:lang w:eastAsia="zh-CN"/>
          </w:rPr>
          <w:t xml:space="preserve">250 </w:t>
        </w:r>
        <w:proofErr w:type="spellStart"/>
        <w:r w:rsidRPr="00C800D5">
          <w:rPr>
            <w:i w:val="0"/>
            <w:szCs w:val="24"/>
            <w:lang w:eastAsia="zh-CN"/>
          </w:rPr>
          <w:t>nmi</w:t>
        </w:r>
        <w:proofErr w:type="spellEnd"/>
        <w:r>
          <w:rPr>
            <w:i w:val="0"/>
            <w:szCs w:val="24"/>
            <w:lang w:eastAsia="zh-CN"/>
          </w:rPr>
          <w:t xml:space="preserve"> in range </w:t>
        </w:r>
        <w:r w:rsidRPr="00C800D5">
          <w:rPr>
            <w:i w:val="0"/>
            <w:szCs w:val="24"/>
            <w:lang w:eastAsia="zh-CN"/>
          </w:rPr>
          <w:t xml:space="preserve">and </w:t>
        </w:r>
        <w:r>
          <w:rPr>
            <w:i w:val="0"/>
            <w:szCs w:val="24"/>
            <w:lang w:eastAsia="zh-CN"/>
          </w:rPr>
          <w:t>at 40,000 feet above mean sea level.</w:t>
        </w:r>
      </w:ins>
    </w:p>
    <w:p w14:paraId="45DE439F" w14:textId="77777777" w:rsidR="001843DF" w:rsidRPr="00044FD9" w:rsidRDefault="001843DF" w:rsidP="00A855C1">
      <w:pPr>
        <w:jc w:val="both"/>
      </w:pPr>
    </w:p>
    <w:p w14:paraId="6494DCE2" w14:textId="77777777" w:rsidR="00D2163A" w:rsidRPr="00044FD9" w:rsidRDefault="00D2163A" w:rsidP="00A855C1">
      <w:pPr>
        <w:pStyle w:val="Heading2"/>
        <w:numPr>
          <w:ilvl w:val="1"/>
          <w:numId w:val="20"/>
        </w:numPr>
      </w:pPr>
      <w:r w:rsidRPr="00044FD9">
        <w:t>Summary of sharing and compatibility studies related to applications of the aeronautical mobile (route) service in the frequency band 117.975-136 MHz for voice application</w:t>
      </w:r>
    </w:p>
    <w:p w14:paraId="3DEAC80E" w14:textId="1C98CE52" w:rsidR="00D2163A" w:rsidRPr="00044FD9" w:rsidRDefault="00D2163A" w:rsidP="00A855C1">
      <w:pPr>
        <w:jc w:val="both"/>
      </w:pPr>
      <w:r w:rsidRPr="00044FD9">
        <w:t>Main conclusion of static and dynamic studies conducted in section 8 on the basis of voice application is that an AMS(R)S system operating in the band 117.975-136 MHz is compatible with primary services in this frequency band and in adjacent frequency bands under certain assumptions. In particular:</w:t>
      </w:r>
    </w:p>
    <w:p w14:paraId="7309A7E2" w14:textId="77777777" w:rsidR="00D2163A" w:rsidRPr="00044FD9" w:rsidRDefault="00D2163A" w:rsidP="008E3E1F">
      <w:pPr>
        <w:pStyle w:val="enumlev1"/>
      </w:pPr>
      <w:r w:rsidRPr="00044FD9">
        <w:t>–</w:t>
      </w:r>
      <w:r w:rsidRPr="00044FD9">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7D28B91D" w14:textId="23E2738D" w:rsidR="00D2163A" w:rsidRPr="00044FD9" w:rsidRDefault="00D2163A" w:rsidP="008E3E1F">
      <w:pPr>
        <w:pStyle w:val="enumlev1"/>
      </w:pPr>
      <w:r w:rsidRPr="00044FD9">
        <w:rPr>
          <w:color w:val="FF0000"/>
        </w:rPr>
        <w:t xml:space="preserve">      </w:t>
      </w:r>
      <w:r w:rsidRPr="00044FD9">
        <w:t>–</w:t>
      </w:r>
      <w:r w:rsidRPr="00044FD9">
        <w:tab/>
        <w:t xml:space="preserve">Protection of adjacent-band systems operating above 137 MHz in the Mobile satellite service (space-to-Earth), Space operation service (space-to-Earth), Space research service (space-to-Earth), and Meteorological satellite service (space-to-Earth) is ensured with minimum 0.5 dB margin by a 1 MHz guard band in 136-137 MHz and RR Appendix </w:t>
      </w:r>
      <w:r w:rsidRPr="00044FD9">
        <w:rPr>
          <w:b/>
          <w:bCs/>
        </w:rPr>
        <w:t>3</w:t>
      </w:r>
      <w:r w:rsidRPr="00044FD9">
        <w:t xml:space="preserve"> limits for AMS(R)S spurious emissions falling above 137 MHz.</w:t>
      </w:r>
    </w:p>
    <w:p w14:paraId="1E527D2E" w14:textId="77777777" w:rsidR="00D2163A" w:rsidRPr="00044FD9" w:rsidRDefault="00D2163A" w:rsidP="00A855C1">
      <w:pPr>
        <w:jc w:val="both"/>
      </w:pPr>
      <w:r w:rsidRPr="00044FD9">
        <w:rPr>
          <w:color w:val="FF0000"/>
        </w:rPr>
        <w:t xml:space="preserve">      [</w:t>
      </w:r>
      <w:r w:rsidRPr="00044FD9">
        <w:t>View 2</w:t>
      </w:r>
    </w:p>
    <w:p w14:paraId="5D991A10" w14:textId="77777777" w:rsidR="00D2163A" w:rsidRPr="00044FD9" w:rsidRDefault="00D2163A" w:rsidP="008E3E1F">
      <w:pPr>
        <w:pStyle w:val="enumlev1"/>
      </w:pPr>
      <w:r w:rsidRPr="00044FD9">
        <w:rPr>
          <w:color w:val="FF0000"/>
        </w:rPr>
        <w:t xml:space="preserve">      </w:t>
      </w:r>
      <w:r w:rsidRPr="00044FD9">
        <w:t>–</w:t>
      </w:r>
      <w:r w:rsidRPr="00044FD9">
        <w:tab/>
        <w:t>Protection of adjacent-band systems operating above 137 MHz in the Mobile satellite service (space-to-Earth), Space operation service (space-to-Earth), Space research service (space-to-Earth), and Meteorological satellite service (space-to-Earth) might be ensured, thanks to the 1 MHz guard band in 136-137 MHz in case all would be captured correctly and would be mandatory used. Further dynamic studies are required to confirm that. Otherwise AMS(R)S system might not be compatible with primary services in adjacent band.]</w:t>
      </w:r>
    </w:p>
    <w:p w14:paraId="5589B52C" w14:textId="77777777" w:rsidR="00D2163A" w:rsidRPr="00044FD9" w:rsidRDefault="00D2163A" w:rsidP="00A855C1">
      <w:pPr>
        <w:pStyle w:val="Heading1"/>
        <w:numPr>
          <w:ilvl w:val="0"/>
          <w:numId w:val="20"/>
        </w:numPr>
        <w:ind w:left="1134"/>
      </w:pPr>
      <w:r w:rsidRPr="00044FD9">
        <w:t>Sharing and compatibility studies related to applications of the aeronautical mobile (route) service operating in the band 136-137 MHz for VDL mode 2 application</w:t>
      </w:r>
    </w:p>
    <w:p w14:paraId="1EF83F44" w14:textId="77777777" w:rsidR="00D2163A" w:rsidRPr="00044FD9" w:rsidRDefault="00D2163A" w:rsidP="00A855C1">
      <w:bookmarkStart w:id="148" w:name="_Hlk105677679"/>
      <w:r w:rsidRPr="00044FD9">
        <w:t>The sharing and compatibility context is already explained in section 8. However one significant difference with respect to services to be protected above 137 MHz is that they are now in an immediately adjacent band, therefore the AMS(R)S unwanted emissions in the upper last channel (corresponding to the VDL mode 2 common signalling channel centered in 136.975 MHz) are in the out-of-band domain</w:t>
      </w:r>
      <w:bookmarkEnd w:id="148"/>
      <w:r w:rsidRPr="00044FD9">
        <w:t>.</w:t>
      </w:r>
    </w:p>
    <w:p w14:paraId="349FC4DB" w14:textId="77777777" w:rsidR="00D2163A" w:rsidRPr="00044FD9" w:rsidRDefault="00D2163A" w:rsidP="00A855C1">
      <w:pPr>
        <w:pStyle w:val="Heading2"/>
        <w:numPr>
          <w:ilvl w:val="1"/>
          <w:numId w:val="20"/>
        </w:numPr>
        <w:ind w:left="1134"/>
        <w:rPr>
          <w:color w:val="7030A0"/>
        </w:rPr>
      </w:pPr>
      <w:r w:rsidRPr="00044FD9">
        <w:t>In-band sharing between systems operating in the aeronautical mobile satellite (route) and aeronautical mobile (route) services</w:t>
      </w:r>
    </w:p>
    <w:p w14:paraId="704FE564" w14:textId="77777777" w:rsidR="00D2163A" w:rsidRPr="00044FD9" w:rsidRDefault="00D2163A" w:rsidP="00A855C1">
      <w:pPr>
        <w:jc w:val="both"/>
        <w:rPr>
          <w:szCs w:val="22"/>
        </w:rPr>
      </w:pPr>
      <w:r w:rsidRPr="00044FD9">
        <w:t>Refer to section 8.1. Considerations developed in this section for AMS(R)S voice application in 117.975-136 MHz are also relevant for AMS(R)S VDL mode 2 application in 136-137 MHz.</w:t>
      </w:r>
    </w:p>
    <w:p w14:paraId="44201361" w14:textId="77777777" w:rsidR="00D2163A" w:rsidRPr="00044FD9" w:rsidRDefault="00D2163A" w:rsidP="00A855C1">
      <w:pPr>
        <w:pStyle w:val="Heading2"/>
        <w:numPr>
          <w:ilvl w:val="1"/>
          <w:numId w:val="20"/>
        </w:numPr>
        <w:ind w:left="1134"/>
        <w:rPr>
          <w:color w:val="7030A0"/>
        </w:rPr>
      </w:pPr>
      <w:r w:rsidRPr="00044FD9">
        <w:t>In-band sharing between systems operating in the aeronautical mobile satellite (route) and aeronautical mobile (off-route) services</w:t>
      </w:r>
    </w:p>
    <w:p w14:paraId="1D94595D" w14:textId="77777777" w:rsidR="00D2163A" w:rsidRPr="00044FD9" w:rsidRDefault="00D2163A" w:rsidP="00A855C1">
      <w:pPr>
        <w:jc w:val="both"/>
      </w:pPr>
      <w:r w:rsidRPr="00044FD9">
        <w:t>Refer to section 8.2. Considerations developed in this section for AMS(R)S voice application in 117.975-136 MHz are also relevant for AMS(R)S VDL mode 2 application in 136-137 MHz.</w:t>
      </w:r>
    </w:p>
    <w:p w14:paraId="5F35188E" w14:textId="77777777" w:rsidR="00D2163A" w:rsidRPr="00044FD9" w:rsidRDefault="00D2163A" w:rsidP="00A855C1">
      <w:pPr>
        <w:pStyle w:val="Heading2"/>
        <w:numPr>
          <w:ilvl w:val="1"/>
          <w:numId w:val="20"/>
        </w:numPr>
        <w:ind w:left="1134"/>
        <w:jc w:val="both"/>
        <w:rPr>
          <w:color w:val="7030A0"/>
        </w:rPr>
      </w:pPr>
      <w:r w:rsidRPr="00044FD9">
        <w:t>Adjacent band compatibility between systems operating in the aeronautical mobile satellite (route) service above 117.975 MHz and systems operating in the aeronautical radionavigation service below 117.975 MHz</w:t>
      </w:r>
    </w:p>
    <w:p w14:paraId="12FBDC46" w14:textId="77777777" w:rsidR="00D2163A" w:rsidRPr="00044FD9" w:rsidRDefault="00D2163A" w:rsidP="00A855C1">
      <w:pPr>
        <w:jc w:val="both"/>
        <w:rPr>
          <w:szCs w:val="22"/>
        </w:rPr>
      </w:pPr>
      <w:r w:rsidRPr="00044FD9">
        <w:t>Refer to section 8.3. Considerations developed in this section for AMS(R)S voice application in 117.975-136 MHz are also relevant for AMS(R)S VDL mode 2 application in 136-137 MHz.</w:t>
      </w:r>
    </w:p>
    <w:p w14:paraId="633E375A" w14:textId="77777777" w:rsidR="00D2163A" w:rsidRPr="00044FD9" w:rsidRDefault="00D2163A" w:rsidP="00A855C1">
      <w:pPr>
        <w:pStyle w:val="Heading2"/>
        <w:numPr>
          <w:ilvl w:val="1"/>
          <w:numId w:val="20"/>
        </w:numPr>
        <w:ind w:left="1134"/>
      </w:pPr>
      <w:r w:rsidRPr="00044FD9">
        <w:t>Adjacent band compatibility with non-ICAO services above 137 MHz</w:t>
      </w:r>
    </w:p>
    <w:p w14:paraId="64DE744D" w14:textId="77777777" w:rsidR="00D2163A" w:rsidRPr="00044FD9" w:rsidRDefault="00D2163A" w:rsidP="00A855C1">
      <w:pPr>
        <w:pStyle w:val="Heading3"/>
        <w:numPr>
          <w:ilvl w:val="2"/>
          <w:numId w:val="20"/>
        </w:numPr>
        <w:ind w:left="1134"/>
      </w:pPr>
      <w:r w:rsidRPr="00044FD9">
        <w:t>General consideration</w:t>
      </w:r>
    </w:p>
    <w:p w14:paraId="45208A6F" w14:textId="77777777" w:rsidR="00D2163A" w:rsidRPr="00044FD9" w:rsidRDefault="00D2163A" w:rsidP="00A855C1">
      <w:pPr>
        <w:jc w:val="both"/>
      </w:pPr>
      <w:r w:rsidRPr="00044FD9">
        <w:t>Refer to section 8.4.1 General considerations contained in that section for AMS(R)S voice application in 117.975-136 MHz are also relevant for AMS(R)S VDL Mode 2 application in 136-137 MHz.</w:t>
      </w:r>
    </w:p>
    <w:p w14:paraId="0C6BA3B6" w14:textId="77777777" w:rsidR="00D2163A" w:rsidRPr="00044FD9" w:rsidRDefault="00D2163A" w:rsidP="00E8095E">
      <w:pPr>
        <w:pStyle w:val="Heading3"/>
        <w:numPr>
          <w:ilvl w:val="2"/>
          <w:numId w:val="20"/>
        </w:numPr>
        <w:ind w:left="1134"/>
      </w:pPr>
      <w:r w:rsidRPr="00044FD9">
        <w:t>Adjacent band compatibility between systems operating in the aeronautical mobile satellite (route) service (space-to-Earth) in the band 136-137 MHz and systems operating in the mobile satellite service (space-to-Earth) above 137 MHz</w:t>
      </w:r>
    </w:p>
    <w:p w14:paraId="1874395D" w14:textId="77777777" w:rsidR="00D2163A" w:rsidRPr="00044FD9" w:rsidRDefault="00D2163A" w:rsidP="00064895">
      <w:pPr>
        <w:jc w:val="both"/>
      </w:pPr>
      <w:r w:rsidRPr="00044FD9">
        <w:t xml:space="preserve">Characteristics and protection criteria for </w:t>
      </w:r>
      <w:r w:rsidRPr="00044FD9">
        <w:rPr>
          <w:rFonts w:eastAsia="MS PGothic"/>
        </w:rPr>
        <w:t xml:space="preserve">MSS systems in the range 137-138 MHz used in this compatibility study are given in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w:t>
      </w:r>
    </w:p>
    <w:p w14:paraId="3DC959C3" w14:textId="77777777" w:rsidR="00D2163A" w:rsidRPr="00044FD9" w:rsidRDefault="00D2163A" w:rsidP="00064895">
      <w:pPr>
        <w:jc w:val="both"/>
      </w:pPr>
      <w:r w:rsidRPr="00044FD9">
        <w:t>The following table provides an assessment of the received power at subscriber terminals in the mobile satellite service from unwanted emission levels above 137 MHz from systems operating in the aeronautical mobile satellite (route) service in the band 136-137 MHz, taking into account:</w:t>
      </w:r>
    </w:p>
    <w:p w14:paraId="7085516C" w14:textId="720EE7DD" w:rsidR="00D2163A" w:rsidRPr="00044FD9" w:rsidRDefault="005156A3" w:rsidP="005156A3">
      <w:pPr>
        <w:pStyle w:val="enumlev1"/>
      </w:pPr>
      <w:r w:rsidRPr="00044FD9">
        <w:rPr>
          <w:rFonts w:eastAsia="MS PGothic"/>
        </w:rPr>
        <w:t>–</w:t>
      </w:r>
      <w:r w:rsidRPr="00044FD9">
        <w:rPr>
          <w:rFonts w:eastAsia="MS PGothic"/>
        </w:rPr>
        <w:tab/>
      </w:r>
      <w:r w:rsidR="00D2163A" w:rsidRPr="00044FD9">
        <w:rPr>
          <w:rFonts w:eastAsia="MS PGothic"/>
        </w:rPr>
        <w:t>The AMS(R)S maximum downlink power of 36 W, with only 1 dB propagation loss on the path towards the SOS earth station (instead of 5 dB towards aircraft).</w:t>
      </w:r>
    </w:p>
    <w:p w14:paraId="4591964B" w14:textId="79D691C2" w:rsidR="00D2163A" w:rsidRPr="00044FD9" w:rsidRDefault="005156A3" w:rsidP="005156A3">
      <w:pPr>
        <w:pStyle w:val="enumlev1"/>
      </w:pPr>
      <w:r w:rsidRPr="00044FD9">
        <w:rPr>
          <w:rFonts w:eastAsia="MS PGothic"/>
        </w:rPr>
        <w:t>–</w:t>
      </w:r>
      <w:r w:rsidRPr="00044FD9">
        <w:rPr>
          <w:rFonts w:eastAsia="MS PGothic"/>
        </w:rPr>
        <w:tab/>
      </w:r>
      <w:r w:rsidR="00D2163A" w:rsidRPr="00044FD9">
        <w:t>The 14</w:t>
      </w:r>
      <w:r w:rsidRPr="00044FD9">
        <w:t xml:space="preserve"> </w:t>
      </w:r>
      <w:r w:rsidR="00D2163A" w:rsidRPr="00044FD9">
        <w:t>kHz necessary bandwidth considered for VDL Mode 2 emission in section 7.2.</w:t>
      </w:r>
    </w:p>
    <w:p w14:paraId="7D3F9109" w14:textId="269D8969" w:rsidR="00D2163A" w:rsidRPr="00044FD9" w:rsidRDefault="005156A3" w:rsidP="005156A3">
      <w:pPr>
        <w:pStyle w:val="enumlev1"/>
      </w:pPr>
      <w:r w:rsidRPr="00044FD9">
        <w:rPr>
          <w:rFonts w:eastAsia="MS PGothic"/>
        </w:rPr>
        <w:t>–</w:t>
      </w:r>
      <w:r w:rsidRPr="00044FD9">
        <w:rPr>
          <w:rFonts w:eastAsia="MS PGothic"/>
        </w:rPr>
        <w:tab/>
      </w:r>
      <w:r w:rsidR="00D2163A" w:rsidRPr="00044FD9">
        <w:t>AMS(R)S VDL Mode 2 signal attenuation above 137 MHz (see section 7.2.2) is 60 dB.</w:t>
      </w:r>
    </w:p>
    <w:p w14:paraId="0AAC05A7" w14:textId="21EA4C59" w:rsidR="00D2163A" w:rsidRPr="00044FD9" w:rsidRDefault="005156A3" w:rsidP="005156A3">
      <w:pPr>
        <w:pStyle w:val="enumlev1"/>
      </w:pPr>
      <w:r w:rsidRPr="00044FD9">
        <w:rPr>
          <w:rFonts w:eastAsia="MS PGothic"/>
        </w:rPr>
        <w:t>–</w:t>
      </w:r>
      <w:r w:rsidRPr="00044FD9">
        <w:rPr>
          <w:rFonts w:eastAsia="MS PGothic"/>
        </w:rPr>
        <w:tab/>
      </w:r>
      <w:r w:rsidR="00D2163A" w:rsidRPr="00044FD9">
        <w:rPr>
          <w:rFonts w:eastAsia="MS PGothic"/>
        </w:rPr>
        <w:t xml:space="preserve">MSS long-term protection criteria from section </w:t>
      </w:r>
      <w:r w:rsidR="00D2163A" w:rsidRPr="00044FD9">
        <w:rPr>
          <w:rFonts w:eastAsia="MS PGothic"/>
        </w:rPr>
        <w:fldChar w:fldCharType="begin"/>
      </w:r>
      <w:r w:rsidR="00D2163A" w:rsidRPr="00044FD9">
        <w:rPr>
          <w:rFonts w:eastAsia="MS PGothic"/>
        </w:rPr>
        <w:instrText xml:space="preserve"> REF _Ref98422298 \r \h  \* MERGEFORMAT </w:instrText>
      </w:r>
      <w:r w:rsidR="00D2163A" w:rsidRPr="00044FD9">
        <w:rPr>
          <w:rFonts w:eastAsia="MS PGothic"/>
        </w:rPr>
      </w:r>
      <w:r w:rsidR="00D2163A" w:rsidRPr="00044FD9">
        <w:rPr>
          <w:rFonts w:eastAsia="MS PGothic"/>
        </w:rPr>
        <w:fldChar w:fldCharType="separate"/>
      </w:r>
      <w:r w:rsidR="00D2163A" w:rsidRPr="00044FD9">
        <w:rPr>
          <w:rFonts w:eastAsia="MS PGothic"/>
        </w:rPr>
        <w:t>7.3.1</w:t>
      </w:r>
      <w:r w:rsidR="00D2163A" w:rsidRPr="00044FD9">
        <w:rPr>
          <w:rFonts w:eastAsia="MS PGothic"/>
        </w:rPr>
        <w:fldChar w:fldCharType="end"/>
      </w:r>
      <w:r w:rsidR="00D2163A" w:rsidRPr="00044FD9">
        <w:rPr>
          <w:rFonts w:eastAsia="MS PGothic"/>
        </w:rPr>
        <w:t>, as it is more stringent than the short-term criteria in the frame of such a static analysis.</w:t>
      </w:r>
    </w:p>
    <w:p w14:paraId="0461830E" w14:textId="77777777" w:rsidR="00D2163A" w:rsidRPr="00044FD9" w:rsidRDefault="00D2163A" w:rsidP="00A855C1">
      <w:pPr>
        <w:pStyle w:val="TableNo"/>
      </w:pPr>
      <w:r w:rsidRPr="00044FD9">
        <w:t>Table 16</w:t>
      </w:r>
    </w:p>
    <w:p w14:paraId="2BED6A15" w14:textId="77777777" w:rsidR="00D2163A" w:rsidRPr="00044FD9" w:rsidRDefault="00D2163A" w:rsidP="00A855C1">
      <w:pPr>
        <w:pStyle w:val="Tabletitle"/>
      </w:pPr>
      <w:r w:rsidRPr="00044FD9">
        <w:t>Assessment of the maximum power levels in 19.2 kHz at mobile satellite service subscriber terminal receiver inputs of the unwanted emission levels above 137 MHz resulting from systems operating in the aeronautical mobile satellite (route) service in the band 136-137 MHz</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2163A" w:rsidRPr="00044FD9" w14:paraId="596943A7" w14:textId="77777777" w:rsidTr="00A855C1">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2817056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Long-term protection of MSS subscriber receiver</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1637EF0E"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DAB85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DF9E2E"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C40ED3"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0796C67"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D40644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A543F8D"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D16E7C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2C78CAD"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C6C7D3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0CCC46"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B0567BB"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r>
      <w:tr w:rsidR="00D2163A" w:rsidRPr="00044FD9" w14:paraId="1696AE86"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6554BE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14D24BA"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869E3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70184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60CDB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C0231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0F2C1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1BE03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75D16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F06A4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2A5FF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B1553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61ECC7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3E08E65E"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DB214A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3CE6F68"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4194B97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9C6F3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63480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D007F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CE93F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0ECFD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47F03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D6BBD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F186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C3660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32CF03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D2163A" w:rsidRPr="00044FD9" w14:paraId="346B76E1"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67A834E"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50C3B66"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4F9FD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B377C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081A5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E742D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FCE82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6338A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8104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90FEE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90013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78A98C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B1309C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3EC7BB34"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9BC702E"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D285167"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D2163A" w:rsidRPr="00044FD9" w14:paraId="6549A8C8"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F658B31"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5998D59"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D0722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DB87F24" w14:textId="77777777" w:rsidR="00D2163A" w:rsidRPr="00044FD9" w:rsidRDefault="00D2163A" w:rsidP="00A855C1">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F23F4C" w14:textId="77777777" w:rsidR="00D2163A" w:rsidRPr="00044FD9" w:rsidRDefault="00D2163A" w:rsidP="00A855C1">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7341C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AFD3E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60FF8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37201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D670C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B1C0D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3FA836" w14:textId="77777777" w:rsidR="00D2163A" w:rsidRPr="00044FD9" w:rsidRDefault="00D2163A" w:rsidP="00A855C1">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A24EA9F" w14:textId="77777777" w:rsidR="00D2163A" w:rsidRPr="00044FD9" w:rsidRDefault="00D2163A" w:rsidP="00A855C1">
            <w:pPr>
              <w:spacing w:before="0"/>
              <w:jc w:val="center"/>
              <w:rPr>
                <w:color w:val="000000" w:themeColor="text1"/>
                <w:sz w:val="16"/>
                <w:szCs w:val="16"/>
              </w:rPr>
            </w:pPr>
            <w:r w:rsidRPr="00044FD9">
              <w:rPr>
                <w:color w:val="000000"/>
                <w:sz w:val="16"/>
                <w:szCs w:val="22"/>
              </w:rPr>
              <w:t>36.0</w:t>
            </w:r>
          </w:p>
        </w:tc>
      </w:tr>
      <w:tr w:rsidR="00D2163A" w:rsidRPr="00044FD9" w14:paraId="53C3146C"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5DCE46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6327ABE"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9B772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3712D8" w14:textId="77777777" w:rsidR="00D2163A" w:rsidRPr="00044FD9" w:rsidRDefault="00D2163A" w:rsidP="00A855C1">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DAD616" w14:textId="77777777" w:rsidR="00D2163A" w:rsidRPr="00044FD9" w:rsidRDefault="00D2163A" w:rsidP="00A855C1">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54003B" w14:textId="77777777" w:rsidR="00D2163A" w:rsidRPr="00044FD9" w:rsidRDefault="00D2163A" w:rsidP="00A855C1">
            <w:pPr>
              <w:spacing w:before="0"/>
              <w:jc w:val="center"/>
              <w:rPr>
                <w:color w:val="000000" w:themeColor="text1"/>
                <w:sz w:val="16"/>
                <w:szCs w:val="16"/>
              </w:rPr>
            </w:pPr>
            <w:r w:rsidRPr="00044FD9">
              <w:rPr>
                <w:bCs/>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99A33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16346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E5A76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537BD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C3097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4F5865" w14:textId="77777777" w:rsidR="00D2163A" w:rsidRPr="00044FD9" w:rsidRDefault="00D2163A" w:rsidP="00A855C1">
            <w:pPr>
              <w:spacing w:before="0"/>
              <w:jc w:val="center"/>
              <w:rPr>
                <w:color w:val="000000" w:themeColor="text1"/>
                <w:sz w:val="16"/>
                <w:szCs w:val="16"/>
              </w:rPr>
            </w:pPr>
            <w:r w:rsidRPr="00044FD9">
              <w:rPr>
                <w:color w:val="000000"/>
                <w:sz w:val="16"/>
                <w:szCs w:val="22"/>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FF1B32" w14:textId="77777777" w:rsidR="00D2163A" w:rsidRPr="00044FD9" w:rsidRDefault="00D2163A" w:rsidP="00A855C1">
            <w:pPr>
              <w:spacing w:before="0"/>
              <w:jc w:val="center"/>
              <w:rPr>
                <w:color w:val="000000" w:themeColor="text1"/>
                <w:sz w:val="16"/>
                <w:szCs w:val="16"/>
              </w:rPr>
            </w:pPr>
            <w:r w:rsidRPr="00044FD9">
              <w:rPr>
                <w:color w:val="000000"/>
                <w:sz w:val="16"/>
                <w:szCs w:val="22"/>
              </w:rPr>
              <w:t>-5.5</w:t>
            </w:r>
          </w:p>
        </w:tc>
      </w:tr>
      <w:tr w:rsidR="00D2163A" w:rsidRPr="00044FD9" w14:paraId="3FB04C6F"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DF3431B"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86254C5"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5B146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2AC9F4"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89245F8"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931B0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7FBC0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5CF0A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89BCB2"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18B3B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B305B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EE1018"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DEC5CC9"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09A37C1F"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97107C0"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0435141"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90F1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98E804" w14:textId="77777777" w:rsidR="00D2163A" w:rsidRPr="00044FD9" w:rsidRDefault="00D2163A" w:rsidP="00A855C1">
            <w:pPr>
              <w:spacing w:before="0"/>
              <w:jc w:val="center"/>
              <w:rPr>
                <w:color w:val="000000" w:themeColor="text1"/>
                <w:sz w:val="16"/>
                <w:szCs w:val="16"/>
              </w:rPr>
            </w:pPr>
            <w:r w:rsidRPr="00044FD9">
              <w:rPr>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09B12E" w14:textId="77777777" w:rsidR="00D2163A" w:rsidRPr="00044FD9" w:rsidRDefault="00D2163A" w:rsidP="00A855C1">
            <w:pPr>
              <w:spacing w:before="0"/>
              <w:jc w:val="center"/>
              <w:rPr>
                <w:color w:val="000000" w:themeColor="text1"/>
                <w:sz w:val="16"/>
                <w:szCs w:val="16"/>
              </w:rPr>
            </w:pPr>
            <w:r w:rsidRPr="00044FD9">
              <w:rPr>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DEEF61"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92228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4330B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AFD11D"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20.1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F62512"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18.2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F8EDB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15.3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C47EF1" w14:textId="77777777" w:rsidR="00D2163A" w:rsidRPr="00044FD9" w:rsidRDefault="00D2163A" w:rsidP="00A855C1">
            <w:pPr>
              <w:spacing w:before="0"/>
              <w:jc w:val="center"/>
              <w:rPr>
                <w:color w:val="000000" w:themeColor="text1"/>
                <w:sz w:val="16"/>
                <w:szCs w:val="16"/>
              </w:rPr>
            </w:pPr>
            <w:r w:rsidRPr="00044FD9">
              <w:rPr>
                <w:color w:val="000000"/>
                <w:sz w:val="16"/>
                <w:szCs w:val="16"/>
              </w:rPr>
              <w:t>12.4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846A7E3" w14:textId="77777777" w:rsidR="00D2163A" w:rsidRPr="00044FD9" w:rsidRDefault="00D2163A" w:rsidP="00A855C1">
            <w:pPr>
              <w:spacing w:before="0"/>
              <w:jc w:val="center"/>
              <w:rPr>
                <w:color w:val="000000" w:themeColor="text1"/>
                <w:sz w:val="16"/>
                <w:szCs w:val="16"/>
              </w:rPr>
            </w:pPr>
            <w:r w:rsidRPr="00044FD9">
              <w:rPr>
                <w:color w:val="000000"/>
                <w:sz w:val="16"/>
                <w:szCs w:val="16"/>
              </w:rPr>
              <w:t>9.1</w:t>
            </w:r>
          </w:p>
        </w:tc>
      </w:tr>
      <w:tr w:rsidR="00D2163A" w:rsidRPr="00044FD9" w14:paraId="5876B66F"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FDD5DC4"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A63245C"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D2163A" w:rsidRPr="00044FD9" w14:paraId="59EA934B"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D41B86F"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4D5AAF"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9CB5A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F2A057" w14:textId="77777777" w:rsidR="00D2163A" w:rsidRPr="00044FD9" w:rsidRDefault="00D2163A" w:rsidP="00A855C1">
            <w:pPr>
              <w:spacing w:before="0"/>
              <w:jc w:val="center"/>
              <w:rPr>
                <w:color w:val="000000" w:themeColor="text1"/>
                <w:sz w:val="16"/>
                <w:szCs w:val="16"/>
              </w:rPr>
            </w:pPr>
            <w:r w:rsidRPr="00044FD9">
              <w:rPr>
                <w:color w:val="000000"/>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7FDF20F" w14:textId="77777777" w:rsidR="00D2163A" w:rsidRPr="00044FD9" w:rsidRDefault="00D2163A" w:rsidP="00A855C1">
            <w:pPr>
              <w:spacing w:before="0"/>
              <w:jc w:val="center"/>
              <w:rPr>
                <w:color w:val="000000" w:themeColor="text1"/>
                <w:sz w:val="16"/>
                <w:szCs w:val="16"/>
              </w:rPr>
            </w:pPr>
            <w:r w:rsidRPr="00044FD9">
              <w:rPr>
                <w:color w:val="000000"/>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3C1C1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0E74BF"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A1ADC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94CF2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DC3B4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D9F18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D1465E5" w14:textId="77777777" w:rsidR="00D2163A" w:rsidRPr="00044FD9" w:rsidRDefault="00D2163A" w:rsidP="00A855C1">
            <w:pPr>
              <w:spacing w:before="0"/>
              <w:jc w:val="center"/>
              <w:rPr>
                <w:color w:val="000000" w:themeColor="text1"/>
                <w:sz w:val="16"/>
                <w:szCs w:val="16"/>
              </w:rPr>
            </w:pPr>
            <w:r w:rsidRPr="00044FD9">
              <w:rPr>
                <w:color w:val="000000"/>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295DA75" w14:textId="77777777" w:rsidR="00D2163A" w:rsidRPr="00044FD9" w:rsidRDefault="00D2163A" w:rsidP="00A855C1">
            <w:pPr>
              <w:spacing w:before="0"/>
              <w:jc w:val="center"/>
              <w:rPr>
                <w:color w:val="000000" w:themeColor="text1"/>
                <w:sz w:val="16"/>
                <w:szCs w:val="16"/>
              </w:rPr>
            </w:pPr>
            <w:r w:rsidRPr="00044FD9">
              <w:rPr>
                <w:color w:val="000000"/>
                <w:sz w:val="16"/>
                <w:szCs w:val="16"/>
              </w:rPr>
              <w:t>130.7</w:t>
            </w:r>
          </w:p>
        </w:tc>
      </w:tr>
      <w:tr w:rsidR="00D2163A" w:rsidRPr="00044FD9" w14:paraId="25B2696D"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7218774"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C56337F"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027E7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BB0B88"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B60187"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65567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B2AC1B"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816D5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4C5AC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444D2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50B37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020EC9"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FE092A"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25BEB9C9"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88333EB"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C6B967C" w14:textId="77777777" w:rsidR="00D2163A" w:rsidRPr="00044FD9" w:rsidRDefault="00D2163A" w:rsidP="00A855C1">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79044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A569DD" w14:textId="77777777" w:rsidR="00D2163A" w:rsidRPr="00044FD9" w:rsidRDefault="00D2163A" w:rsidP="00A855C1">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DB0FF0" w14:textId="77777777" w:rsidR="00D2163A" w:rsidRPr="00044FD9" w:rsidRDefault="00D2163A" w:rsidP="00A855C1">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FF3D0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D63E3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1EA99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5DC4C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51D5FC"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8B1563" w14:textId="77777777" w:rsidR="00D2163A" w:rsidRPr="00044FD9" w:rsidRDefault="00D2163A" w:rsidP="00A855C1">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C065EF" w14:textId="77777777" w:rsidR="00D2163A" w:rsidRPr="00044FD9" w:rsidRDefault="00D2163A" w:rsidP="00A855C1">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135C09" w14:textId="77777777" w:rsidR="00D2163A" w:rsidRPr="00044FD9" w:rsidRDefault="00D2163A" w:rsidP="00A855C1">
            <w:pPr>
              <w:spacing w:before="0"/>
              <w:jc w:val="center"/>
              <w:rPr>
                <w:color w:val="000000" w:themeColor="text1"/>
                <w:sz w:val="16"/>
                <w:szCs w:val="16"/>
              </w:rPr>
            </w:pPr>
            <w:r w:rsidRPr="00044FD9">
              <w:rPr>
                <w:color w:val="000000"/>
                <w:sz w:val="16"/>
                <w:szCs w:val="22"/>
              </w:rPr>
              <w:t>0</w:t>
            </w:r>
          </w:p>
        </w:tc>
      </w:tr>
      <w:tr w:rsidR="00D2163A" w:rsidRPr="00044FD9" w14:paraId="77AE2938"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0EA18E1" w14:textId="77777777" w:rsidR="00D2163A" w:rsidRPr="00044FD9" w:rsidRDefault="00D2163A" w:rsidP="00A855C1">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FC946CE"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Receiver</w:t>
            </w:r>
          </w:p>
        </w:tc>
      </w:tr>
      <w:tr w:rsidR="00D2163A" w:rsidRPr="00044FD9" w14:paraId="22D05C24"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F70481F"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18BB3FD" w14:textId="77777777" w:rsidR="00D2163A" w:rsidRPr="00044FD9" w:rsidRDefault="00D2163A" w:rsidP="00A855C1">
            <w:pPr>
              <w:spacing w:before="0"/>
              <w:rPr>
                <w:color w:val="000000" w:themeColor="text1"/>
                <w:sz w:val="16"/>
                <w:szCs w:val="16"/>
              </w:rPr>
            </w:pPr>
            <w:r w:rsidRPr="00044FD9">
              <w:rPr>
                <w:color w:val="000000" w:themeColor="text1"/>
                <w:sz w:val="16"/>
                <w:szCs w:val="16"/>
              </w:rPr>
              <w:t>MSS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84CBF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90F75B" w14:textId="77777777" w:rsidR="00D2163A" w:rsidRPr="00044FD9" w:rsidRDefault="00D2163A" w:rsidP="00A855C1">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6E1BE0" w14:textId="77777777" w:rsidR="00D2163A" w:rsidRPr="00044FD9" w:rsidRDefault="00D2163A" w:rsidP="00A855C1">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303499" w14:textId="77777777" w:rsidR="00D2163A" w:rsidRPr="00044FD9" w:rsidRDefault="00D2163A" w:rsidP="00A855C1">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5E8B59" w14:textId="77777777" w:rsidR="00D2163A" w:rsidRPr="00044FD9" w:rsidRDefault="00D2163A" w:rsidP="00A855C1">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14D743" w14:textId="77777777" w:rsidR="00D2163A" w:rsidRPr="00044FD9" w:rsidRDefault="00D2163A" w:rsidP="00A855C1">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92D79D" w14:textId="77777777" w:rsidR="00D2163A" w:rsidRPr="00044FD9" w:rsidRDefault="00D2163A" w:rsidP="00A855C1">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669DAA" w14:textId="77777777" w:rsidR="00D2163A" w:rsidRPr="00044FD9" w:rsidRDefault="00D2163A" w:rsidP="00A855C1">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BB77DE" w14:textId="77777777" w:rsidR="00D2163A" w:rsidRPr="00044FD9" w:rsidRDefault="00D2163A" w:rsidP="00A855C1">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F27C2F" w14:textId="77777777" w:rsidR="00D2163A" w:rsidRPr="00044FD9" w:rsidRDefault="00D2163A" w:rsidP="00A855C1">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D92C65B" w14:textId="77777777" w:rsidR="00D2163A" w:rsidRPr="00044FD9" w:rsidRDefault="00D2163A" w:rsidP="00A855C1">
            <w:pPr>
              <w:spacing w:before="0"/>
              <w:jc w:val="center"/>
              <w:rPr>
                <w:color w:val="000000" w:themeColor="text1"/>
                <w:sz w:val="16"/>
                <w:szCs w:val="16"/>
              </w:rPr>
            </w:pPr>
            <w:r w:rsidRPr="00044FD9">
              <w:rPr>
                <w:sz w:val="16"/>
                <w:szCs w:val="16"/>
              </w:rPr>
              <w:t>-0.5</w:t>
            </w:r>
          </w:p>
        </w:tc>
      </w:tr>
      <w:tr w:rsidR="00D2163A" w:rsidRPr="00044FD9" w14:paraId="19563EB5"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E6B84B5"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DCECCFF" w14:textId="77777777" w:rsidR="00D2163A" w:rsidRPr="00044FD9" w:rsidRDefault="00D2163A" w:rsidP="00A855C1">
            <w:pPr>
              <w:spacing w:before="0"/>
              <w:rPr>
                <w:color w:val="000000" w:themeColor="text1"/>
                <w:sz w:val="16"/>
                <w:szCs w:val="16"/>
              </w:rPr>
            </w:pPr>
            <w:r w:rsidRPr="00044FD9">
              <w:rPr>
                <w:color w:val="000000" w:themeColor="text1"/>
                <w:sz w:val="16"/>
                <w:szCs w:val="16"/>
              </w:rPr>
              <w:t>Demodulator implementation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9B4A2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7862DB" w14:textId="77777777" w:rsidR="00D2163A" w:rsidRPr="00044FD9" w:rsidRDefault="00D2163A" w:rsidP="00A855C1">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75373C" w14:textId="77777777" w:rsidR="00D2163A" w:rsidRPr="00044FD9" w:rsidRDefault="00D2163A" w:rsidP="00A855C1">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D4E42B" w14:textId="77777777" w:rsidR="00D2163A" w:rsidRPr="00044FD9" w:rsidRDefault="00D2163A" w:rsidP="00A855C1">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422AB4" w14:textId="77777777" w:rsidR="00D2163A" w:rsidRPr="00044FD9" w:rsidRDefault="00D2163A" w:rsidP="00A855C1">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6CF036" w14:textId="77777777" w:rsidR="00D2163A" w:rsidRPr="00044FD9" w:rsidRDefault="00D2163A" w:rsidP="00A855C1">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4849FF" w14:textId="77777777" w:rsidR="00D2163A" w:rsidRPr="00044FD9" w:rsidRDefault="00D2163A" w:rsidP="00A855C1">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4B7136" w14:textId="77777777" w:rsidR="00D2163A" w:rsidRPr="00044FD9" w:rsidRDefault="00D2163A" w:rsidP="00A855C1">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42F996" w14:textId="77777777" w:rsidR="00D2163A" w:rsidRPr="00044FD9" w:rsidRDefault="00D2163A" w:rsidP="00A855C1">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6DC895" w14:textId="77777777" w:rsidR="00D2163A" w:rsidRPr="00044FD9" w:rsidRDefault="00D2163A" w:rsidP="00A855C1">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9B4D4D8" w14:textId="77777777" w:rsidR="00D2163A" w:rsidRPr="00044FD9" w:rsidRDefault="00D2163A" w:rsidP="00A855C1">
            <w:pPr>
              <w:spacing w:before="0"/>
              <w:jc w:val="center"/>
              <w:rPr>
                <w:color w:val="000000" w:themeColor="text1"/>
                <w:sz w:val="16"/>
                <w:szCs w:val="16"/>
              </w:rPr>
            </w:pPr>
            <w:r w:rsidRPr="00044FD9">
              <w:rPr>
                <w:sz w:val="16"/>
                <w:szCs w:val="16"/>
              </w:rPr>
              <w:t>3</w:t>
            </w:r>
          </w:p>
        </w:tc>
      </w:tr>
      <w:tr w:rsidR="00D2163A" w:rsidRPr="00044FD9" w14:paraId="712CE812" w14:textId="77777777" w:rsidTr="00A855C1">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CB0703C"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7CE7667" w14:textId="77777777" w:rsidR="00D2163A" w:rsidRPr="00044FD9" w:rsidRDefault="00D2163A" w:rsidP="00A855C1">
            <w:pPr>
              <w:spacing w:before="0"/>
              <w:rPr>
                <w:color w:val="000000" w:themeColor="text1"/>
                <w:sz w:val="16"/>
                <w:szCs w:val="16"/>
              </w:rPr>
            </w:pPr>
            <w:r w:rsidRPr="00044FD9">
              <w:rPr>
                <w:color w:val="000000" w:themeColor="text1"/>
                <w:sz w:val="16"/>
                <w:szCs w:val="16"/>
              </w:rPr>
              <w:t>Minimum attenuation above 137 MHz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A127A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F7A4000"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FF62B26"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E2210D"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B1ADE2B"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0C9E76C"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CBFDEDF"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7D5D32C"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11327BC"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6E82E97"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45021C8" w14:textId="77777777" w:rsidR="00D2163A" w:rsidRPr="00044FD9" w:rsidRDefault="00D2163A" w:rsidP="00A855C1">
            <w:pPr>
              <w:spacing w:before="0"/>
              <w:jc w:val="center"/>
              <w:rPr>
                <w:color w:val="000000" w:themeColor="text1"/>
                <w:sz w:val="16"/>
                <w:szCs w:val="16"/>
              </w:rPr>
            </w:pPr>
            <w:r w:rsidRPr="00044FD9">
              <w:rPr>
                <w:sz w:val="16"/>
                <w:szCs w:val="16"/>
              </w:rPr>
              <w:t>60</w:t>
            </w:r>
          </w:p>
        </w:tc>
      </w:tr>
      <w:tr w:rsidR="00D2163A" w:rsidRPr="00044FD9" w14:paraId="0CE51F22" w14:textId="77777777" w:rsidTr="00A855C1">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2CFE263"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C2CE6E0" w14:textId="77777777" w:rsidR="00D2163A" w:rsidRPr="00044FD9" w:rsidRDefault="00D2163A" w:rsidP="00A855C1">
            <w:pPr>
              <w:spacing w:before="0"/>
              <w:rPr>
                <w:color w:val="000000" w:themeColor="text1"/>
                <w:sz w:val="16"/>
                <w:szCs w:val="16"/>
              </w:rPr>
            </w:pPr>
            <w:r w:rsidRPr="00044FD9">
              <w:rPr>
                <w:color w:val="000000" w:themeColor="text1"/>
                <w:sz w:val="16"/>
                <w:szCs w:val="16"/>
              </w:rPr>
              <w:t>Rx signal power level in 19.2 kHz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A2035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F669331" w14:textId="77777777" w:rsidR="00D2163A" w:rsidRPr="00044FD9" w:rsidRDefault="00D2163A" w:rsidP="00A855C1">
            <w:pPr>
              <w:spacing w:before="0"/>
              <w:jc w:val="center"/>
              <w:rPr>
                <w:color w:val="000000" w:themeColor="text1"/>
                <w:sz w:val="16"/>
                <w:szCs w:val="16"/>
              </w:rPr>
            </w:pPr>
            <w:r w:rsidRPr="00044FD9">
              <w:rPr>
                <w:sz w:val="16"/>
                <w:szCs w:val="16"/>
              </w:rPr>
              <w:t>-186.2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D29AB4D" w14:textId="77777777" w:rsidR="00D2163A" w:rsidRPr="00044FD9" w:rsidRDefault="00D2163A" w:rsidP="00A855C1">
            <w:pPr>
              <w:spacing w:before="0"/>
              <w:jc w:val="center"/>
              <w:rPr>
                <w:color w:val="000000" w:themeColor="text1"/>
                <w:sz w:val="16"/>
                <w:szCs w:val="16"/>
              </w:rPr>
            </w:pPr>
            <w:r w:rsidRPr="00044FD9">
              <w:rPr>
                <w:sz w:val="16"/>
                <w:szCs w:val="16"/>
              </w:rPr>
              <w:t>-182.8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29D5D0C" w14:textId="77777777" w:rsidR="00D2163A" w:rsidRPr="00044FD9" w:rsidRDefault="00D2163A" w:rsidP="00A855C1">
            <w:pPr>
              <w:spacing w:before="0"/>
              <w:jc w:val="center"/>
              <w:rPr>
                <w:color w:val="000000" w:themeColor="text1"/>
                <w:sz w:val="16"/>
                <w:szCs w:val="16"/>
              </w:rPr>
            </w:pPr>
            <w:r w:rsidRPr="00044FD9">
              <w:rPr>
                <w:bCs/>
                <w:sz w:val="16"/>
                <w:szCs w:val="16"/>
              </w:rPr>
              <w:t>-180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A07786A" w14:textId="77777777" w:rsidR="00D2163A" w:rsidRPr="00044FD9" w:rsidRDefault="00D2163A" w:rsidP="00A855C1">
            <w:pPr>
              <w:spacing w:before="0"/>
              <w:jc w:val="center"/>
              <w:rPr>
                <w:color w:val="000000" w:themeColor="text1"/>
                <w:sz w:val="16"/>
                <w:szCs w:val="16"/>
              </w:rPr>
            </w:pPr>
            <w:r w:rsidRPr="00044FD9">
              <w:rPr>
                <w:bCs/>
                <w:sz w:val="16"/>
                <w:szCs w:val="16"/>
              </w:rPr>
              <w:t>-177.9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BA3594B" w14:textId="77777777" w:rsidR="00D2163A" w:rsidRPr="00044FD9" w:rsidRDefault="00D2163A" w:rsidP="00A855C1">
            <w:pPr>
              <w:spacing w:before="0"/>
              <w:jc w:val="center"/>
              <w:rPr>
                <w:color w:val="000000" w:themeColor="text1"/>
                <w:sz w:val="16"/>
                <w:szCs w:val="16"/>
              </w:rPr>
            </w:pPr>
            <w:r w:rsidRPr="00044FD9">
              <w:rPr>
                <w:bCs/>
                <w:sz w:val="16"/>
                <w:szCs w:val="16"/>
              </w:rPr>
              <w:t>-177.1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4A56377" w14:textId="77777777" w:rsidR="00D2163A" w:rsidRPr="00044FD9" w:rsidRDefault="00D2163A" w:rsidP="00A855C1">
            <w:pPr>
              <w:spacing w:before="0"/>
              <w:jc w:val="center"/>
              <w:rPr>
                <w:color w:val="000000" w:themeColor="text1"/>
                <w:sz w:val="16"/>
                <w:szCs w:val="16"/>
              </w:rPr>
            </w:pPr>
            <w:r w:rsidRPr="00044FD9">
              <w:rPr>
                <w:bCs/>
                <w:sz w:val="16"/>
                <w:szCs w:val="16"/>
              </w:rPr>
              <w:t>-177.2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E5C88A" w14:textId="77777777" w:rsidR="00D2163A" w:rsidRPr="00044FD9" w:rsidRDefault="00D2163A" w:rsidP="00A855C1">
            <w:pPr>
              <w:spacing w:before="0"/>
              <w:jc w:val="center"/>
              <w:rPr>
                <w:color w:val="000000" w:themeColor="text1"/>
                <w:sz w:val="16"/>
                <w:szCs w:val="16"/>
              </w:rPr>
            </w:pPr>
            <w:r w:rsidRPr="00044FD9">
              <w:rPr>
                <w:bCs/>
                <w:sz w:val="16"/>
                <w:szCs w:val="16"/>
              </w:rPr>
              <w:t>-178.2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54B16BA" w14:textId="77777777" w:rsidR="00D2163A" w:rsidRPr="00044FD9" w:rsidRDefault="00D2163A" w:rsidP="00A855C1">
            <w:pPr>
              <w:spacing w:before="0"/>
              <w:jc w:val="center"/>
              <w:rPr>
                <w:color w:val="000000" w:themeColor="text1"/>
                <w:sz w:val="16"/>
                <w:szCs w:val="16"/>
              </w:rPr>
            </w:pPr>
            <w:r w:rsidRPr="00044FD9">
              <w:rPr>
                <w:bCs/>
                <w:sz w:val="16"/>
                <w:szCs w:val="16"/>
              </w:rPr>
              <w:t>-180.5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CB380B7" w14:textId="77777777" w:rsidR="00D2163A" w:rsidRPr="00044FD9" w:rsidRDefault="00D2163A" w:rsidP="00A855C1">
            <w:pPr>
              <w:spacing w:before="0"/>
              <w:jc w:val="center"/>
              <w:rPr>
                <w:color w:val="000000" w:themeColor="text1"/>
                <w:sz w:val="16"/>
                <w:szCs w:val="16"/>
              </w:rPr>
            </w:pPr>
            <w:r w:rsidRPr="00044FD9">
              <w:rPr>
                <w:sz w:val="16"/>
                <w:szCs w:val="16"/>
              </w:rPr>
              <w:t>-183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D5DA739" w14:textId="77777777" w:rsidR="00D2163A" w:rsidRPr="00044FD9" w:rsidRDefault="00D2163A" w:rsidP="00A855C1">
            <w:pPr>
              <w:spacing w:before="0"/>
              <w:jc w:val="center"/>
              <w:rPr>
                <w:color w:val="000000" w:themeColor="text1"/>
                <w:sz w:val="16"/>
                <w:szCs w:val="16"/>
              </w:rPr>
            </w:pPr>
            <w:r w:rsidRPr="00044FD9">
              <w:rPr>
                <w:sz w:val="16"/>
                <w:szCs w:val="16"/>
              </w:rPr>
              <w:t>-186.2</w:t>
            </w:r>
          </w:p>
        </w:tc>
      </w:tr>
      <w:tr w:rsidR="00D2163A" w:rsidRPr="00044FD9" w14:paraId="1213F19A" w14:textId="77777777" w:rsidTr="00A855C1">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CE824B5"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0D506EE" w14:textId="77777777" w:rsidR="00D2163A" w:rsidRPr="00044FD9" w:rsidRDefault="00D2163A" w:rsidP="00A855C1">
            <w:pPr>
              <w:spacing w:before="0"/>
              <w:rPr>
                <w:color w:val="000000" w:themeColor="text1"/>
                <w:sz w:val="16"/>
                <w:szCs w:val="16"/>
              </w:rPr>
            </w:pPr>
            <w:r w:rsidRPr="00044FD9">
              <w:rPr>
                <w:color w:val="000000" w:themeColor="text1"/>
                <w:sz w:val="16"/>
                <w:szCs w:val="16"/>
              </w:rPr>
              <w:t>MSS long-term protection requirement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777D6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E12A0F4" w14:textId="77777777" w:rsidR="00D2163A" w:rsidRPr="00044FD9" w:rsidRDefault="00D2163A" w:rsidP="00A855C1">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BB56905" w14:textId="77777777" w:rsidR="00D2163A" w:rsidRPr="00044FD9" w:rsidRDefault="00D2163A" w:rsidP="00A855C1">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98AEC19" w14:textId="77777777" w:rsidR="00D2163A" w:rsidRPr="00044FD9" w:rsidRDefault="00D2163A" w:rsidP="00A855C1">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90664D" w14:textId="77777777" w:rsidR="00D2163A" w:rsidRPr="00044FD9" w:rsidRDefault="00D2163A" w:rsidP="00A855C1">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BB19579" w14:textId="77777777" w:rsidR="00D2163A" w:rsidRPr="00044FD9" w:rsidRDefault="00D2163A" w:rsidP="00A855C1">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6C04CAC" w14:textId="77777777" w:rsidR="00D2163A" w:rsidRPr="00044FD9" w:rsidRDefault="00D2163A" w:rsidP="00A855C1">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A4A5D4A" w14:textId="77777777" w:rsidR="00D2163A" w:rsidRPr="00044FD9" w:rsidRDefault="00D2163A" w:rsidP="00A855C1">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1E9D4ED" w14:textId="77777777" w:rsidR="00D2163A" w:rsidRPr="00044FD9" w:rsidRDefault="00D2163A" w:rsidP="00A855C1">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29A3115" w14:textId="77777777" w:rsidR="00D2163A" w:rsidRPr="00044FD9" w:rsidRDefault="00D2163A" w:rsidP="00A855C1">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059DA2F" w14:textId="77777777" w:rsidR="00D2163A" w:rsidRPr="00044FD9" w:rsidRDefault="00D2163A" w:rsidP="00A855C1">
            <w:pPr>
              <w:spacing w:before="0"/>
              <w:jc w:val="center"/>
              <w:rPr>
                <w:color w:val="000000" w:themeColor="text1"/>
                <w:sz w:val="16"/>
                <w:szCs w:val="16"/>
              </w:rPr>
            </w:pPr>
            <w:r w:rsidRPr="00044FD9">
              <w:rPr>
                <w:sz w:val="16"/>
                <w:szCs w:val="16"/>
              </w:rPr>
              <w:t>-159.9</w:t>
            </w:r>
          </w:p>
        </w:tc>
      </w:tr>
      <w:tr w:rsidR="00D2163A" w:rsidRPr="00044FD9" w14:paraId="35CD3562" w14:textId="77777777" w:rsidTr="00A855C1">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2286116" w14:textId="77777777" w:rsidR="00D2163A" w:rsidRPr="00044FD9" w:rsidRDefault="00D2163A" w:rsidP="00A855C1">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02215D6C" w14:textId="77777777" w:rsidR="00D2163A" w:rsidRPr="00044FD9" w:rsidRDefault="00D2163A" w:rsidP="00A855C1">
            <w:pPr>
              <w:spacing w:before="0"/>
              <w:rPr>
                <w:b/>
                <w:color w:val="000000" w:themeColor="text1"/>
                <w:sz w:val="16"/>
                <w:szCs w:val="16"/>
              </w:rPr>
            </w:pPr>
            <w:r w:rsidRPr="00044FD9">
              <w:rPr>
                <w:b/>
                <w:color w:val="000000" w:themeColor="text1"/>
                <w:sz w:val="16"/>
                <w:szCs w:val="16"/>
              </w:rPr>
              <w:t>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5509A86A" w14:textId="77777777" w:rsidR="00D2163A" w:rsidRPr="00044FD9" w:rsidRDefault="00D2163A" w:rsidP="00A855C1">
            <w:pPr>
              <w:spacing w:before="0"/>
              <w:jc w:val="center"/>
              <w:rPr>
                <w:b/>
                <w:color w:val="000000" w:themeColor="text1"/>
                <w:sz w:val="16"/>
                <w:szCs w:val="16"/>
                <w:vertAlign w:val="superscript"/>
              </w:rPr>
            </w:pPr>
            <w:r w:rsidRPr="00044FD9">
              <w:rPr>
                <w:b/>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E8EBC7B" w14:textId="77777777" w:rsidR="00D2163A" w:rsidRPr="00044FD9" w:rsidRDefault="00D2163A" w:rsidP="00A855C1">
            <w:pPr>
              <w:spacing w:before="0"/>
              <w:jc w:val="center"/>
              <w:rPr>
                <w:b/>
                <w:color w:val="000000" w:themeColor="text1"/>
                <w:sz w:val="16"/>
                <w:szCs w:val="16"/>
              </w:rPr>
            </w:pPr>
            <w:r w:rsidRPr="00044FD9">
              <w:rPr>
                <w:b/>
                <w:sz w:val="16"/>
                <w:szCs w:val="16"/>
              </w:rPr>
              <w:t>26.3</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4E1A095" w14:textId="77777777" w:rsidR="00D2163A" w:rsidRPr="00044FD9" w:rsidRDefault="00D2163A" w:rsidP="00A855C1">
            <w:pPr>
              <w:spacing w:before="0"/>
              <w:jc w:val="center"/>
              <w:rPr>
                <w:b/>
                <w:color w:val="000000" w:themeColor="text1"/>
                <w:sz w:val="16"/>
                <w:szCs w:val="16"/>
              </w:rPr>
            </w:pPr>
            <w:r w:rsidRPr="00044FD9">
              <w:rPr>
                <w:b/>
                <w:sz w:val="16"/>
                <w:szCs w:val="16"/>
              </w:rPr>
              <w:t>22.9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EDA7589" w14:textId="77777777" w:rsidR="00D2163A" w:rsidRPr="00044FD9" w:rsidRDefault="00D2163A" w:rsidP="00A855C1">
            <w:pPr>
              <w:spacing w:before="0"/>
              <w:jc w:val="center"/>
              <w:rPr>
                <w:b/>
                <w:color w:val="000000" w:themeColor="text1"/>
                <w:sz w:val="16"/>
                <w:szCs w:val="16"/>
              </w:rPr>
            </w:pPr>
            <w:r w:rsidRPr="00044FD9">
              <w:rPr>
                <w:b/>
                <w:bCs/>
                <w:sz w:val="16"/>
                <w:szCs w:val="16"/>
              </w:rPr>
              <w:t>20.1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DDBB08E" w14:textId="77777777" w:rsidR="00D2163A" w:rsidRPr="00044FD9" w:rsidRDefault="00D2163A" w:rsidP="00A855C1">
            <w:pPr>
              <w:spacing w:before="0"/>
              <w:jc w:val="center"/>
              <w:rPr>
                <w:b/>
                <w:color w:val="000000" w:themeColor="text1"/>
                <w:sz w:val="16"/>
                <w:szCs w:val="16"/>
              </w:rPr>
            </w:pPr>
            <w:r w:rsidRPr="00044FD9">
              <w:rPr>
                <w:b/>
                <w:bCs/>
                <w:sz w:val="16"/>
                <w:szCs w:val="16"/>
              </w:rPr>
              <w:t>18.0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01122BC" w14:textId="77777777" w:rsidR="00D2163A" w:rsidRPr="00044FD9" w:rsidRDefault="00D2163A" w:rsidP="00A855C1">
            <w:pPr>
              <w:spacing w:before="0"/>
              <w:jc w:val="center"/>
              <w:rPr>
                <w:b/>
                <w:color w:val="000000" w:themeColor="text1"/>
                <w:sz w:val="16"/>
                <w:szCs w:val="16"/>
              </w:rPr>
            </w:pPr>
            <w:r w:rsidRPr="00044FD9">
              <w:rPr>
                <w:b/>
                <w:bCs/>
                <w:sz w:val="16"/>
                <w:szCs w:val="16"/>
              </w:rPr>
              <w:t>17.2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C6E568B" w14:textId="77777777" w:rsidR="00D2163A" w:rsidRPr="00044FD9" w:rsidRDefault="00D2163A" w:rsidP="00A855C1">
            <w:pPr>
              <w:spacing w:before="0"/>
              <w:jc w:val="center"/>
              <w:rPr>
                <w:b/>
                <w:color w:val="000000" w:themeColor="text1"/>
                <w:sz w:val="16"/>
                <w:szCs w:val="16"/>
              </w:rPr>
            </w:pPr>
            <w:r w:rsidRPr="00044FD9">
              <w:rPr>
                <w:b/>
                <w:bCs/>
                <w:sz w:val="16"/>
                <w:szCs w:val="16"/>
              </w:rPr>
              <w:t>17.3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FFB00F1" w14:textId="77777777" w:rsidR="00D2163A" w:rsidRPr="00044FD9" w:rsidRDefault="00D2163A" w:rsidP="00A855C1">
            <w:pPr>
              <w:spacing w:before="0"/>
              <w:jc w:val="center"/>
              <w:rPr>
                <w:b/>
                <w:color w:val="000000" w:themeColor="text1"/>
                <w:sz w:val="16"/>
                <w:szCs w:val="16"/>
              </w:rPr>
            </w:pPr>
            <w:r w:rsidRPr="00044FD9">
              <w:rPr>
                <w:b/>
                <w:bCs/>
                <w:sz w:val="16"/>
                <w:szCs w:val="16"/>
              </w:rPr>
              <w:t>18.3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B5FED5A" w14:textId="77777777" w:rsidR="00D2163A" w:rsidRPr="00044FD9" w:rsidRDefault="00D2163A" w:rsidP="00A855C1">
            <w:pPr>
              <w:spacing w:before="0"/>
              <w:jc w:val="center"/>
              <w:rPr>
                <w:b/>
                <w:color w:val="000000" w:themeColor="text1"/>
                <w:sz w:val="16"/>
                <w:szCs w:val="16"/>
              </w:rPr>
            </w:pPr>
            <w:r w:rsidRPr="00044FD9">
              <w:rPr>
                <w:b/>
                <w:bCs/>
                <w:sz w:val="16"/>
                <w:szCs w:val="16"/>
              </w:rPr>
              <w:t>20.6</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A215A54" w14:textId="77777777" w:rsidR="00D2163A" w:rsidRPr="00044FD9" w:rsidRDefault="00D2163A" w:rsidP="00A855C1">
            <w:pPr>
              <w:spacing w:before="0"/>
              <w:jc w:val="center"/>
              <w:rPr>
                <w:b/>
                <w:color w:val="000000" w:themeColor="text1"/>
                <w:sz w:val="16"/>
                <w:szCs w:val="16"/>
              </w:rPr>
            </w:pPr>
            <w:r w:rsidRPr="00044FD9">
              <w:rPr>
                <w:b/>
                <w:sz w:val="16"/>
                <w:szCs w:val="16"/>
              </w:rPr>
              <w:t>23.1</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7C93310A" w14:textId="77777777" w:rsidR="00D2163A" w:rsidRPr="00044FD9" w:rsidRDefault="00D2163A" w:rsidP="00A855C1">
            <w:pPr>
              <w:spacing w:before="0"/>
              <w:jc w:val="center"/>
              <w:rPr>
                <w:b/>
                <w:color w:val="000000" w:themeColor="text1"/>
                <w:sz w:val="16"/>
                <w:szCs w:val="16"/>
              </w:rPr>
            </w:pPr>
            <w:r w:rsidRPr="00044FD9">
              <w:rPr>
                <w:b/>
                <w:sz w:val="16"/>
                <w:szCs w:val="16"/>
              </w:rPr>
              <w:t>26.3</w:t>
            </w:r>
          </w:p>
        </w:tc>
      </w:tr>
    </w:tbl>
    <w:p w14:paraId="1C85C80C" w14:textId="77777777" w:rsidR="00D2163A" w:rsidRPr="00044FD9" w:rsidRDefault="00D2163A" w:rsidP="00E8095E">
      <w:pPr>
        <w:pStyle w:val="Tablefin"/>
      </w:pPr>
    </w:p>
    <w:p w14:paraId="535826DC" w14:textId="720C9D65" w:rsidR="00D2163A" w:rsidRPr="00044FD9" w:rsidRDefault="00D2163A" w:rsidP="00A855C1">
      <w:pPr>
        <w:jc w:val="both"/>
        <w:rPr>
          <w:rFonts w:eastAsia="MS PGothic"/>
          <w:iCs/>
        </w:rPr>
      </w:pPr>
      <w:r w:rsidRPr="00044FD9">
        <w:rPr>
          <w:rFonts w:eastAsia="MS PGothic"/>
          <w:iCs/>
        </w:rPr>
        <w:t xml:space="preserve">The 17.2 dB minimum margin obtained is to be lowered by a factor of 3 dB assuming the maximum simultaneous operation of 2 active AMS(R)S space stations using VDL Mode 2, as visible from the MSS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xml:space="preserve">). </w:t>
      </w:r>
    </w:p>
    <w:p w14:paraId="77D7B018" w14:textId="77777777" w:rsidR="00D2163A" w:rsidRPr="00044FD9" w:rsidRDefault="00D2163A" w:rsidP="00A855C1">
      <w:pPr>
        <w:jc w:val="both"/>
      </w:pPr>
      <w:r w:rsidRPr="00044FD9">
        <w:rPr>
          <w:rFonts w:eastAsia="MS PGothic"/>
          <w:iCs/>
        </w:rPr>
        <w:t xml:space="preserve">This shows that </w:t>
      </w:r>
      <w:r w:rsidRPr="00044FD9">
        <w:t>protection of MSS above 137 MHz from AMS(R)S satellite emissions in 136-137 MHz is ensured even under worst case assumptions.</w:t>
      </w:r>
    </w:p>
    <w:p w14:paraId="288B7152" w14:textId="68FF1783" w:rsidR="00D2163A" w:rsidRPr="00044FD9" w:rsidRDefault="00D2163A" w:rsidP="00A855C1">
      <w:pPr>
        <w:pStyle w:val="Heading3"/>
        <w:numPr>
          <w:ilvl w:val="2"/>
          <w:numId w:val="20"/>
        </w:numPr>
        <w:ind w:left="1134"/>
      </w:pPr>
      <w:r w:rsidRPr="00044FD9">
        <w:t>Adjacent band compatibility between systems operating in the aeronautical mobile satellite (route) service (space-to-Earth) in 136-137 MHz and systems operating in the space operations service  (space-to-Earth) above 137 MHz</w:t>
      </w:r>
    </w:p>
    <w:p w14:paraId="42E8FE9D" w14:textId="62D7C37D" w:rsidR="00D2163A" w:rsidRPr="00044FD9" w:rsidRDefault="00D2163A" w:rsidP="00A855C1">
      <w:pPr>
        <w:jc w:val="both"/>
        <w:rPr>
          <w:rFonts w:eastAsia="MS PGothic"/>
        </w:rPr>
      </w:pPr>
      <w:r w:rsidRPr="00044FD9">
        <w:t xml:space="preserve">Characteristics and protection criteria for </w:t>
      </w:r>
      <w:r w:rsidRPr="00044FD9">
        <w:rPr>
          <w:rFonts w:eastAsia="MS PGothic"/>
        </w:rPr>
        <w:t xml:space="preserve">space operation systems in the band 137-138 MHz used in this compatibility study are given in section </w:t>
      </w:r>
      <w:r w:rsidRPr="00044FD9">
        <w:rPr>
          <w:rFonts w:eastAsia="MS PGothic"/>
        </w:rPr>
        <w:fldChar w:fldCharType="begin"/>
      </w:r>
      <w:r w:rsidRPr="00044FD9">
        <w:rPr>
          <w:rFonts w:eastAsia="MS PGothic"/>
        </w:rPr>
        <w:instrText xml:space="preserve"> REF _Ref105506068 \r \h  \* MERGEFORMAT </w:instrText>
      </w:r>
      <w:r w:rsidRPr="00044FD9">
        <w:rPr>
          <w:rFonts w:eastAsia="MS PGothic"/>
        </w:rPr>
      </w:r>
      <w:r w:rsidRPr="00044FD9">
        <w:rPr>
          <w:rFonts w:eastAsia="MS PGothic"/>
        </w:rPr>
        <w:fldChar w:fldCharType="separate"/>
      </w:r>
      <w:r w:rsidRPr="00044FD9">
        <w:rPr>
          <w:rFonts w:eastAsia="MS PGothic"/>
        </w:rPr>
        <w:t>7.3.2</w:t>
      </w:r>
      <w:r w:rsidRPr="00044FD9">
        <w:rPr>
          <w:rFonts w:eastAsia="MS PGothic"/>
        </w:rPr>
        <w:fldChar w:fldCharType="end"/>
      </w:r>
      <w:r w:rsidRPr="00044FD9">
        <w:rPr>
          <w:rFonts w:eastAsia="MS PGothic"/>
        </w:rPr>
        <w:t>.</w:t>
      </w:r>
    </w:p>
    <w:p w14:paraId="7F7C9856" w14:textId="77777777" w:rsidR="00D2163A" w:rsidRPr="00044FD9" w:rsidRDefault="00D2163A" w:rsidP="00A855C1">
      <w:pPr>
        <w:jc w:val="both"/>
        <w:rPr>
          <w:rFonts w:eastAsia="MS PGothic"/>
        </w:rPr>
      </w:pPr>
      <w:r w:rsidRPr="00044FD9">
        <w:rPr>
          <w:rFonts w:eastAsia="MS PGothic"/>
        </w:rPr>
        <w:t>Table 18 below provides an assessment of the maximum power level per 1 kHz above 137 MHz at the SOS receiver input resulting from AMS(R)S single space station with single carrier emissions in 136-137 MHz, taking into account:</w:t>
      </w:r>
    </w:p>
    <w:p w14:paraId="69ED0A22"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worst case assumption of the SOS antenna pointing towards the AMS(R)S satellite.</w:t>
      </w:r>
    </w:p>
    <w:p w14:paraId="45AAB3F6"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SOS earth station (instead of 5 dB towards aircraft).</w:t>
      </w:r>
    </w:p>
    <w:p w14:paraId="40C6B6A4" w14:textId="04AD4BDA"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r>
      <w:r w:rsidRPr="00044FD9">
        <w:t>The 14</w:t>
      </w:r>
      <w:r w:rsidR="008E3E1F">
        <w:t xml:space="preserve"> </w:t>
      </w:r>
      <w:r w:rsidRPr="00044FD9">
        <w:t>kHz necessary bandwidth considered for VDL Mode 2 emission in section 7.2.</w:t>
      </w:r>
    </w:p>
    <w:p w14:paraId="225975FD" w14:textId="77777777" w:rsidR="00D2163A" w:rsidRPr="00044FD9" w:rsidRDefault="00D2163A" w:rsidP="005156A3">
      <w:pPr>
        <w:pStyle w:val="enumlev1"/>
        <w:rPr>
          <w:rFonts w:eastAsia="MS PGothic"/>
        </w:rPr>
      </w:pPr>
      <w:r w:rsidRPr="00044FD9">
        <w:rPr>
          <w:rFonts w:eastAsia="MS PGothic"/>
        </w:rPr>
        <w:t>–</w:t>
      </w:r>
      <w:r w:rsidRPr="00044FD9">
        <w:rPr>
          <w:rFonts w:eastAsia="MS PGothic"/>
        </w:rPr>
        <w:tab/>
      </w:r>
      <w:r w:rsidRPr="00044FD9">
        <w:t>AMS(R)S VDL Mode 2 signal attenuation above 137 MHz (see section 7.2.2) is 60 dB.</w:t>
      </w:r>
    </w:p>
    <w:p w14:paraId="5D103E87" w14:textId="77777777" w:rsidR="00D2163A" w:rsidRPr="00044FD9" w:rsidRDefault="00D2163A" w:rsidP="00A855C1">
      <w:pPr>
        <w:pStyle w:val="TableNo"/>
      </w:pPr>
      <w:r w:rsidRPr="00044FD9">
        <w:t>Table 18</w:t>
      </w:r>
    </w:p>
    <w:p w14:paraId="533BB628" w14:textId="77777777" w:rsidR="00D2163A" w:rsidRPr="00044FD9" w:rsidRDefault="00D2163A" w:rsidP="00A855C1">
      <w:pPr>
        <w:pStyle w:val="Tabletitle"/>
      </w:pPr>
      <w:r w:rsidRPr="00044FD9">
        <w:t xml:space="preserve">Assessment of the maximum power level per 1 kHz at space operation service receiver input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D2163A" w:rsidRPr="00044FD9" w14:paraId="468704B6" w14:textId="77777777" w:rsidTr="00A855C1">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781FDBD1" w14:textId="70253691" w:rsidR="00D2163A" w:rsidRPr="00044FD9" w:rsidRDefault="00D2163A" w:rsidP="00A855C1">
            <w:pPr>
              <w:spacing w:before="0"/>
              <w:jc w:val="center"/>
              <w:rPr>
                <w:color w:val="000000" w:themeColor="text1"/>
                <w:sz w:val="16"/>
                <w:szCs w:val="16"/>
              </w:rPr>
            </w:pPr>
            <w:r w:rsidRPr="00044FD9">
              <w:rPr>
                <w:color w:val="000000" w:themeColor="text1"/>
                <w:sz w:val="16"/>
                <w:szCs w:val="16"/>
              </w:rPr>
              <w:t>AMS(R)S satellite downlink into SOS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7940E984"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A4B724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6AE07C"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32C9B7"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D71550F"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FD909A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454000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5927E9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00E289D"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A38E1C1"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399755"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36F7922"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r>
      <w:tr w:rsidR="00D2163A" w:rsidRPr="00044FD9" w14:paraId="52D9467D"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4CCA185"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95D3844"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44777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A73C3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BEB23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C8FCA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92078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7DD5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3288B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B41DC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E8910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1072B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10DA0A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481D6087"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472141B"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77A42D3"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8626B9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2C6A95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5B69D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F9156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B7139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78705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7A683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FCB8B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46D07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B867D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E7420D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D2163A" w:rsidRPr="00044FD9" w14:paraId="7D28431A"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A0CF555"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E2C92FF"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1027A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CE753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74356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3233A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F5133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F00F7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8ED95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34F8E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3CCFD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FF425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9A1543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06DD265F"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CA33216"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6BC5305C"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D2163A" w:rsidRPr="00044FD9" w14:paraId="06D47EE7"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D15C22E"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6C75D56"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54AB8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45E4B7"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640591"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36514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D92D8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B5070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DBC06F"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7225D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224F77"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D4F886F"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F31DC13"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r>
      <w:tr w:rsidR="00D2163A" w:rsidRPr="00044FD9" w14:paraId="2AFF9DDC"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11507A9"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ED3AA86"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419F2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82CDFE" w14:textId="77777777" w:rsidR="00D2163A" w:rsidRPr="00044FD9" w:rsidRDefault="00D2163A" w:rsidP="00A855C1">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255FAA" w14:textId="77777777" w:rsidR="00D2163A" w:rsidRPr="00044FD9" w:rsidRDefault="00D2163A" w:rsidP="00A855C1">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D3E72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57C0A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8769D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F4316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17FD27"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57BEF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462F65" w14:textId="77777777" w:rsidR="00D2163A" w:rsidRPr="00044FD9" w:rsidRDefault="00D2163A" w:rsidP="00A855C1">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E9526D6" w14:textId="77777777" w:rsidR="00D2163A" w:rsidRPr="00044FD9" w:rsidRDefault="00D2163A" w:rsidP="00A855C1">
            <w:pPr>
              <w:spacing w:before="0"/>
              <w:jc w:val="center"/>
              <w:rPr>
                <w:color w:val="000000" w:themeColor="text1"/>
                <w:sz w:val="16"/>
                <w:szCs w:val="16"/>
              </w:rPr>
            </w:pPr>
            <w:r w:rsidRPr="00044FD9">
              <w:rPr>
                <w:color w:val="000000"/>
                <w:sz w:val="16"/>
                <w:szCs w:val="16"/>
              </w:rPr>
              <w:t>-5.5</w:t>
            </w:r>
          </w:p>
        </w:tc>
      </w:tr>
      <w:tr w:rsidR="00D2163A" w:rsidRPr="00044FD9" w14:paraId="6C239DBA"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B57CAA7"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2063851"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AB587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F6E7DCF"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DD7C90"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007EA5"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07741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FD11F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A5E29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F3138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41C763"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D8AFF87"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8799A5B"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r>
      <w:tr w:rsidR="00D2163A" w:rsidRPr="00044FD9" w14:paraId="413817BB"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D66CE66"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C08F333"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66C4B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9499FC" w14:textId="77777777" w:rsidR="00D2163A" w:rsidRPr="00044FD9" w:rsidRDefault="00D2163A" w:rsidP="00A855C1">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E430AB" w14:textId="77777777" w:rsidR="00D2163A" w:rsidRPr="00044FD9" w:rsidRDefault="00D2163A" w:rsidP="00A855C1">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2BB49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BCB01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BD5B05"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59ACD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48FF7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7D2AA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DA693E" w14:textId="77777777" w:rsidR="00D2163A" w:rsidRPr="00044FD9" w:rsidRDefault="00D2163A" w:rsidP="00A855C1">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E042CD1" w14:textId="77777777" w:rsidR="00D2163A" w:rsidRPr="00044FD9" w:rsidRDefault="00D2163A" w:rsidP="00A855C1">
            <w:pPr>
              <w:spacing w:before="0"/>
              <w:jc w:val="center"/>
              <w:rPr>
                <w:color w:val="000000" w:themeColor="text1"/>
                <w:sz w:val="16"/>
                <w:szCs w:val="16"/>
              </w:rPr>
            </w:pPr>
            <w:r w:rsidRPr="00044FD9">
              <w:rPr>
                <w:color w:val="000000"/>
                <w:sz w:val="16"/>
                <w:szCs w:val="16"/>
              </w:rPr>
              <w:t>9.1</w:t>
            </w:r>
          </w:p>
        </w:tc>
      </w:tr>
      <w:tr w:rsidR="00D2163A" w:rsidRPr="00044FD9" w14:paraId="3018170A"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FF3378E"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0A6F529"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D2163A" w:rsidRPr="00044FD9" w14:paraId="115E8493"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73898C0"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148C77B"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19895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B65EF1" w14:textId="77777777" w:rsidR="00D2163A" w:rsidRPr="00044FD9" w:rsidRDefault="00D2163A" w:rsidP="00A855C1">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650DF5" w14:textId="77777777" w:rsidR="00D2163A" w:rsidRPr="00044FD9" w:rsidRDefault="00D2163A" w:rsidP="00A855C1">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D531A5"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DE3EE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2064C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C73B5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3BC3D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D58731"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B04C73" w14:textId="77777777" w:rsidR="00D2163A" w:rsidRPr="00044FD9" w:rsidRDefault="00D2163A" w:rsidP="00A855C1">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C71B5F6" w14:textId="77777777" w:rsidR="00D2163A" w:rsidRPr="00044FD9" w:rsidRDefault="00D2163A" w:rsidP="00A855C1">
            <w:pPr>
              <w:spacing w:before="0"/>
              <w:jc w:val="center"/>
              <w:rPr>
                <w:color w:val="000000" w:themeColor="text1"/>
                <w:sz w:val="16"/>
                <w:szCs w:val="16"/>
              </w:rPr>
            </w:pPr>
            <w:r w:rsidRPr="00044FD9">
              <w:rPr>
                <w:color w:val="000000"/>
                <w:sz w:val="16"/>
                <w:szCs w:val="16"/>
              </w:rPr>
              <w:t>130.7</w:t>
            </w:r>
          </w:p>
        </w:tc>
      </w:tr>
      <w:tr w:rsidR="00D2163A" w:rsidRPr="00044FD9" w14:paraId="4AEB35BF"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210A596"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3AD4F73"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CDAE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A25498"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941D6B"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394F50"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A487C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FAC3B7"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33057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668D9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529306"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DF3DB8"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64FB54D"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0256417E" w14:textId="77777777" w:rsidTr="00E8095E">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C79B402"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3FB7F7A"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Receiver</w:t>
            </w:r>
          </w:p>
        </w:tc>
      </w:tr>
      <w:tr w:rsidR="00D2163A" w:rsidRPr="00044FD9" w14:paraId="181CEE58"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21B2DE7"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7BCDA6D" w14:textId="77777777" w:rsidR="00D2163A" w:rsidRPr="00044FD9" w:rsidRDefault="00D2163A" w:rsidP="00A855C1">
            <w:pPr>
              <w:spacing w:before="0"/>
              <w:rPr>
                <w:color w:val="000000" w:themeColor="text1"/>
                <w:sz w:val="16"/>
                <w:szCs w:val="16"/>
              </w:rPr>
            </w:pPr>
            <w:r w:rsidRPr="00044FD9">
              <w:rPr>
                <w:color w:val="000000"/>
                <w:sz w:val="16"/>
                <w:szCs w:val="16"/>
              </w:rPr>
              <w:t>SOS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145A79" w14:textId="77777777" w:rsidR="00D2163A" w:rsidRPr="00044FD9" w:rsidRDefault="00D2163A" w:rsidP="00A855C1">
            <w:pPr>
              <w:spacing w:before="0"/>
              <w:jc w:val="center"/>
              <w:rPr>
                <w:color w:val="000000" w:themeColor="text1"/>
                <w:sz w:val="16"/>
                <w:szCs w:val="16"/>
              </w:rPr>
            </w:pPr>
            <w:r w:rsidRPr="00044FD9">
              <w:rPr>
                <w:color w:val="000000"/>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DF8364" w14:textId="77777777" w:rsidR="00D2163A" w:rsidRPr="00044FD9" w:rsidRDefault="00D2163A" w:rsidP="00A855C1">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C045FB" w14:textId="77777777" w:rsidR="00D2163A" w:rsidRPr="00044FD9" w:rsidRDefault="00D2163A" w:rsidP="00A855C1">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497FED"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BDADD1"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C21B8B"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A77D8F"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88BD86"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DBB112" w14:textId="77777777" w:rsidR="00D2163A" w:rsidRPr="00044FD9" w:rsidRDefault="00D2163A" w:rsidP="00A855C1">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24CEE3" w14:textId="77777777" w:rsidR="00D2163A" w:rsidRPr="00044FD9" w:rsidRDefault="00D2163A" w:rsidP="00A855C1">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621C204" w14:textId="77777777" w:rsidR="00D2163A" w:rsidRPr="00044FD9" w:rsidRDefault="00D2163A" w:rsidP="00A855C1">
            <w:pPr>
              <w:spacing w:before="0"/>
              <w:jc w:val="center"/>
              <w:rPr>
                <w:color w:val="000000" w:themeColor="text1"/>
                <w:sz w:val="16"/>
                <w:szCs w:val="16"/>
              </w:rPr>
            </w:pPr>
            <w:r w:rsidRPr="00044FD9">
              <w:rPr>
                <w:sz w:val="16"/>
                <w:szCs w:val="16"/>
              </w:rPr>
              <w:t>12</w:t>
            </w:r>
          </w:p>
        </w:tc>
      </w:tr>
      <w:tr w:rsidR="00D2163A" w:rsidRPr="00044FD9" w14:paraId="78D0FAB3"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8F0661C"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98A063B" w14:textId="77777777" w:rsidR="00D2163A" w:rsidRPr="00044FD9" w:rsidRDefault="00D2163A" w:rsidP="00A855C1">
            <w:pPr>
              <w:spacing w:before="0"/>
              <w:rPr>
                <w:color w:val="000000" w:themeColor="text1"/>
                <w:sz w:val="16"/>
                <w:szCs w:val="16"/>
              </w:rPr>
            </w:pPr>
            <w:r w:rsidRPr="00044FD9">
              <w:rPr>
                <w:color w:val="000000"/>
                <w:sz w:val="16"/>
                <w:szCs w:val="16"/>
              </w:rPr>
              <w:t>Rx signal power level per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1DD8E8"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16FD19" w14:textId="77777777" w:rsidR="00D2163A" w:rsidRPr="00044FD9" w:rsidRDefault="00D2163A" w:rsidP="00A855C1">
            <w:pPr>
              <w:spacing w:before="0"/>
              <w:jc w:val="center"/>
              <w:rPr>
                <w:color w:val="000000" w:themeColor="text1"/>
                <w:sz w:val="16"/>
                <w:szCs w:val="16"/>
              </w:rPr>
            </w:pPr>
            <w:r w:rsidRPr="00044FD9">
              <w:rPr>
                <w:sz w:val="16"/>
                <w:szCs w:val="16"/>
              </w:rPr>
              <w:t>-122.1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F86021" w14:textId="77777777" w:rsidR="00D2163A" w:rsidRPr="00044FD9" w:rsidRDefault="00D2163A" w:rsidP="00A855C1">
            <w:pPr>
              <w:spacing w:before="0"/>
              <w:jc w:val="center"/>
              <w:rPr>
                <w:color w:val="000000" w:themeColor="text1"/>
                <w:sz w:val="16"/>
                <w:szCs w:val="16"/>
              </w:rPr>
            </w:pPr>
            <w:r w:rsidRPr="00044FD9">
              <w:rPr>
                <w:sz w:val="16"/>
                <w:szCs w:val="16"/>
              </w:rPr>
              <w:t>-118.8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8CA6BB" w14:textId="77777777" w:rsidR="00D2163A" w:rsidRPr="00044FD9" w:rsidRDefault="00D2163A" w:rsidP="00A855C1">
            <w:pPr>
              <w:spacing w:before="0"/>
              <w:jc w:val="center"/>
              <w:rPr>
                <w:color w:val="000000" w:themeColor="text1"/>
                <w:sz w:val="16"/>
                <w:szCs w:val="16"/>
              </w:rPr>
            </w:pPr>
            <w:r w:rsidRPr="00044FD9">
              <w:rPr>
                <w:sz w:val="16"/>
                <w:szCs w:val="16"/>
              </w:rPr>
              <w:t>-115.9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E53E7C" w14:textId="77777777" w:rsidR="00D2163A" w:rsidRPr="00044FD9" w:rsidRDefault="00D2163A" w:rsidP="00A855C1">
            <w:pPr>
              <w:spacing w:before="0"/>
              <w:jc w:val="center"/>
              <w:rPr>
                <w:color w:val="000000" w:themeColor="text1"/>
                <w:sz w:val="16"/>
                <w:szCs w:val="16"/>
              </w:rPr>
            </w:pPr>
            <w:r w:rsidRPr="00044FD9">
              <w:rPr>
                <w:sz w:val="16"/>
                <w:szCs w:val="16"/>
              </w:rPr>
              <w:t>-113.9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9AD9C2" w14:textId="77777777" w:rsidR="00D2163A" w:rsidRPr="00044FD9" w:rsidRDefault="00D2163A" w:rsidP="00A855C1">
            <w:pPr>
              <w:spacing w:before="0"/>
              <w:jc w:val="center"/>
              <w:rPr>
                <w:color w:val="000000" w:themeColor="text1"/>
                <w:sz w:val="16"/>
                <w:szCs w:val="16"/>
              </w:rPr>
            </w:pPr>
            <w:r w:rsidRPr="00044FD9">
              <w:rPr>
                <w:sz w:val="16"/>
                <w:szCs w:val="16"/>
              </w:rPr>
              <w:t>-113.1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A0E8F3" w14:textId="77777777" w:rsidR="00D2163A" w:rsidRPr="00044FD9" w:rsidRDefault="00D2163A" w:rsidP="00A855C1">
            <w:pPr>
              <w:spacing w:before="0"/>
              <w:jc w:val="center"/>
              <w:rPr>
                <w:color w:val="000000" w:themeColor="text1"/>
                <w:sz w:val="16"/>
                <w:szCs w:val="16"/>
              </w:rPr>
            </w:pPr>
            <w:r w:rsidRPr="00044FD9">
              <w:rPr>
                <w:sz w:val="16"/>
                <w:szCs w:val="16"/>
              </w:rPr>
              <w:t>-113.2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15ADAF" w14:textId="77777777" w:rsidR="00D2163A" w:rsidRPr="00044FD9" w:rsidRDefault="00D2163A" w:rsidP="00A855C1">
            <w:pPr>
              <w:spacing w:before="0"/>
              <w:jc w:val="center"/>
              <w:rPr>
                <w:color w:val="000000" w:themeColor="text1"/>
                <w:sz w:val="16"/>
                <w:szCs w:val="16"/>
              </w:rPr>
            </w:pPr>
            <w:r w:rsidRPr="00044FD9">
              <w:rPr>
                <w:sz w:val="16"/>
                <w:szCs w:val="16"/>
              </w:rPr>
              <w:t>-114.2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B4F2B5" w14:textId="77777777" w:rsidR="00D2163A" w:rsidRPr="00044FD9" w:rsidRDefault="00D2163A" w:rsidP="00A855C1">
            <w:pPr>
              <w:spacing w:before="0"/>
              <w:jc w:val="center"/>
              <w:rPr>
                <w:color w:val="000000" w:themeColor="text1"/>
                <w:sz w:val="16"/>
                <w:szCs w:val="16"/>
              </w:rPr>
            </w:pPr>
            <w:r w:rsidRPr="00044FD9">
              <w:rPr>
                <w:sz w:val="16"/>
                <w:szCs w:val="16"/>
              </w:rPr>
              <w:t>-116.4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CFE551" w14:textId="77777777" w:rsidR="00D2163A" w:rsidRPr="00044FD9" w:rsidRDefault="00D2163A" w:rsidP="00A855C1">
            <w:pPr>
              <w:spacing w:before="0"/>
              <w:jc w:val="center"/>
              <w:rPr>
                <w:color w:val="000000" w:themeColor="text1"/>
                <w:sz w:val="16"/>
                <w:szCs w:val="16"/>
              </w:rPr>
            </w:pPr>
            <w:r w:rsidRPr="00044FD9">
              <w:rPr>
                <w:sz w:val="16"/>
                <w:szCs w:val="16"/>
              </w:rPr>
              <w:t>-119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09D2CEB" w14:textId="77777777" w:rsidR="00D2163A" w:rsidRPr="00044FD9" w:rsidRDefault="00D2163A" w:rsidP="00A855C1">
            <w:pPr>
              <w:spacing w:before="0"/>
              <w:jc w:val="center"/>
              <w:rPr>
                <w:color w:val="000000" w:themeColor="text1"/>
                <w:sz w:val="16"/>
                <w:szCs w:val="16"/>
              </w:rPr>
            </w:pPr>
            <w:r w:rsidRPr="00044FD9">
              <w:rPr>
                <w:sz w:val="16"/>
                <w:szCs w:val="16"/>
              </w:rPr>
              <w:t>-122.1</w:t>
            </w:r>
          </w:p>
        </w:tc>
      </w:tr>
      <w:tr w:rsidR="00D2163A" w:rsidRPr="00044FD9" w14:paraId="4FFC0461"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42EA23D"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C129F5B" w14:textId="77777777" w:rsidR="00D2163A" w:rsidRPr="00044FD9" w:rsidRDefault="00D2163A" w:rsidP="00A855C1">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782B71" w14:textId="77777777" w:rsidR="00D2163A" w:rsidRPr="00044FD9" w:rsidRDefault="00D2163A" w:rsidP="00A855C1">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A276F88"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5EE9A50"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DA2A3BC"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37057BC"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E2ABA0"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DDEFB47"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E5AD10B"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D1295BF"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D0798E1"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780B711" w14:textId="77777777" w:rsidR="00D2163A" w:rsidRPr="00044FD9" w:rsidRDefault="00D2163A" w:rsidP="00A855C1">
            <w:pPr>
              <w:spacing w:before="0"/>
              <w:jc w:val="center"/>
              <w:rPr>
                <w:color w:val="000000" w:themeColor="text1"/>
                <w:sz w:val="16"/>
                <w:szCs w:val="16"/>
              </w:rPr>
            </w:pPr>
            <w:r w:rsidRPr="00044FD9">
              <w:rPr>
                <w:sz w:val="16"/>
                <w:szCs w:val="16"/>
              </w:rPr>
              <w:t>60</w:t>
            </w:r>
          </w:p>
        </w:tc>
      </w:tr>
      <w:tr w:rsidR="00D2163A" w:rsidRPr="00044FD9" w14:paraId="284715BD"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240EB16"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F876968" w14:textId="77777777" w:rsidR="00D2163A" w:rsidRPr="00044FD9" w:rsidRDefault="00D2163A" w:rsidP="00A855C1">
            <w:pPr>
              <w:spacing w:before="0"/>
              <w:rPr>
                <w:color w:val="000000" w:themeColor="text1"/>
                <w:sz w:val="16"/>
                <w:szCs w:val="16"/>
              </w:rPr>
            </w:pPr>
            <w:r w:rsidRPr="00044FD9">
              <w:rPr>
                <w:color w:val="000000"/>
                <w:sz w:val="16"/>
                <w:szCs w:val="16"/>
              </w:rPr>
              <w:t>Maximum power level per 1 kHz at SOS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E3A062"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F8CB520" w14:textId="77777777" w:rsidR="00D2163A" w:rsidRPr="00044FD9" w:rsidRDefault="00D2163A" w:rsidP="00A855C1">
            <w:pPr>
              <w:spacing w:before="0"/>
              <w:jc w:val="center"/>
              <w:rPr>
                <w:color w:val="000000" w:themeColor="text1"/>
                <w:sz w:val="16"/>
                <w:szCs w:val="16"/>
              </w:rPr>
            </w:pPr>
            <w:r w:rsidRPr="00044FD9">
              <w:rPr>
                <w:sz w:val="16"/>
                <w:szCs w:val="16"/>
              </w:rPr>
              <w:t>-182.1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40D918C" w14:textId="77777777" w:rsidR="00D2163A" w:rsidRPr="00044FD9" w:rsidRDefault="00D2163A" w:rsidP="00A855C1">
            <w:pPr>
              <w:spacing w:before="0"/>
              <w:jc w:val="center"/>
              <w:rPr>
                <w:color w:val="000000" w:themeColor="text1"/>
                <w:sz w:val="16"/>
                <w:szCs w:val="16"/>
              </w:rPr>
            </w:pPr>
            <w:r w:rsidRPr="00044FD9">
              <w:rPr>
                <w:sz w:val="16"/>
                <w:szCs w:val="16"/>
              </w:rPr>
              <w:t>-178.8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7958AB1" w14:textId="77777777" w:rsidR="00D2163A" w:rsidRPr="00044FD9" w:rsidRDefault="00D2163A" w:rsidP="00A855C1">
            <w:pPr>
              <w:spacing w:before="0"/>
              <w:jc w:val="center"/>
              <w:rPr>
                <w:color w:val="000000" w:themeColor="text1"/>
                <w:sz w:val="16"/>
                <w:szCs w:val="16"/>
              </w:rPr>
            </w:pPr>
            <w:r w:rsidRPr="00044FD9">
              <w:rPr>
                <w:bCs/>
                <w:sz w:val="16"/>
                <w:szCs w:val="16"/>
              </w:rPr>
              <w:t>-175.9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EF6722E" w14:textId="77777777" w:rsidR="00D2163A" w:rsidRPr="00044FD9" w:rsidRDefault="00D2163A" w:rsidP="00A855C1">
            <w:pPr>
              <w:spacing w:before="0"/>
              <w:jc w:val="center"/>
              <w:rPr>
                <w:color w:val="000000" w:themeColor="text1"/>
                <w:sz w:val="16"/>
                <w:szCs w:val="16"/>
              </w:rPr>
            </w:pPr>
            <w:r w:rsidRPr="00044FD9">
              <w:rPr>
                <w:bCs/>
                <w:sz w:val="16"/>
                <w:szCs w:val="16"/>
              </w:rPr>
              <w:t>-173.9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872C4C" w14:textId="77777777" w:rsidR="00D2163A" w:rsidRPr="00044FD9" w:rsidRDefault="00D2163A" w:rsidP="00A855C1">
            <w:pPr>
              <w:spacing w:before="0"/>
              <w:jc w:val="center"/>
              <w:rPr>
                <w:color w:val="000000" w:themeColor="text1"/>
                <w:sz w:val="16"/>
                <w:szCs w:val="16"/>
              </w:rPr>
            </w:pPr>
            <w:r w:rsidRPr="00044FD9">
              <w:rPr>
                <w:bCs/>
                <w:sz w:val="16"/>
                <w:szCs w:val="16"/>
              </w:rPr>
              <w:t>-173.1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BB346E" w14:textId="77777777" w:rsidR="00D2163A" w:rsidRPr="00044FD9" w:rsidRDefault="00D2163A" w:rsidP="00A855C1">
            <w:pPr>
              <w:spacing w:before="0"/>
              <w:jc w:val="center"/>
              <w:rPr>
                <w:color w:val="000000" w:themeColor="text1"/>
                <w:sz w:val="16"/>
                <w:szCs w:val="16"/>
              </w:rPr>
            </w:pPr>
            <w:r w:rsidRPr="00044FD9">
              <w:rPr>
                <w:bCs/>
                <w:sz w:val="16"/>
                <w:szCs w:val="16"/>
              </w:rPr>
              <w:t>-173.2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BD72B1E" w14:textId="77777777" w:rsidR="00D2163A" w:rsidRPr="00044FD9" w:rsidRDefault="00D2163A" w:rsidP="00A855C1">
            <w:pPr>
              <w:spacing w:before="0"/>
              <w:jc w:val="center"/>
              <w:rPr>
                <w:color w:val="000000" w:themeColor="text1"/>
                <w:sz w:val="16"/>
                <w:szCs w:val="16"/>
              </w:rPr>
            </w:pPr>
            <w:r w:rsidRPr="00044FD9">
              <w:rPr>
                <w:bCs/>
                <w:sz w:val="16"/>
                <w:szCs w:val="16"/>
              </w:rPr>
              <w:t>-174.2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89DD87E" w14:textId="77777777" w:rsidR="00D2163A" w:rsidRPr="00044FD9" w:rsidRDefault="00D2163A" w:rsidP="00A855C1">
            <w:pPr>
              <w:spacing w:before="0"/>
              <w:jc w:val="center"/>
              <w:rPr>
                <w:color w:val="000000" w:themeColor="text1"/>
                <w:sz w:val="16"/>
                <w:szCs w:val="16"/>
              </w:rPr>
            </w:pPr>
            <w:r w:rsidRPr="00044FD9">
              <w:rPr>
                <w:bCs/>
                <w:sz w:val="16"/>
                <w:szCs w:val="16"/>
              </w:rPr>
              <w:t>-176.4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A873543" w14:textId="77777777" w:rsidR="00D2163A" w:rsidRPr="00044FD9" w:rsidRDefault="00D2163A" w:rsidP="00A855C1">
            <w:pPr>
              <w:spacing w:before="0"/>
              <w:jc w:val="center"/>
              <w:rPr>
                <w:color w:val="000000" w:themeColor="text1"/>
                <w:sz w:val="16"/>
                <w:szCs w:val="16"/>
              </w:rPr>
            </w:pPr>
            <w:r w:rsidRPr="00044FD9">
              <w:rPr>
                <w:sz w:val="16"/>
                <w:szCs w:val="16"/>
              </w:rPr>
              <w:t>-179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0131CDC" w14:textId="77777777" w:rsidR="00D2163A" w:rsidRPr="00044FD9" w:rsidRDefault="00D2163A" w:rsidP="00A855C1">
            <w:pPr>
              <w:spacing w:before="0"/>
              <w:jc w:val="center"/>
              <w:rPr>
                <w:color w:val="000000" w:themeColor="text1"/>
                <w:sz w:val="16"/>
                <w:szCs w:val="16"/>
              </w:rPr>
            </w:pPr>
            <w:r w:rsidRPr="00044FD9">
              <w:rPr>
                <w:sz w:val="16"/>
                <w:szCs w:val="16"/>
              </w:rPr>
              <w:t>-182.1</w:t>
            </w:r>
          </w:p>
        </w:tc>
      </w:tr>
      <w:tr w:rsidR="00D2163A" w:rsidRPr="00044FD9" w14:paraId="18EBB78C"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A19CA34"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A6EFEDC" w14:textId="77777777" w:rsidR="00D2163A" w:rsidRPr="00044FD9" w:rsidRDefault="00D2163A" w:rsidP="00A855C1">
            <w:pPr>
              <w:spacing w:before="0"/>
              <w:rPr>
                <w:color w:val="000000" w:themeColor="text1"/>
                <w:sz w:val="16"/>
                <w:szCs w:val="16"/>
              </w:rPr>
            </w:pPr>
            <w:r w:rsidRPr="00044FD9">
              <w:rPr>
                <w:color w:val="000000"/>
                <w:sz w:val="16"/>
                <w:szCs w:val="16"/>
              </w:rPr>
              <w:t>SOS protection criteria: max. interference power in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34332F"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09C762E" w14:textId="77777777" w:rsidR="00D2163A" w:rsidRPr="00044FD9" w:rsidRDefault="00D2163A" w:rsidP="00A855C1">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D6E8FF6" w14:textId="77777777" w:rsidR="00D2163A" w:rsidRPr="00044FD9" w:rsidRDefault="00D2163A" w:rsidP="00A855C1">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95B4A0"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B3F12F2"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C6D04A"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F3182D3"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9748741"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675C812" w14:textId="77777777" w:rsidR="00D2163A" w:rsidRPr="00044FD9" w:rsidRDefault="00D2163A" w:rsidP="00A855C1">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F890CF7" w14:textId="77777777" w:rsidR="00D2163A" w:rsidRPr="00044FD9" w:rsidRDefault="00D2163A" w:rsidP="00A855C1">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7C342EF" w14:textId="77777777" w:rsidR="00D2163A" w:rsidRPr="00044FD9" w:rsidRDefault="00D2163A" w:rsidP="00A855C1">
            <w:pPr>
              <w:spacing w:before="0"/>
              <w:jc w:val="center"/>
              <w:rPr>
                <w:color w:val="000000" w:themeColor="text1"/>
                <w:sz w:val="16"/>
                <w:szCs w:val="16"/>
              </w:rPr>
            </w:pPr>
            <w:r w:rsidRPr="00044FD9">
              <w:rPr>
                <w:sz w:val="16"/>
                <w:szCs w:val="16"/>
              </w:rPr>
              <w:t>-164</w:t>
            </w:r>
          </w:p>
        </w:tc>
      </w:tr>
      <w:tr w:rsidR="00D2163A" w:rsidRPr="00044FD9" w14:paraId="20834C28"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5ED3EEB"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199374AC" w14:textId="77777777" w:rsidR="00D2163A" w:rsidRPr="00044FD9" w:rsidRDefault="00D2163A" w:rsidP="00A855C1">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8EF9FE8" w14:textId="77777777" w:rsidR="00D2163A" w:rsidRPr="00044FD9" w:rsidRDefault="00D2163A" w:rsidP="00A855C1">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BD674AE" w14:textId="77777777" w:rsidR="00D2163A" w:rsidRPr="00044FD9" w:rsidRDefault="00D2163A" w:rsidP="00A855C1">
            <w:pPr>
              <w:spacing w:before="0"/>
              <w:jc w:val="center"/>
              <w:rPr>
                <w:b/>
                <w:color w:val="000000" w:themeColor="text1"/>
                <w:sz w:val="16"/>
                <w:szCs w:val="16"/>
              </w:rPr>
            </w:pPr>
            <w:r w:rsidRPr="00044FD9">
              <w:rPr>
                <w:b/>
                <w:sz w:val="16"/>
                <w:szCs w:val="16"/>
              </w:rPr>
              <w:t>18.1</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D46F22E" w14:textId="77777777" w:rsidR="00D2163A" w:rsidRPr="00044FD9" w:rsidRDefault="00D2163A" w:rsidP="00A855C1">
            <w:pPr>
              <w:spacing w:before="0"/>
              <w:jc w:val="center"/>
              <w:rPr>
                <w:b/>
                <w:color w:val="000000" w:themeColor="text1"/>
                <w:sz w:val="16"/>
                <w:szCs w:val="16"/>
              </w:rPr>
            </w:pPr>
            <w:r w:rsidRPr="00044FD9">
              <w:rPr>
                <w:b/>
                <w:sz w:val="16"/>
                <w:szCs w:val="16"/>
              </w:rPr>
              <w:t>14.8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5C5A6AE" w14:textId="77777777" w:rsidR="00D2163A" w:rsidRPr="00044FD9" w:rsidRDefault="00D2163A" w:rsidP="00A855C1">
            <w:pPr>
              <w:spacing w:before="0"/>
              <w:jc w:val="center"/>
              <w:rPr>
                <w:b/>
                <w:color w:val="000000" w:themeColor="text1"/>
                <w:sz w:val="16"/>
                <w:szCs w:val="16"/>
              </w:rPr>
            </w:pPr>
            <w:r w:rsidRPr="00044FD9">
              <w:rPr>
                <w:b/>
                <w:bCs/>
                <w:sz w:val="16"/>
                <w:szCs w:val="16"/>
              </w:rPr>
              <w:t>11.9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981E22" w14:textId="77777777" w:rsidR="00D2163A" w:rsidRPr="00044FD9" w:rsidRDefault="00D2163A" w:rsidP="00A855C1">
            <w:pPr>
              <w:spacing w:before="0"/>
              <w:jc w:val="center"/>
              <w:rPr>
                <w:b/>
                <w:color w:val="000000" w:themeColor="text1"/>
                <w:sz w:val="16"/>
                <w:szCs w:val="16"/>
              </w:rPr>
            </w:pPr>
            <w:r w:rsidRPr="00044FD9">
              <w:rPr>
                <w:b/>
                <w:bCs/>
                <w:sz w:val="16"/>
                <w:szCs w:val="16"/>
              </w:rPr>
              <w:t>9.9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8C8A551" w14:textId="77777777" w:rsidR="00D2163A" w:rsidRPr="00044FD9" w:rsidRDefault="00D2163A" w:rsidP="00A855C1">
            <w:pPr>
              <w:spacing w:before="0"/>
              <w:jc w:val="center"/>
              <w:rPr>
                <w:b/>
                <w:color w:val="000000" w:themeColor="text1"/>
                <w:sz w:val="16"/>
                <w:szCs w:val="16"/>
              </w:rPr>
            </w:pPr>
            <w:r w:rsidRPr="00044FD9">
              <w:rPr>
                <w:b/>
                <w:bCs/>
                <w:sz w:val="16"/>
                <w:szCs w:val="16"/>
              </w:rPr>
              <w:t>9.1</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47AD94A" w14:textId="77777777" w:rsidR="00D2163A" w:rsidRPr="00044FD9" w:rsidRDefault="00D2163A" w:rsidP="00A855C1">
            <w:pPr>
              <w:spacing w:before="0"/>
              <w:jc w:val="center"/>
              <w:rPr>
                <w:b/>
                <w:color w:val="000000" w:themeColor="text1"/>
                <w:sz w:val="16"/>
                <w:szCs w:val="16"/>
              </w:rPr>
            </w:pPr>
            <w:r w:rsidRPr="00044FD9">
              <w:rPr>
                <w:b/>
                <w:bCs/>
                <w:sz w:val="16"/>
                <w:szCs w:val="16"/>
              </w:rPr>
              <w:t>9.2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7EE9C96" w14:textId="77777777" w:rsidR="00D2163A" w:rsidRPr="00044FD9" w:rsidRDefault="00D2163A" w:rsidP="00A855C1">
            <w:pPr>
              <w:spacing w:before="0"/>
              <w:jc w:val="center"/>
              <w:rPr>
                <w:b/>
                <w:color w:val="000000" w:themeColor="text1"/>
                <w:sz w:val="16"/>
                <w:szCs w:val="16"/>
              </w:rPr>
            </w:pPr>
            <w:r w:rsidRPr="00044FD9">
              <w:rPr>
                <w:b/>
                <w:bCs/>
                <w:sz w:val="16"/>
                <w:szCs w:val="16"/>
              </w:rPr>
              <w:t>10.2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7FA02E1" w14:textId="77777777" w:rsidR="00D2163A" w:rsidRPr="00044FD9" w:rsidRDefault="00D2163A" w:rsidP="00A855C1">
            <w:pPr>
              <w:spacing w:before="0"/>
              <w:jc w:val="center"/>
              <w:rPr>
                <w:b/>
                <w:color w:val="000000" w:themeColor="text1"/>
                <w:sz w:val="16"/>
                <w:szCs w:val="16"/>
              </w:rPr>
            </w:pPr>
            <w:r w:rsidRPr="00044FD9">
              <w:rPr>
                <w:b/>
                <w:bCs/>
                <w:sz w:val="16"/>
                <w:szCs w:val="16"/>
              </w:rPr>
              <w:t>12.4</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D4D4A27" w14:textId="77777777" w:rsidR="00D2163A" w:rsidRPr="00044FD9" w:rsidRDefault="00D2163A" w:rsidP="00A855C1">
            <w:pPr>
              <w:spacing w:before="0"/>
              <w:jc w:val="center"/>
              <w:rPr>
                <w:b/>
                <w:color w:val="000000" w:themeColor="text1"/>
                <w:sz w:val="16"/>
                <w:szCs w:val="16"/>
              </w:rPr>
            </w:pPr>
            <w:r w:rsidRPr="00044FD9">
              <w:rPr>
                <w:b/>
                <w:sz w:val="16"/>
                <w:szCs w:val="16"/>
              </w:rPr>
              <w:t>15.0</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922A0E5" w14:textId="77777777" w:rsidR="00D2163A" w:rsidRPr="00044FD9" w:rsidRDefault="00D2163A" w:rsidP="00A855C1">
            <w:pPr>
              <w:spacing w:before="0"/>
              <w:jc w:val="center"/>
              <w:rPr>
                <w:b/>
                <w:color w:val="000000" w:themeColor="text1"/>
                <w:sz w:val="16"/>
                <w:szCs w:val="16"/>
              </w:rPr>
            </w:pPr>
            <w:r w:rsidRPr="00044FD9">
              <w:rPr>
                <w:b/>
                <w:sz w:val="16"/>
                <w:szCs w:val="16"/>
              </w:rPr>
              <w:t>18.1</w:t>
            </w:r>
          </w:p>
        </w:tc>
      </w:tr>
    </w:tbl>
    <w:p w14:paraId="680D61A3" w14:textId="77777777" w:rsidR="00D2163A" w:rsidRPr="00044FD9" w:rsidRDefault="00D2163A" w:rsidP="00AD2028">
      <w:pPr>
        <w:pStyle w:val="Tablefin"/>
      </w:pPr>
    </w:p>
    <w:p w14:paraId="64679283" w14:textId="7EDB0067" w:rsidR="00D2163A" w:rsidRPr="00044FD9" w:rsidRDefault="00D2163A" w:rsidP="00A855C1">
      <w:pPr>
        <w:jc w:val="both"/>
        <w:rPr>
          <w:rFonts w:eastAsia="MS PGothic"/>
          <w:iCs/>
        </w:rPr>
      </w:pPr>
      <w:r w:rsidRPr="00044FD9">
        <w:rPr>
          <w:rFonts w:eastAsia="MS PGothic"/>
          <w:iCs/>
        </w:rPr>
        <w:t xml:space="preserve">The 9.1 dB minimum margin obtained is to be lowered by a factor of 3 dB assuming the maximum simultaneous operation of 2 active AMS(R)S space stations using VDL Mode 2, as visible from the SOS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w:t>
      </w:r>
    </w:p>
    <w:p w14:paraId="746CA5CC" w14:textId="77777777" w:rsidR="00D2163A" w:rsidRPr="00044FD9" w:rsidRDefault="00D2163A" w:rsidP="00A855C1">
      <w:pPr>
        <w:jc w:val="both"/>
      </w:pPr>
      <w:r w:rsidRPr="00044FD9">
        <w:rPr>
          <w:rFonts w:eastAsia="MS PGothic"/>
          <w:iCs/>
        </w:rPr>
        <w:t xml:space="preserve">This shows that </w:t>
      </w:r>
      <w:r w:rsidRPr="00044FD9">
        <w:t>protection of SOS above 137 MHz from AMS(R)S satellite emissions in 136-137 MHz is ensured even under worst case assumptions.</w:t>
      </w:r>
    </w:p>
    <w:p w14:paraId="27703729" w14:textId="0743A159" w:rsidR="00D2163A" w:rsidRPr="00044FD9" w:rsidRDefault="00D2163A" w:rsidP="00A855C1">
      <w:pPr>
        <w:pStyle w:val="Heading3"/>
        <w:numPr>
          <w:ilvl w:val="2"/>
          <w:numId w:val="20"/>
        </w:numPr>
        <w:ind w:left="1134"/>
      </w:pPr>
      <w:r w:rsidRPr="00044FD9">
        <w:t>Adjacent band compatibility between systems operating in the aeronautical mobile satellite (route) service (space-to-Earth) in 136-137 MHz and systems operating in the space research service (space-to-Earth) above 137</w:t>
      </w:r>
      <w:r w:rsidR="008E3E1F">
        <w:t xml:space="preserve"> </w:t>
      </w:r>
      <w:r w:rsidRPr="00044FD9">
        <w:t>MHz</w:t>
      </w:r>
    </w:p>
    <w:p w14:paraId="1754C2B1" w14:textId="37A669AD" w:rsidR="00D2163A" w:rsidRPr="00044FD9" w:rsidRDefault="00D2163A" w:rsidP="00E8095E">
      <w:pPr>
        <w:jc w:val="both"/>
      </w:pPr>
      <w:r w:rsidRPr="00044FD9" w:rsidDel="00C531F9">
        <w:rPr>
          <w:color w:val="FF0000"/>
        </w:rPr>
        <w:t xml:space="preserve"> </w:t>
      </w:r>
      <w:r w:rsidRPr="00044FD9">
        <w:t xml:space="preserve">Characteristics and protection criteria for space research systems in the band 137-138 MHz used in this compatibility study are given in section </w:t>
      </w:r>
      <w:r w:rsidRPr="00044FD9">
        <w:fldChar w:fldCharType="begin"/>
      </w:r>
      <w:r w:rsidRPr="00044FD9">
        <w:instrText xml:space="preserve"> REF _Ref98416481 \r \h  \* MERGEFORMAT </w:instrText>
      </w:r>
      <w:r w:rsidRPr="00044FD9">
        <w:fldChar w:fldCharType="separate"/>
      </w:r>
      <w:r w:rsidRPr="00044FD9">
        <w:t>7.3.3</w:t>
      </w:r>
      <w:r w:rsidRPr="00044FD9">
        <w:fldChar w:fldCharType="end"/>
      </w:r>
      <w:r w:rsidRPr="00044FD9">
        <w:t>.</w:t>
      </w:r>
    </w:p>
    <w:p w14:paraId="29BDCBD5" w14:textId="0630D4FD" w:rsidR="00D2163A" w:rsidRPr="00044FD9" w:rsidRDefault="00D2163A" w:rsidP="00A855C1">
      <w:pPr>
        <w:jc w:val="both"/>
        <w:rPr>
          <w:rFonts w:eastAsia="MS PGothic"/>
        </w:rPr>
      </w:pPr>
      <w:r w:rsidRPr="00044FD9">
        <w:rPr>
          <w:rFonts w:eastAsia="MS PGothic"/>
        </w:rPr>
        <w:t>Table 19 below provides an assessment of the maximum power level per Hz above 137 MHz at the SRS receiver input resulting from AMS(R)S single space station with single carrier emissions in 136-137 MHz, taking into account:</w:t>
      </w:r>
    </w:p>
    <w:p w14:paraId="71416173" w14:textId="1A6797CC"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worst case assumption of the SRS antenna pointing towards the AMS(R)S satellite.</w:t>
      </w:r>
    </w:p>
    <w:p w14:paraId="74446605" w14:textId="13373532"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The value of 3.2 dBi for the peak antenna gain of SRS earth stations at 137 MHz, as recommended by the ITU-R expert group responsible for this service. </w:t>
      </w:r>
    </w:p>
    <w:p w14:paraId="7F0AC7B9" w14:textId="48006899"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SRS earth station (instead of 5 dB towards aircraft).</w:t>
      </w:r>
    </w:p>
    <w:p w14:paraId="5B9CF26D" w14:textId="48917AD2" w:rsidR="00D2163A" w:rsidRPr="00044FD9" w:rsidRDefault="00D2163A" w:rsidP="00A855C1">
      <w:pPr>
        <w:pStyle w:val="enumlev1"/>
        <w:numPr>
          <w:ilvl w:val="0"/>
          <w:numId w:val="31"/>
        </w:numPr>
        <w:ind w:left="1134" w:hanging="1134"/>
        <w:jc w:val="both"/>
        <w:rPr>
          <w:rFonts w:eastAsia="MS PGothic"/>
        </w:rPr>
      </w:pPr>
      <w:r w:rsidRPr="00044FD9">
        <w:rPr>
          <w:rFonts w:eastAsia="MS PGothic"/>
        </w:rPr>
        <w:t>The 14</w:t>
      </w:r>
      <w:r w:rsidR="008E3E1F">
        <w:rPr>
          <w:rFonts w:eastAsia="MS PGothic"/>
        </w:rPr>
        <w:t xml:space="preserve"> </w:t>
      </w:r>
      <w:r w:rsidRPr="00044FD9">
        <w:rPr>
          <w:rFonts w:eastAsia="MS PGothic"/>
        </w:rPr>
        <w:t>kHz necessary bandwidth considered for VDL Mode 2 emission in section 7.2.</w:t>
      </w:r>
    </w:p>
    <w:p w14:paraId="2F0D20EE" w14:textId="52B9A094" w:rsidR="00D2163A" w:rsidRPr="00044FD9" w:rsidRDefault="00D2163A" w:rsidP="00A855C1">
      <w:pPr>
        <w:pStyle w:val="enumlev1"/>
        <w:jc w:val="both"/>
        <w:rPr>
          <w:rFonts w:eastAsiaTheme="minorEastAsia"/>
        </w:rPr>
      </w:pPr>
      <w:r w:rsidRPr="00044FD9">
        <w:rPr>
          <w:rFonts w:eastAsia="MS PGothic"/>
        </w:rPr>
        <w:t>–</w:t>
      </w:r>
      <w:r w:rsidRPr="00044FD9">
        <w:rPr>
          <w:rFonts w:eastAsia="MS PGothic"/>
        </w:rPr>
        <w:tab/>
      </w:r>
      <w:r w:rsidRPr="00044FD9">
        <w:t>AMS(R)S VDL Mode 2 signal attenuation above 137 MHz (see section 7.2.2) is 60 dB.</w:t>
      </w:r>
    </w:p>
    <w:p w14:paraId="25B5226E" w14:textId="77777777" w:rsidR="00D2163A" w:rsidRPr="00044FD9" w:rsidRDefault="00D2163A" w:rsidP="00A855C1">
      <w:pPr>
        <w:pStyle w:val="TableNo"/>
        <w:rPr>
          <w:rFonts w:eastAsiaTheme="minorEastAsia"/>
        </w:rPr>
      </w:pPr>
      <w:r w:rsidRPr="00044FD9">
        <w:rPr>
          <w:rFonts w:eastAsiaTheme="minorEastAsia"/>
        </w:rPr>
        <w:t>TABLE 19</w:t>
      </w:r>
    </w:p>
    <w:p w14:paraId="30F692E1" w14:textId="77777777" w:rsidR="00D2163A" w:rsidRPr="00044FD9" w:rsidRDefault="00D2163A" w:rsidP="00A855C1">
      <w:pPr>
        <w:pStyle w:val="Tabletitle"/>
      </w:pPr>
      <w:r w:rsidRPr="00044FD9">
        <w:t xml:space="preserve">Assessment of the maximum power level per Hz at space research service receiver input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D2163A" w:rsidRPr="00044FD9" w14:paraId="6C9B2740" w14:textId="77777777" w:rsidTr="00A855C1">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0D3CE46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AMS(R)S satellite downlink into SRS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7413737F"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942C9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4457ED"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EDD726"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9637B3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879BBA1"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11FC523"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DAABA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1F7FAA3"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1571875"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5200CB"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5F53FBE"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r>
      <w:tr w:rsidR="00D2163A" w:rsidRPr="00044FD9" w14:paraId="3249DA2D"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73DAA2E"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3B657CA" w14:textId="77777777" w:rsidR="00D2163A" w:rsidRPr="00044FD9" w:rsidRDefault="00D2163A" w:rsidP="00A855C1">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52B93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99901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38781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6533F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86CBD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47CE4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C1505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33C53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219DE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B2A4D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86ABFB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744FB5A9"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643AC37"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D3298D6"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191E484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C85D8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6B80C2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B742C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88D95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07399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3A602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86A3E2"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4A036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7121E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62F014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D2163A" w:rsidRPr="00044FD9" w14:paraId="6A80549F"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0F90430"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C227F93"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8517F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F48E2F"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FF70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97262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9EF95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D126C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CA3AE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434F4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44D43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8F47F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C952F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1FF1C0FE"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83B4CE0"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7601038A"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D2163A" w:rsidRPr="00044FD9" w14:paraId="09815450"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8858D7E"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691DD9C"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EF846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B788B5"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047C6C"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5E79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327A12"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820C2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19520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6D3EF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159B5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F4497E"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7B44328"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r>
      <w:tr w:rsidR="00D2163A" w:rsidRPr="00044FD9" w14:paraId="77E7C7AB"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18C416D"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CB6CD90"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F8D46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F9F52C" w14:textId="77777777" w:rsidR="00D2163A" w:rsidRPr="00044FD9" w:rsidRDefault="00D2163A" w:rsidP="00A855C1">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3F6CD4" w14:textId="77777777" w:rsidR="00D2163A" w:rsidRPr="00044FD9" w:rsidRDefault="00D2163A" w:rsidP="00A855C1">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3EE4A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D7644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2F418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F0A471" w14:textId="77777777" w:rsidR="00D2163A" w:rsidRPr="00044FD9" w:rsidRDefault="00D2163A" w:rsidP="00A855C1">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E14DD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73A28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2DABDF" w14:textId="77777777" w:rsidR="00D2163A" w:rsidRPr="00044FD9" w:rsidRDefault="00D2163A" w:rsidP="00A855C1">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27334D" w14:textId="77777777" w:rsidR="00D2163A" w:rsidRPr="00044FD9" w:rsidRDefault="00D2163A" w:rsidP="00A855C1">
            <w:pPr>
              <w:spacing w:before="0"/>
              <w:jc w:val="center"/>
              <w:rPr>
                <w:color w:val="000000" w:themeColor="text1"/>
                <w:sz w:val="16"/>
                <w:szCs w:val="16"/>
              </w:rPr>
            </w:pPr>
            <w:r w:rsidRPr="00044FD9">
              <w:rPr>
                <w:color w:val="000000"/>
                <w:sz w:val="16"/>
                <w:szCs w:val="16"/>
              </w:rPr>
              <w:t>-5.5</w:t>
            </w:r>
          </w:p>
        </w:tc>
      </w:tr>
      <w:tr w:rsidR="00D2163A" w:rsidRPr="00044FD9" w14:paraId="26B4D736"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1E3DBE4"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D777B8A"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CB427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C08C57"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D4D4A5"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EEC57D"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1B168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3B9215"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5FF815"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BD304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F19D9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383BA5"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054F7D8"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r>
      <w:tr w:rsidR="00D2163A" w:rsidRPr="00044FD9" w14:paraId="50BDA4E9"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2B0FFDF"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B54CBE7"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1F381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B856D3" w14:textId="77777777" w:rsidR="00D2163A" w:rsidRPr="00044FD9" w:rsidRDefault="00D2163A" w:rsidP="00A855C1">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E7AF85" w14:textId="77777777" w:rsidR="00D2163A" w:rsidRPr="00044FD9" w:rsidRDefault="00D2163A" w:rsidP="00A855C1">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457D7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EB640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69F913"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852A2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AE718F"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47438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F778CD" w14:textId="77777777" w:rsidR="00D2163A" w:rsidRPr="00044FD9" w:rsidRDefault="00D2163A" w:rsidP="00A855C1">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FE21E9F" w14:textId="77777777" w:rsidR="00D2163A" w:rsidRPr="00044FD9" w:rsidRDefault="00D2163A" w:rsidP="00A855C1">
            <w:pPr>
              <w:spacing w:before="0"/>
              <w:jc w:val="center"/>
              <w:rPr>
                <w:color w:val="000000" w:themeColor="text1"/>
                <w:sz w:val="16"/>
                <w:szCs w:val="16"/>
              </w:rPr>
            </w:pPr>
            <w:r w:rsidRPr="00044FD9">
              <w:rPr>
                <w:color w:val="000000"/>
                <w:sz w:val="16"/>
                <w:szCs w:val="16"/>
              </w:rPr>
              <w:t>9.1</w:t>
            </w:r>
          </w:p>
        </w:tc>
      </w:tr>
      <w:tr w:rsidR="00D2163A" w:rsidRPr="00044FD9" w14:paraId="3B88A03B"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66C4EE5"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41B6F46"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D2163A" w:rsidRPr="00044FD9" w14:paraId="6EDB2895"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377BC12"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376C0B4"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CB7BC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585896" w14:textId="77777777" w:rsidR="00D2163A" w:rsidRPr="00044FD9" w:rsidRDefault="00D2163A" w:rsidP="00A855C1">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24B3D6C" w14:textId="77777777" w:rsidR="00D2163A" w:rsidRPr="00044FD9" w:rsidRDefault="00D2163A" w:rsidP="00A855C1">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80244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FCEC5F"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04C8E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9C68A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68095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3A2DCF"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FC4B26" w14:textId="77777777" w:rsidR="00D2163A" w:rsidRPr="00044FD9" w:rsidRDefault="00D2163A" w:rsidP="00A855C1">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DDBA879" w14:textId="77777777" w:rsidR="00D2163A" w:rsidRPr="00044FD9" w:rsidRDefault="00D2163A" w:rsidP="00A855C1">
            <w:pPr>
              <w:spacing w:before="0"/>
              <w:jc w:val="center"/>
              <w:rPr>
                <w:color w:val="000000" w:themeColor="text1"/>
                <w:sz w:val="16"/>
                <w:szCs w:val="16"/>
              </w:rPr>
            </w:pPr>
            <w:r w:rsidRPr="00044FD9">
              <w:rPr>
                <w:color w:val="000000"/>
                <w:sz w:val="16"/>
                <w:szCs w:val="16"/>
              </w:rPr>
              <w:t>130.7</w:t>
            </w:r>
          </w:p>
        </w:tc>
      </w:tr>
      <w:tr w:rsidR="00D2163A" w:rsidRPr="00044FD9" w14:paraId="219DD053"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8B0DB6E"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3DEFC2D"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7D35C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8598B7"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409AF2"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84F00F"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FA477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9570A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0FCC9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28F52E"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52B942"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99E0C2"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504CC5"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18FC400B"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E4DC0D1"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47EAE266"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Receiver</w:t>
            </w:r>
          </w:p>
        </w:tc>
      </w:tr>
      <w:tr w:rsidR="00D2163A" w:rsidRPr="00044FD9" w14:paraId="5AD4DD25"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031A96F"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C3DCD16" w14:textId="77777777" w:rsidR="00D2163A" w:rsidRPr="00044FD9" w:rsidRDefault="00D2163A" w:rsidP="00A855C1">
            <w:pPr>
              <w:spacing w:before="0"/>
              <w:rPr>
                <w:color w:val="000000" w:themeColor="text1"/>
                <w:sz w:val="16"/>
                <w:szCs w:val="16"/>
              </w:rPr>
            </w:pPr>
            <w:r w:rsidRPr="00044FD9">
              <w:rPr>
                <w:color w:val="000000"/>
                <w:sz w:val="16"/>
                <w:szCs w:val="16"/>
              </w:rPr>
              <w:t>SRS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F17C96" w14:textId="77777777" w:rsidR="00D2163A" w:rsidRPr="00044FD9" w:rsidRDefault="00D2163A" w:rsidP="00A855C1">
            <w:pPr>
              <w:spacing w:before="0"/>
              <w:jc w:val="center"/>
              <w:rPr>
                <w:color w:val="000000" w:themeColor="text1"/>
                <w:sz w:val="16"/>
                <w:szCs w:val="16"/>
              </w:rPr>
            </w:pPr>
            <w:r w:rsidRPr="00044FD9">
              <w:rPr>
                <w:color w:val="000000"/>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457E28" w14:textId="77777777" w:rsidR="00D2163A" w:rsidRPr="00044FD9" w:rsidRDefault="00D2163A" w:rsidP="00A855C1">
            <w:pPr>
              <w:spacing w:before="0"/>
              <w:jc w:val="center"/>
              <w:rPr>
                <w:color w:val="000000" w:themeColor="text1"/>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057B15" w14:textId="77777777" w:rsidR="00D2163A" w:rsidRPr="00044FD9" w:rsidRDefault="00D2163A" w:rsidP="00A855C1">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4F9118" w14:textId="77777777" w:rsidR="00D2163A" w:rsidRPr="00044FD9" w:rsidRDefault="00D2163A" w:rsidP="00A855C1">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7E35F6" w14:textId="77777777" w:rsidR="00D2163A" w:rsidRPr="00044FD9" w:rsidRDefault="00D2163A" w:rsidP="00A855C1">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E8FBF3" w14:textId="77777777" w:rsidR="00D2163A" w:rsidRPr="00044FD9" w:rsidRDefault="00D2163A" w:rsidP="00A855C1">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169475" w14:textId="77777777" w:rsidR="00D2163A" w:rsidRPr="00044FD9" w:rsidRDefault="00D2163A" w:rsidP="00A855C1">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4A3E05" w14:textId="77777777" w:rsidR="00D2163A" w:rsidRPr="00044FD9" w:rsidRDefault="00D2163A" w:rsidP="00A855C1">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3A26C6" w14:textId="77777777" w:rsidR="00D2163A" w:rsidRPr="00044FD9" w:rsidRDefault="00D2163A" w:rsidP="00A855C1">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EE556A" w14:textId="77777777" w:rsidR="00D2163A" w:rsidRPr="00044FD9" w:rsidRDefault="00D2163A" w:rsidP="00A855C1">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14FBB65" w14:textId="77777777" w:rsidR="00D2163A" w:rsidRPr="00044FD9" w:rsidRDefault="00D2163A" w:rsidP="00A855C1">
            <w:pPr>
              <w:spacing w:before="0"/>
              <w:jc w:val="center"/>
              <w:rPr>
                <w:sz w:val="16"/>
                <w:szCs w:val="16"/>
              </w:rPr>
            </w:pPr>
            <w:r w:rsidRPr="00044FD9">
              <w:rPr>
                <w:sz w:val="16"/>
                <w:szCs w:val="16"/>
              </w:rPr>
              <w:t>3.2</w:t>
            </w:r>
          </w:p>
        </w:tc>
      </w:tr>
      <w:tr w:rsidR="00D2163A" w:rsidRPr="00044FD9" w14:paraId="70363B68"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334AAE9"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68D77A7" w14:textId="77777777" w:rsidR="00D2163A" w:rsidRPr="00044FD9" w:rsidRDefault="00D2163A" w:rsidP="00A855C1">
            <w:pPr>
              <w:spacing w:before="0"/>
              <w:rPr>
                <w:color w:val="000000" w:themeColor="text1"/>
                <w:sz w:val="16"/>
                <w:szCs w:val="16"/>
              </w:rPr>
            </w:pPr>
            <w:r w:rsidRPr="00044FD9">
              <w:rPr>
                <w:color w:val="000000"/>
                <w:sz w:val="16"/>
                <w:szCs w:val="16"/>
              </w:rPr>
              <w:t>Rx signal power level per 1 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33EE52"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4AC9E1" w14:textId="77777777" w:rsidR="00D2163A" w:rsidRPr="00044FD9" w:rsidRDefault="00D2163A" w:rsidP="00A855C1">
            <w:pPr>
              <w:spacing w:before="0"/>
              <w:jc w:val="center"/>
              <w:rPr>
                <w:color w:val="000000" w:themeColor="text1"/>
                <w:sz w:val="16"/>
                <w:szCs w:val="16"/>
              </w:rPr>
            </w:pPr>
            <w:r w:rsidRPr="00044FD9">
              <w:rPr>
                <w:sz w:val="16"/>
                <w:szCs w:val="16"/>
              </w:rPr>
              <w:t>-160.9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2FB3F4" w14:textId="77777777" w:rsidR="00D2163A" w:rsidRPr="00044FD9" w:rsidRDefault="00D2163A" w:rsidP="00A855C1">
            <w:pPr>
              <w:spacing w:before="0"/>
              <w:jc w:val="center"/>
              <w:rPr>
                <w:color w:val="000000" w:themeColor="text1"/>
                <w:sz w:val="16"/>
                <w:szCs w:val="16"/>
              </w:rPr>
            </w:pPr>
            <w:r w:rsidRPr="00044FD9">
              <w:rPr>
                <w:sz w:val="16"/>
                <w:szCs w:val="16"/>
              </w:rPr>
              <w:t>-157.6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174AD0" w14:textId="77777777" w:rsidR="00D2163A" w:rsidRPr="00044FD9" w:rsidRDefault="00D2163A" w:rsidP="00A855C1">
            <w:pPr>
              <w:spacing w:before="0"/>
              <w:jc w:val="center"/>
              <w:rPr>
                <w:color w:val="000000" w:themeColor="text1"/>
                <w:sz w:val="16"/>
                <w:szCs w:val="16"/>
              </w:rPr>
            </w:pPr>
            <w:r w:rsidRPr="00044FD9">
              <w:rPr>
                <w:sz w:val="16"/>
                <w:szCs w:val="16"/>
              </w:rPr>
              <w:t>-154.7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9E1017" w14:textId="77777777" w:rsidR="00D2163A" w:rsidRPr="00044FD9" w:rsidRDefault="00D2163A" w:rsidP="00A855C1">
            <w:pPr>
              <w:spacing w:before="0"/>
              <w:jc w:val="center"/>
              <w:rPr>
                <w:color w:val="000000" w:themeColor="text1"/>
                <w:sz w:val="16"/>
                <w:szCs w:val="16"/>
              </w:rPr>
            </w:pPr>
            <w:r w:rsidRPr="00044FD9">
              <w:rPr>
                <w:sz w:val="16"/>
                <w:szCs w:val="16"/>
              </w:rPr>
              <w:t>-152.7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DC0604" w14:textId="77777777" w:rsidR="00D2163A" w:rsidRPr="00044FD9" w:rsidRDefault="00D2163A" w:rsidP="00A855C1">
            <w:pPr>
              <w:spacing w:before="0"/>
              <w:jc w:val="center"/>
              <w:rPr>
                <w:color w:val="000000" w:themeColor="text1"/>
                <w:sz w:val="16"/>
                <w:szCs w:val="16"/>
              </w:rPr>
            </w:pPr>
            <w:r w:rsidRPr="00044FD9">
              <w:rPr>
                <w:sz w:val="16"/>
                <w:szCs w:val="16"/>
              </w:rPr>
              <w:t>-151.9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DFA21E" w14:textId="77777777" w:rsidR="00D2163A" w:rsidRPr="00044FD9" w:rsidRDefault="00D2163A" w:rsidP="00A855C1">
            <w:pPr>
              <w:spacing w:before="0"/>
              <w:jc w:val="center"/>
              <w:rPr>
                <w:color w:val="000000" w:themeColor="text1"/>
                <w:sz w:val="16"/>
                <w:szCs w:val="16"/>
              </w:rPr>
            </w:pPr>
            <w:r w:rsidRPr="00044FD9">
              <w:rPr>
                <w:sz w:val="16"/>
                <w:szCs w:val="16"/>
              </w:rPr>
              <w:t>-152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5B2A80" w14:textId="77777777" w:rsidR="00D2163A" w:rsidRPr="00044FD9" w:rsidRDefault="00D2163A" w:rsidP="00A855C1">
            <w:pPr>
              <w:spacing w:before="0"/>
              <w:jc w:val="center"/>
              <w:rPr>
                <w:color w:val="000000" w:themeColor="text1"/>
                <w:sz w:val="16"/>
                <w:szCs w:val="16"/>
              </w:rPr>
            </w:pPr>
            <w:r w:rsidRPr="00044FD9">
              <w:rPr>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7A1C8F" w14:textId="77777777" w:rsidR="00D2163A" w:rsidRPr="00044FD9" w:rsidRDefault="00D2163A" w:rsidP="00A855C1">
            <w:pPr>
              <w:spacing w:before="0"/>
              <w:jc w:val="center"/>
              <w:rPr>
                <w:color w:val="000000" w:themeColor="text1"/>
                <w:sz w:val="16"/>
                <w:szCs w:val="16"/>
              </w:rPr>
            </w:pPr>
            <w:r w:rsidRPr="00044FD9">
              <w:rPr>
                <w:sz w:val="16"/>
                <w:szCs w:val="16"/>
              </w:rPr>
              <w:t>-155.2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A66C4B" w14:textId="77777777" w:rsidR="00D2163A" w:rsidRPr="00044FD9" w:rsidRDefault="00D2163A" w:rsidP="00A855C1">
            <w:pPr>
              <w:spacing w:before="0"/>
              <w:jc w:val="center"/>
              <w:rPr>
                <w:color w:val="000000" w:themeColor="text1"/>
                <w:sz w:val="16"/>
                <w:szCs w:val="16"/>
              </w:rPr>
            </w:pPr>
            <w:r w:rsidRPr="00044FD9">
              <w:rPr>
                <w:sz w:val="16"/>
                <w:szCs w:val="16"/>
              </w:rPr>
              <w:t>-157.8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5956AFD" w14:textId="77777777" w:rsidR="00D2163A" w:rsidRPr="00044FD9" w:rsidRDefault="00D2163A" w:rsidP="00A855C1">
            <w:pPr>
              <w:spacing w:before="0"/>
              <w:jc w:val="center"/>
              <w:rPr>
                <w:color w:val="000000" w:themeColor="text1"/>
                <w:sz w:val="16"/>
                <w:szCs w:val="16"/>
              </w:rPr>
            </w:pPr>
            <w:r w:rsidRPr="00044FD9">
              <w:rPr>
                <w:sz w:val="16"/>
                <w:szCs w:val="16"/>
              </w:rPr>
              <w:t>-160.9</w:t>
            </w:r>
          </w:p>
        </w:tc>
      </w:tr>
      <w:tr w:rsidR="00D2163A" w:rsidRPr="00044FD9" w14:paraId="1B17A60E"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B91FA44"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A3AFBB6" w14:textId="77777777" w:rsidR="00D2163A" w:rsidRPr="00044FD9" w:rsidRDefault="00D2163A" w:rsidP="00A855C1">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D75C72" w14:textId="77777777" w:rsidR="00D2163A" w:rsidRPr="00044FD9" w:rsidRDefault="00D2163A" w:rsidP="00A855C1">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8024766"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A79E08F"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0A892E3"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E17C622"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11904FA"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E0EA1F"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A82987B"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206BC5"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9D32A2C"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505D060" w14:textId="77777777" w:rsidR="00D2163A" w:rsidRPr="00044FD9" w:rsidRDefault="00D2163A" w:rsidP="00A855C1">
            <w:pPr>
              <w:spacing w:before="0"/>
              <w:jc w:val="center"/>
              <w:rPr>
                <w:color w:val="000000" w:themeColor="text1"/>
                <w:sz w:val="16"/>
                <w:szCs w:val="16"/>
              </w:rPr>
            </w:pPr>
            <w:r w:rsidRPr="00044FD9">
              <w:rPr>
                <w:sz w:val="16"/>
                <w:szCs w:val="16"/>
              </w:rPr>
              <w:t>60</w:t>
            </w:r>
          </w:p>
        </w:tc>
      </w:tr>
      <w:tr w:rsidR="00D2163A" w:rsidRPr="00044FD9" w14:paraId="59EEF492"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54A1CE2"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742F3FA" w14:textId="6031B412" w:rsidR="00D2163A" w:rsidRPr="00044FD9" w:rsidRDefault="00D2163A" w:rsidP="00A855C1">
            <w:pPr>
              <w:spacing w:before="0"/>
              <w:rPr>
                <w:color w:val="000000" w:themeColor="text1"/>
                <w:sz w:val="16"/>
                <w:szCs w:val="16"/>
              </w:rPr>
            </w:pPr>
            <w:r w:rsidRPr="00044FD9">
              <w:rPr>
                <w:color w:val="000000"/>
                <w:sz w:val="16"/>
                <w:szCs w:val="16"/>
              </w:rPr>
              <w:t xml:space="preserve">Maximum power level per 1 </w:t>
            </w:r>
            <w:del w:id="149" w:author="USA" w:date="2022-10-06T04:54:00Z">
              <w:r w:rsidRPr="00044FD9" w:rsidDel="00FA4A82">
                <w:rPr>
                  <w:color w:val="000000"/>
                  <w:sz w:val="16"/>
                  <w:szCs w:val="16"/>
                </w:rPr>
                <w:delText>k</w:delText>
              </w:r>
            </w:del>
            <w:r w:rsidRPr="00044FD9">
              <w:rPr>
                <w:color w:val="000000"/>
                <w:sz w:val="16"/>
                <w:szCs w:val="16"/>
              </w:rPr>
              <w:t>Hz at S</w:t>
            </w:r>
            <w:ins w:id="150" w:author="USA" w:date="2022-10-06T04:54:00Z">
              <w:r w:rsidR="00FA4A82">
                <w:rPr>
                  <w:color w:val="000000"/>
                  <w:sz w:val="16"/>
                  <w:szCs w:val="16"/>
                </w:rPr>
                <w:t>RS</w:t>
              </w:r>
            </w:ins>
            <w:del w:id="151" w:author="USA" w:date="2022-10-06T04:54:00Z">
              <w:r w:rsidRPr="00044FD9" w:rsidDel="00FA4A82">
                <w:rPr>
                  <w:color w:val="000000"/>
                  <w:sz w:val="16"/>
                  <w:szCs w:val="16"/>
                </w:rPr>
                <w:delText>OS</w:delText>
              </w:r>
            </w:del>
            <w:r w:rsidRPr="00044FD9">
              <w:rPr>
                <w:color w:val="000000"/>
                <w:sz w:val="16"/>
                <w:szCs w:val="16"/>
              </w:rPr>
              <w:t xml:space="preserve">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968AA0"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050D693" w14:textId="77777777" w:rsidR="00D2163A" w:rsidRPr="00044FD9" w:rsidRDefault="00D2163A" w:rsidP="00A855C1">
            <w:pPr>
              <w:spacing w:before="0"/>
              <w:jc w:val="center"/>
              <w:rPr>
                <w:color w:val="000000" w:themeColor="text1"/>
                <w:sz w:val="16"/>
                <w:szCs w:val="16"/>
              </w:rPr>
            </w:pPr>
            <w:r w:rsidRPr="00044FD9">
              <w:rPr>
                <w:sz w:val="16"/>
                <w:szCs w:val="16"/>
              </w:rPr>
              <w:t>-220.9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8446C98" w14:textId="77777777" w:rsidR="00D2163A" w:rsidRPr="00044FD9" w:rsidRDefault="00D2163A" w:rsidP="00A855C1">
            <w:pPr>
              <w:spacing w:before="0"/>
              <w:jc w:val="center"/>
              <w:rPr>
                <w:color w:val="000000" w:themeColor="text1"/>
                <w:sz w:val="16"/>
                <w:szCs w:val="16"/>
              </w:rPr>
            </w:pPr>
            <w:r w:rsidRPr="00044FD9">
              <w:rPr>
                <w:sz w:val="16"/>
                <w:szCs w:val="16"/>
              </w:rPr>
              <w:t>-217.6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406B69F" w14:textId="77777777" w:rsidR="00D2163A" w:rsidRPr="00044FD9" w:rsidRDefault="00D2163A" w:rsidP="00A855C1">
            <w:pPr>
              <w:spacing w:before="0"/>
              <w:jc w:val="center"/>
              <w:rPr>
                <w:color w:val="000000" w:themeColor="text1"/>
                <w:sz w:val="16"/>
                <w:szCs w:val="16"/>
              </w:rPr>
            </w:pPr>
            <w:r w:rsidRPr="00044FD9">
              <w:rPr>
                <w:bCs/>
                <w:sz w:val="16"/>
                <w:szCs w:val="16"/>
              </w:rPr>
              <w:t>-214.7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098BC77" w14:textId="77777777" w:rsidR="00D2163A" w:rsidRPr="00044FD9" w:rsidRDefault="00D2163A" w:rsidP="00A855C1">
            <w:pPr>
              <w:spacing w:before="0"/>
              <w:jc w:val="center"/>
              <w:rPr>
                <w:color w:val="000000" w:themeColor="text1"/>
                <w:sz w:val="16"/>
                <w:szCs w:val="16"/>
              </w:rPr>
            </w:pPr>
            <w:r w:rsidRPr="00044FD9">
              <w:rPr>
                <w:bCs/>
                <w:sz w:val="16"/>
                <w:szCs w:val="16"/>
              </w:rPr>
              <w:t>-212.7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E82FEBF" w14:textId="77777777" w:rsidR="00D2163A" w:rsidRPr="00044FD9" w:rsidRDefault="00D2163A" w:rsidP="00A855C1">
            <w:pPr>
              <w:spacing w:before="0"/>
              <w:jc w:val="center"/>
              <w:rPr>
                <w:color w:val="000000" w:themeColor="text1"/>
                <w:sz w:val="16"/>
                <w:szCs w:val="16"/>
              </w:rPr>
            </w:pPr>
            <w:r w:rsidRPr="00044FD9">
              <w:rPr>
                <w:bCs/>
                <w:sz w:val="16"/>
                <w:szCs w:val="16"/>
              </w:rPr>
              <w:t>-211.9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2738CE0" w14:textId="77777777" w:rsidR="00D2163A" w:rsidRPr="00044FD9" w:rsidRDefault="00D2163A" w:rsidP="00A855C1">
            <w:pPr>
              <w:spacing w:before="0"/>
              <w:jc w:val="center"/>
              <w:rPr>
                <w:color w:val="000000" w:themeColor="text1"/>
                <w:sz w:val="16"/>
                <w:szCs w:val="16"/>
              </w:rPr>
            </w:pPr>
            <w:r w:rsidRPr="00044FD9">
              <w:rPr>
                <w:bCs/>
                <w:sz w:val="16"/>
                <w:szCs w:val="16"/>
              </w:rPr>
              <w:t>-212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5F03CA6" w14:textId="77777777" w:rsidR="00D2163A" w:rsidRPr="00044FD9" w:rsidRDefault="00D2163A" w:rsidP="00A855C1">
            <w:pPr>
              <w:spacing w:before="0"/>
              <w:jc w:val="center"/>
              <w:rPr>
                <w:color w:val="000000" w:themeColor="text1"/>
                <w:sz w:val="16"/>
                <w:szCs w:val="16"/>
              </w:rPr>
            </w:pPr>
            <w:r w:rsidRPr="00044FD9">
              <w:rPr>
                <w:bCs/>
                <w:sz w:val="16"/>
                <w:szCs w:val="16"/>
              </w:rPr>
              <w:t>-213</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C538CE3" w14:textId="77777777" w:rsidR="00D2163A" w:rsidRPr="00044FD9" w:rsidRDefault="00D2163A" w:rsidP="00A855C1">
            <w:pPr>
              <w:spacing w:before="0"/>
              <w:jc w:val="center"/>
              <w:rPr>
                <w:color w:val="000000" w:themeColor="text1"/>
                <w:sz w:val="16"/>
                <w:szCs w:val="16"/>
              </w:rPr>
            </w:pPr>
            <w:r w:rsidRPr="00044FD9">
              <w:rPr>
                <w:bCs/>
                <w:sz w:val="16"/>
                <w:szCs w:val="16"/>
              </w:rPr>
              <w:t>-215.2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C50BF7A" w14:textId="77777777" w:rsidR="00D2163A" w:rsidRPr="00044FD9" w:rsidRDefault="00D2163A" w:rsidP="00A855C1">
            <w:pPr>
              <w:spacing w:before="0"/>
              <w:jc w:val="center"/>
              <w:rPr>
                <w:color w:val="000000" w:themeColor="text1"/>
                <w:sz w:val="16"/>
                <w:szCs w:val="16"/>
              </w:rPr>
            </w:pPr>
            <w:r w:rsidRPr="00044FD9">
              <w:rPr>
                <w:sz w:val="16"/>
                <w:szCs w:val="16"/>
              </w:rPr>
              <w:t>-217.8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0CE6B16" w14:textId="77777777" w:rsidR="00D2163A" w:rsidRPr="00044FD9" w:rsidRDefault="00D2163A" w:rsidP="00A855C1">
            <w:pPr>
              <w:spacing w:before="0"/>
              <w:jc w:val="center"/>
              <w:rPr>
                <w:color w:val="000000" w:themeColor="text1"/>
                <w:sz w:val="16"/>
                <w:szCs w:val="16"/>
              </w:rPr>
            </w:pPr>
            <w:r w:rsidRPr="00044FD9">
              <w:rPr>
                <w:sz w:val="16"/>
                <w:szCs w:val="16"/>
              </w:rPr>
              <w:t>-220.9</w:t>
            </w:r>
          </w:p>
        </w:tc>
      </w:tr>
      <w:tr w:rsidR="00D2163A" w:rsidRPr="00044FD9" w14:paraId="4CF33233"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F296D1D"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34BD6D7" w14:textId="04A95A3C" w:rsidR="00D2163A" w:rsidRPr="00044FD9" w:rsidRDefault="00D2163A" w:rsidP="00A855C1">
            <w:pPr>
              <w:spacing w:before="0"/>
              <w:rPr>
                <w:color w:val="000000" w:themeColor="text1"/>
                <w:sz w:val="16"/>
                <w:szCs w:val="16"/>
              </w:rPr>
            </w:pPr>
            <w:r w:rsidRPr="00044FD9">
              <w:rPr>
                <w:color w:val="000000"/>
                <w:sz w:val="16"/>
                <w:szCs w:val="16"/>
              </w:rPr>
              <w:t>S</w:t>
            </w:r>
            <w:ins w:id="152" w:author="USA" w:date="2022-10-06T04:54:00Z">
              <w:r w:rsidR="00FA4A82">
                <w:rPr>
                  <w:color w:val="000000"/>
                  <w:sz w:val="16"/>
                  <w:szCs w:val="16"/>
                </w:rPr>
                <w:t>RS</w:t>
              </w:r>
            </w:ins>
            <w:del w:id="153" w:author="USA" w:date="2022-10-06T04:54:00Z">
              <w:r w:rsidRPr="00044FD9" w:rsidDel="00FA4A82">
                <w:rPr>
                  <w:color w:val="000000"/>
                  <w:sz w:val="16"/>
                  <w:szCs w:val="16"/>
                </w:rPr>
                <w:delText>OS</w:delText>
              </w:r>
            </w:del>
            <w:r w:rsidRPr="00044FD9">
              <w:rPr>
                <w:color w:val="000000"/>
                <w:sz w:val="16"/>
                <w:szCs w:val="16"/>
              </w:rPr>
              <w:t xml:space="preserve"> protection criteria: max. interference power in 1 </w:t>
            </w:r>
            <w:del w:id="154" w:author="USA" w:date="2022-10-06T04:54:00Z">
              <w:r w:rsidRPr="00044FD9" w:rsidDel="00FA4A82">
                <w:rPr>
                  <w:color w:val="000000"/>
                  <w:sz w:val="16"/>
                  <w:szCs w:val="16"/>
                </w:rPr>
                <w:delText>k</w:delText>
              </w:r>
            </w:del>
            <w:r w:rsidRPr="00044FD9">
              <w:rPr>
                <w:color w:val="000000"/>
                <w:sz w:val="16"/>
                <w:szCs w:val="16"/>
              </w:rPr>
              <w:t>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7DBFC2"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6326486" w14:textId="77777777" w:rsidR="00D2163A" w:rsidRPr="00044FD9" w:rsidRDefault="00D2163A" w:rsidP="00A855C1">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64723A6" w14:textId="77777777" w:rsidR="00D2163A" w:rsidRPr="00044FD9" w:rsidRDefault="00D2163A" w:rsidP="00A855C1">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22F6F46"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0CC8D59"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2575CAA"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8A8440"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90088AF"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4886EAD" w14:textId="77777777" w:rsidR="00D2163A" w:rsidRPr="00044FD9" w:rsidRDefault="00D2163A" w:rsidP="00A855C1">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10AB92A" w14:textId="77777777" w:rsidR="00D2163A" w:rsidRPr="00044FD9" w:rsidRDefault="00D2163A" w:rsidP="00A855C1">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36E63B0" w14:textId="77777777" w:rsidR="00D2163A" w:rsidRPr="00044FD9" w:rsidRDefault="00D2163A" w:rsidP="00A855C1">
            <w:pPr>
              <w:spacing w:before="0"/>
              <w:jc w:val="center"/>
              <w:rPr>
                <w:color w:val="000000" w:themeColor="text1"/>
                <w:sz w:val="16"/>
                <w:szCs w:val="16"/>
              </w:rPr>
            </w:pPr>
            <w:r w:rsidRPr="00044FD9">
              <w:rPr>
                <w:sz w:val="16"/>
                <w:szCs w:val="16"/>
              </w:rPr>
              <w:t>-196</w:t>
            </w:r>
          </w:p>
        </w:tc>
      </w:tr>
      <w:tr w:rsidR="00D2163A" w:rsidRPr="00044FD9" w14:paraId="631F460A"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8D9B182" w14:textId="77777777" w:rsidR="00D2163A" w:rsidRPr="00044FD9" w:rsidRDefault="00D2163A" w:rsidP="00A855C1">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427BA00B" w14:textId="77777777" w:rsidR="00D2163A" w:rsidRPr="00044FD9" w:rsidRDefault="00D2163A" w:rsidP="00A855C1">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1BB79B58" w14:textId="77777777" w:rsidR="00D2163A" w:rsidRPr="00044FD9" w:rsidRDefault="00D2163A" w:rsidP="00A855C1">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DCF2E2C" w14:textId="77777777" w:rsidR="00D2163A" w:rsidRPr="00044FD9" w:rsidRDefault="00D2163A" w:rsidP="00A855C1">
            <w:pPr>
              <w:spacing w:before="0"/>
              <w:jc w:val="center"/>
              <w:rPr>
                <w:b/>
                <w:color w:val="000000" w:themeColor="text1"/>
                <w:sz w:val="16"/>
                <w:szCs w:val="16"/>
              </w:rPr>
            </w:pPr>
            <w:r w:rsidRPr="00044FD9">
              <w:rPr>
                <w:b/>
                <w:sz w:val="16"/>
                <w:szCs w:val="16"/>
              </w:rPr>
              <w:t>24.9</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02B3875" w14:textId="77777777" w:rsidR="00D2163A" w:rsidRPr="00044FD9" w:rsidRDefault="00D2163A" w:rsidP="00A855C1">
            <w:pPr>
              <w:spacing w:before="0"/>
              <w:jc w:val="center"/>
              <w:rPr>
                <w:b/>
                <w:color w:val="000000" w:themeColor="text1"/>
                <w:sz w:val="16"/>
                <w:szCs w:val="16"/>
              </w:rPr>
            </w:pPr>
            <w:r w:rsidRPr="00044FD9">
              <w:rPr>
                <w:b/>
                <w:sz w:val="16"/>
                <w:szCs w:val="16"/>
              </w:rPr>
              <w:t>21.6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521BEB0" w14:textId="77777777" w:rsidR="00D2163A" w:rsidRPr="00044FD9" w:rsidRDefault="00D2163A" w:rsidP="00A855C1">
            <w:pPr>
              <w:spacing w:before="0"/>
              <w:jc w:val="center"/>
              <w:rPr>
                <w:b/>
                <w:color w:val="000000" w:themeColor="text1"/>
                <w:sz w:val="16"/>
                <w:szCs w:val="16"/>
              </w:rPr>
            </w:pPr>
            <w:r w:rsidRPr="00044FD9">
              <w:rPr>
                <w:b/>
                <w:bCs/>
                <w:sz w:val="16"/>
                <w:szCs w:val="16"/>
              </w:rPr>
              <w:t>18.7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9D4C25" w14:textId="77777777" w:rsidR="00D2163A" w:rsidRPr="00044FD9" w:rsidRDefault="00D2163A" w:rsidP="00A855C1">
            <w:pPr>
              <w:spacing w:before="0"/>
              <w:jc w:val="center"/>
              <w:rPr>
                <w:b/>
                <w:color w:val="000000" w:themeColor="text1"/>
                <w:sz w:val="16"/>
                <w:szCs w:val="16"/>
              </w:rPr>
            </w:pPr>
            <w:r w:rsidRPr="00044FD9">
              <w:rPr>
                <w:b/>
                <w:bCs/>
                <w:sz w:val="16"/>
                <w:szCs w:val="16"/>
              </w:rPr>
              <w:t>16.7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F7ED1A0" w14:textId="77777777" w:rsidR="00D2163A" w:rsidRPr="00044FD9" w:rsidRDefault="00D2163A" w:rsidP="00A855C1">
            <w:pPr>
              <w:spacing w:before="0"/>
              <w:jc w:val="center"/>
              <w:rPr>
                <w:b/>
                <w:color w:val="000000" w:themeColor="text1"/>
                <w:sz w:val="16"/>
                <w:szCs w:val="16"/>
              </w:rPr>
            </w:pPr>
            <w:r w:rsidRPr="00044FD9">
              <w:rPr>
                <w:b/>
                <w:bCs/>
                <w:sz w:val="16"/>
                <w:szCs w:val="16"/>
              </w:rPr>
              <w:t>15.9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F3CCB14" w14:textId="77777777" w:rsidR="00D2163A" w:rsidRPr="00044FD9" w:rsidRDefault="00D2163A" w:rsidP="00A855C1">
            <w:pPr>
              <w:spacing w:before="0"/>
              <w:jc w:val="center"/>
              <w:rPr>
                <w:b/>
                <w:color w:val="000000" w:themeColor="text1"/>
                <w:sz w:val="16"/>
                <w:szCs w:val="16"/>
              </w:rPr>
            </w:pPr>
            <w:r w:rsidRPr="00044FD9">
              <w:rPr>
                <w:b/>
                <w:bCs/>
                <w:sz w:val="16"/>
                <w:szCs w:val="16"/>
              </w:rPr>
              <w:t>16.0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A47A3F1" w14:textId="77777777" w:rsidR="00D2163A" w:rsidRPr="00044FD9" w:rsidRDefault="00D2163A" w:rsidP="00A855C1">
            <w:pPr>
              <w:spacing w:before="0"/>
              <w:jc w:val="center"/>
              <w:rPr>
                <w:b/>
                <w:color w:val="000000" w:themeColor="text1"/>
                <w:sz w:val="16"/>
                <w:szCs w:val="16"/>
              </w:rPr>
            </w:pPr>
            <w:r w:rsidRPr="00044FD9">
              <w:rPr>
                <w:b/>
                <w:bCs/>
                <w:sz w:val="16"/>
                <w:szCs w:val="16"/>
              </w:rPr>
              <w:t>17.0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969410C" w14:textId="77777777" w:rsidR="00D2163A" w:rsidRPr="00044FD9" w:rsidRDefault="00D2163A" w:rsidP="00A855C1">
            <w:pPr>
              <w:spacing w:before="0"/>
              <w:jc w:val="center"/>
              <w:rPr>
                <w:b/>
                <w:color w:val="000000" w:themeColor="text1"/>
                <w:sz w:val="16"/>
                <w:szCs w:val="16"/>
              </w:rPr>
            </w:pPr>
            <w:r w:rsidRPr="00044FD9">
              <w:rPr>
                <w:b/>
                <w:bCs/>
                <w:sz w:val="16"/>
                <w:szCs w:val="16"/>
              </w:rPr>
              <w:t>19.2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5F143CC" w14:textId="77777777" w:rsidR="00D2163A" w:rsidRPr="00044FD9" w:rsidRDefault="00D2163A" w:rsidP="00A855C1">
            <w:pPr>
              <w:spacing w:before="0"/>
              <w:jc w:val="center"/>
              <w:rPr>
                <w:b/>
                <w:color w:val="000000" w:themeColor="text1"/>
                <w:sz w:val="16"/>
                <w:szCs w:val="16"/>
              </w:rPr>
            </w:pPr>
            <w:r w:rsidRPr="00044FD9">
              <w:rPr>
                <w:b/>
                <w:sz w:val="16"/>
                <w:szCs w:val="16"/>
              </w:rPr>
              <w:t>21.8</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03C2CC2B" w14:textId="77777777" w:rsidR="00D2163A" w:rsidRPr="00044FD9" w:rsidRDefault="00D2163A" w:rsidP="00A855C1">
            <w:pPr>
              <w:spacing w:before="0"/>
              <w:jc w:val="center"/>
              <w:rPr>
                <w:b/>
                <w:color w:val="000000" w:themeColor="text1"/>
                <w:sz w:val="16"/>
                <w:szCs w:val="16"/>
              </w:rPr>
            </w:pPr>
            <w:r w:rsidRPr="00044FD9">
              <w:rPr>
                <w:b/>
                <w:sz w:val="16"/>
                <w:szCs w:val="16"/>
              </w:rPr>
              <w:t>24.9</w:t>
            </w:r>
          </w:p>
        </w:tc>
      </w:tr>
    </w:tbl>
    <w:p w14:paraId="41CEE538" w14:textId="77777777" w:rsidR="00D2163A" w:rsidRPr="00044FD9" w:rsidRDefault="00D2163A" w:rsidP="00AD2028">
      <w:pPr>
        <w:pStyle w:val="Tablefin"/>
      </w:pPr>
    </w:p>
    <w:p w14:paraId="393C6B4A" w14:textId="1E6E708B" w:rsidR="00D2163A" w:rsidRPr="00044FD9" w:rsidRDefault="00D2163A" w:rsidP="00A855C1">
      <w:pPr>
        <w:jc w:val="both"/>
        <w:rPr>
          <w:rFonts w:eastAsia="MS PGothic"/>
          <w:iCs/>
        </w:rPr>
      </w:pPr>
      <w:r w:rsidRPr="00044FD9">
        <w:rPr>
          <w:rFonts w:eastAsia="MS PGothic"/>
          <w:iCs/>
        </w:rPr>
        <w:t xml:space="preserve">The 15.9 dB minimum margin obtained is to be lowered by a factor of 3 dB assuming the maximum simultaneous operation of 2 active AMS(R)S space stations using VDL Mode 2, as visible from the SRS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w:t>
      </w:r>
    </w:p>
    <w:p w14:paraId="5DECB678" w14:textId="0DE0405E" w:rsidR="00D2163A" w:rsidRPr="00044FD9" w:rsidRDefault="00D2163A" w:rsidP="00A855C1">
      <w:pPr>
        <w:jc w:val="both"/>
      </w:pPr>
      <w:r w:rsidRPr="00044FD9">
        <w:rPr>
          <w:rFonts w:eastAsia="MS PGothic"/>
          <w:iCs/>
        </w:rPr>
        <w:t xml:space="preserve">This shows that </w:t>
      </w:r>
      <w:r w:rsidRPr="00044FD9">
        <w:t>protection of SRS above 137 MHz from AMS(R)S satellite emissions in 136-137 MHz is ensured even under worst case assumptions.</w:t>
      </w:r>
    </w:p>
    <w:p w14:paraId="5D210976" w14:textId="77777777" w:rsidR="00D2163A" w:rsidRPr="00044FD9" w:rsidRDefault="00D2163A" w:rsidP="00A855C1">
      <w:pPr>
        <w:pStyle w:val="Heading3"/>
        <w:numPr>
          <w:ilvl w:val="2"/>
          <w:numId w:val="20"/>
        </w:numPr>
        <w:ind w:left="1134"/>
      </w:pPr>
      <w:r w:rsidRPr="00044FD9">
        <w:t>Adjacent band compatibility between systems operating in the aeronautical mobile satellite (route) service (space-to-Earth) in 136-137 MHz and systems operating in the meteorological satellite service (space-to-Earth) operating above 137 MHz</w:t>
      </w:r>
    </w:p>
    <w:p w14:paraId="5054AB7F" w14:textId="77777777" w:rsidR="00D2163A" w:rsidRPr="00044FD9" w:rsidRDefault="00D2163A" w:rsidP="00A855C1">
      <w:pPr>
        <w:jc w:val="both"/>
        <w:rPr>
          <w:rFonts w:eastAsia="MS PGothic"/>
        </w:rPr>
      </w:pPr>
      <w:r w:rsidRPr="00044FD9">
        <w:t xml:space="preserve">Characteristics and protection criteria for meteorological satellite </w:t>
      </w:r>
      <w:r w:rsidRPr="00044FD9">
        <w:rPr>
          <w:rFonts w:eastAsia="MS PGothic"/>
        </w:rPr>
        <w:t xml:space="preserve">systems in the band 137-138 MHz used in this compatibility study are given in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w:t>
      </w:r>
    </w:p>
    <w:p w14:paraId="5B43FDE7" w14:textId="77777777" w:rsidR="00D2163A" w:rsidRPr="00044FD9" w:rsidRDefault="00D2163A" w:rsidP="00A855C1">
      <w:pPr>
        <w:jc w:val="both"/>
        <w:rPr>
          <w:rFonts w:eastAsia="MS PGothic"/>
        </w:rPr>
      </w:pPr>
      <w:r w:rsidRPr="00044FD9">
        <w:rPr>
          <w:rFonts w:eastAsia="MS PGothic"/>
        </w:rPr>
        <w:t>Table 2</w:t>
      </w:r>
      <w:r w:rsidRPr="00044FD9">
        <w:rPr>
          <w:rFonts w:eastAsia="MS PGothic"/>
          <w:color w:val="7030A0"/>
        </w:rPr>
        <w:t>0</w:t>
      </w:r>
      <w:r w:rsidRPr="00044FD9">
        <w:rPr>
          <w:rFonts w:eastAsia="MS PGothic"/>
        </w:rPr>
        <w:t xml:space="preserve"> below provides an assessment of the maximum power level per 150 kHz above 137 MHz at the MetSat receiver input resulting from AMS(R)S single space station with single carrier emissions in 136-137 MHz, taking into account:</w:t>
      </w:r>
    </w:p>
    <w:p w14:paraId="5A706DCB"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worst case assumption of the MetSat antenna pointing towards the AMS(R)S satellite.</w:t>
      </w:r>
    </w:p>
    <w:p w14:paraId="2630EDA6"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value of 10 dBi for the peak antenna gain of MetSat earth stations at 137 MHz. This represents a worst case from the sharing point of view under this static analysis, the alternative being the lower 2 dBi antenna gain.</w:t>
      </w:r>
    </w:p>
    <w:p w14:paraId="3E19B82C"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SRS earth station (instead of 5 dB towards aircraft).</w:t>
      </w:r>
    </w:p>
    <w:p w14:paraId="7BBB32AB" w14:textId="77777777" w:rsidR="00D2163A" w:rsidRPr="00044FD9" w:rsidRDefault="00D2163A" w:rsidP="00A855C1">
      <w:pPr>
        <w:pStyle w:val="enumlev1"/>
        <w:jc w:val="both"/>
      </w:pPr>
      <w:r w:rsidRPr="00044FD9">
        <w:rPr>
          <w:rFonts w:eastAsia="MS PGothic"/>
        </w:rPr>
        <w:t>–</w:t>
      </w:r>
      <w:r w:rsidRPr="00044FD9">
        <w:rPr>
          <w:rFonts w:eastAsia="MS PGothic"/>
        </w:rPr>
        <w:tab/>
      </w:r>
      <w:r w:rsidRPr="00044FD9">
        <w:t>AMS(R)S VDL Mode 2 signal attenuation above 137 MHz (see section 7.2.2) is 60 dB.</w:t>
      </w:r>
    </w:p>
    <w:p w14:paraId="5793BD49" w14:textId="77777777"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 xml:space="preserve">MetSat long-term protection criteria from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 as it is more stringent than the short-term criteria in the frame of such a static analysis.</w:t>
      </w:r>
    </w:p>
    <w:p w14:paraId="59D17A67" w14:textId="264BEC36" w:rsidR="00D2163A" w:rsidRPr="00044FD9" w:rsidRDefault="00D2163A" w:rsidP="00A855C1">
      <w:pPr>
        <w:pStyle w:val="enumlev1"/>
        <w:jc w:val="both"/>
        <w:rPr>
          <w:rFonts w:eastAsia="MS PGothic"/>
        </w:rPr>
      </w:pPr>
      <w:r w:rsidRPr="00044FD9">
        <w:rPr>
          <w:rFonts w:eastAsia="MS PGothic"/>
        </w:rPr>
        <w:t>–</w:t>
      </w:r>
      <w:r w:rsidRPr="00044FD9">
        <w:rPr>
          <w:rFonts w:eastAsia="MS PGothic"/>
        </w:rPr>
        <w:tab/>
        <w:t>The worst case assumption is for six simultaneous AMS(R)S carriers (one 14 kHz carriers per 25 kHz channel) within the 150 kHz bandwidth of MetSat receiving earth station.</w:t>
      </w:r>
    </w:p>
    <w:p w14:paraId="545195F0" w14:textId="77777777" w:rsidR="00D2163A" w:rsidRPr="00044FD9" w:rsidRDefault="00D2163A" w:rsidP="00A855C1">
      <w:pPr>
        <w:pStyle w:val="TableNo"/>
      </w:pPr>
      <w:r w:rsidRPr="00044FD9">
        <w:t>Table 20</w:t>
      </w:r>
    </w:p>
    <w:p w14:paraId="58F1EDD4" w14:textId="77777777" w:rsidR="00D2163A" w:rsidRPr="00044FD9" w:rsidRDefault="00D2163A" w:rsidP="00A855C1">
      <w:pPr>
        <w:pStyle w:val="Tabletitle"/>
      </w:pPr>
      <w:r w:rsidRPr="00044FD9">
        <w:t xml:space="preserve">Assessment of the maximum power level per 150 kHz at MetSat receiver input (with high antenna gain antenna)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437"/>
        <w:gridCol w:w="744"/>
        <w:gridCol w:w="572"/>
        <w:gridCol w:w="571"/>
        <w:gridCol w:w="571"/>
        <w:gridCol w:w="571"/>
        <w:gridCol w:w="571"/>
        <w:gridCol w:w="571"/>
        <w:gridCol w:w="571"/>
        <w:gridCol w:w="571"/>
        <w:gridCol w:w="571"/>
        <w:gridCol w:w="571"/>
      </w:tblGrid>
      <w:tr w:rsidR="00D2163A" w:rsidRPr="00044FD9" w14:paraId="048B56C6" w14:textId="77777777" w:rsidTr="00A855C1">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24C957E" w14:textId="4A5C73E8" w:rsidR="00D2163A" w:rsidRPr="00044FD9" w:rsidRDefault="00D2163A" w:rsidP="00A855C1">
            <w:pPr>
              <w:spacing w:before="0"/>
              <w:jc w:val="center"/>
              <w:rPr>
                <w:color w:val="000000" w:themeColor="text1"/>
                <w:sz w:val="16"/>
                <w:szCs w:val="16"/>
              </w:rPr>
            </w:pPr>
            <w:r w:rsidRPr="00044FD9">
              <w:rPr>
                <w:color w:val="000000" w:themeColor="text1"/>
                <w:sz w:val="16"/>
                <w:szCs w:val="16"/>
              </w:rPr>
              <w:t>AMS®S satellite downlink into MetSat earth station receiver</w:t>
            </w:r>
          </w:p>
        </w:tc>
        <w:tc>
          <w:tcPr>
            <w:tcW w:w="2437" w:type="dxa"/>
            <w:tcBorders>
              <w:top w:val="single" w:sz="8" w:space="0" w:color="auto"/>
              <w:left w:val="nil"/>
              <w:bottom w:val="single" w:sz="6" w:space="0" w:color="auto"/>
              <w:right w:val="single" w:sz="6" w:space="0" w:color="auto"/>
            </w:tcBorders>
            <w:shd w:val="clear" w:color="auto" w:fill="auto"/>
            <w:noWrap/>
            <w:vAlign w:val="center"/>
          </w:tcPr>
          <w:p w14:paraId="2F0FE262" w14:textId="77777777" w:rsidR="00D2163A" w:rsidRPr="00044FD9" w:rsidRDefault="00D2163A" w:rsidP="00A855C1">
            <w:pPr>
              <w:spacing w:before="0"/>
              <w:rPr>
                <w:color w:val="000000" w:themeColor="text1"/>
                <w:sz w:val="16"/>
                <w:szCs w:val="16"/>
              </w:rPr>
            </w:pPr>
            <w:r w:rsidRPr="00044FD9">
              <w:rPr>
                <w:color w:val="000000" w:themeColor="text1"/>
                <w:sz w:val="16"/>
                <w:szCs w:val="16"/>
              </w:rPr>
              <w:t>Frequency</w:t>
            </w:r>
          </w:p>
        </w:tc>
        <w:tc>
          <w:tcPr>
            <w:tcW w:w="744"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F6C9AC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7986B9"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325247"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68B5D4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B869E26"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66DEF7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288BC5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2AF199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275C5F1"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3793C8"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E2D2257" w14:textId="77777777" w:rsidR="00D2163A" w:rsidRPr="00044FD9" w:rsidRDefault="00D2163A" w:rsidP="00A855C1">
            <w:pPr>
              <w:spacing w:before="0"/>
              <w:jc w:val="center"/>
              <w:rPr>
                <w:color w:val="000000" w:themeColor="text1"/>
                <w:sz w:val="16"/>
                <w:szCs w:val="16"/>
              </w:rPr>
            </w:pPr>
            <w:r w:rsidRPr="00044FD9">
              <w:rPr>
                <w:color w:val="000000"/>
                <w:sz w:val="16"/>
                <w:szCs w:val="16"/>
              </w:rPr>
              <w:t>137</w:t>
            </w:r>
          </w:p>
        </w:tc>
      </w:tr>
      <w:tr w:rsidR="00D2163A" w:rsidRPr="00044FD9" w14:paraId="360B9F98"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08CA45F"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E8AC46D" w14:textId="57D76CD6" w:rsidR="00D2163A" w:rsidRPr="00044FD9" w:rsidRDefault="00D2163A" w:rsidP="00A855C1">
            <w:pPr>
              <w:spacing w:before="0"/>
              <w:rPr>
                <w:color w:val="000000" w:themeColor="text1"/>
                <w:sz w:val="16"/>
                <w:szCs w:val="16"/>
              </w:rPr>
            </w:pPr>
            <w:r w:rsidRPr="00044FD9">
              <w:rPr>
                <w:color w:val="000000" w:themeColor="text1"/>
                <w:sz w:val="16"/>
                <w:szCs w:val="16"/>
              </w:rPr>
              <w:t>®(R)S satellite altitude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9E637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59915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2A4FD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44ACC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A58D2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2443B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45BE3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9DE597"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7DCDDD"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4F6DF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E3AEFB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67D12789"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6F648C8"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1531432" w14:textId="77777777" w:rsidR="00D2163A" w:rsidRPr="00044FD9" w:rsidRDefault="00D2163A" w:rsidP="00A855C1">
            <w:pPr>
              <w:spacing w:before="0"/>
              <w:rPr>
                <w:color w:val="000000" w:themeColor="text1"/>
                <w:sz w:val="16"/>
                <w:szCs w:val="16"/>
              </w:rPr>
            </w:pPr>
            <w:r w:rsidRPr="00044FD9">
              <w:rPr>
                <w:color w:val="000000" w:themeColor="text1"/>
                <w:sz w:val="16"/>
                <w:szCs w:val="16"/>
              </w:rPr>
              <w:t>Elevation</w:t>
            </w:r>
          </w:p>
        </w:tc>
        <w:tc>
          <w:tcPr>
            <w:tcW w:w="744"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4B3A9F9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099DD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2F8A16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55195A"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BA743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09A97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B61BE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59748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D8A32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F7106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83C994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90</w:t>
            </w:r>
          </w:p>
        </w:tc>
      </w:tr>
      <w:tr w:rsidR="00D2163A" w:rsidRPr="00044FD9" w14:paraId="44CB9552"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DE69E71"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3592F90" w14:textId="77777777" w:rsidR="00D2163A" w:rsidRPr="00044FD9" w:rsidRDefault="00D2163A" w:rsidP="00A855C1">
            <w:pPr>
              <w:spacing w:before="0"/>
              <w:rPr>
                <w:color w:val="000000" w:themeColor="text1"/>
                <w:sz w:val="16"/>
                <w:szCs w:val="16"/>
              </w:rPr>
            </w:pPr>
            <w:r w:rsidRPr="00044FD9">
              <w:rPr>
                <w:color w:val="000000" w:themeColor="text1"/>
                <w:sz w:val="16"/>
                <w:szCs w:val="16"/>
              </w:rPr>
              <w:t>Range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82915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F0E6AF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2AF7C0"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6F4F0E"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8787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717545"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ACB96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515604"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5DE11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91497C"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7BCE5E1"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600</w:t>
            </w:r>
          </w:p>
        </w:tc>
      </w:tr>
      <w:tr w:rsidR="00D2163A" w:rsidRPr="00044FD9" w14:paraId="661A6E05"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12C478D"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AC1C11E"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Transmitter</w:t>
            </w:r>
          </w:p>
        </w:tc>
      </w:tr>
      <w:tr w:rsidR="00D2163A" w:rsidRPr="00044FD9" w14:paraId="53CE73B2"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EFB92A8"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3435EC88" w14:textId="77777777" w:rsidR="00D2163A" w:rsidRPr="00044FD9" w:rsidRDefault="00D2163A" w:rsidP="00A855C1">
            <w:pPr>
              <w:spacing w:before="0"/>
              <w:rPr>
                <w:color w:val="000000" w:themeColor="text1"/>
                <w:sz w:val="16"/>
                <w:szCs w:val="16"/>
              </w:rPr>
            </w:pPr>
            <w:r w:rsidRPr="00044FD9">
              <w:rPr>
                <w:color w:val="000000" w:themeColor="text1"/>
                <w:sz w:val="16"/>
                <w:szCs w:val="16"/>
              </w:rPr>
              <w:t>RF Power for 25 KHz channel</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BFEB69"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B6D1FE"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A2D59D"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E9C7C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A295D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5AD31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61C4F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CF2CCD"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676D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3AAD37"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613E1E8" w14:textId="77777777" w:rsidR="00D2163A" w:rsidRPr="00044FD9" w:rsidRDefault="00D2163A" w:rsidP="00A855C1">
            <w:pPr>
              <w:spacing w:before="0"/>
              <w:jc w:val="center"/>
              <w:rPr>
                <w:color w:val="000000" w:themeColor="text1"/>
                <w:sz w:val="16"/>
                <w:szCs w:val="16"/>
              </w:rPr>
            </w:pPr>
            <w:r w:rsidRPr="00044FD9">
              <w:rPr>
                <w:color w:val="000000"/>
                <w:sz w:val="16"/>
                <w:szCs w:val="16"/>
              </w:rPr>
              <w:t>36.0</w:t>
            </w:r>
          </w:p>
        </w:tc>
      </w:tr>
      <w:tr w:rsidR="00D2163A" w:rsidRPr="00044FD9" w14:paraId="0096461E"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2395B84"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D78A75A" w14:textId="77777777" w:rsidR="00D2163A" w:rsidRPr="00044FD9" w:rsidRDefault="00D2163A" w:rsidP="00A855C1">
            <w:pPr>
              <w:spacing w:before="0"/>
              <w:rPr>
                <w:color w:val="000000" w:themeColor="text1"/>
                <w:sz w:val="16"/>
                <w:szCs w:val="16"/>
              </w:rPr>
            </w:pPr>
            <w:r w:rsidRPr="00044FD9">
              <w:rPr>
                <w:color w:val="000000" w:themeColor="text1"/>
                <w:sz w:val="16"/>
                <w:szCs w:val="16"/>
              </w:rPr>
              <w:t>Sat Tx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B8FDB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EA1D09" w14:textId="77777777" w:rsidR="00D2163A" w:rsidRPr="00044FD9" w:rsidRDefault="00D2163A" w:rsidP="00A855C1">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F68CE18" w14:textId="77777777" w:rsidR="00D2163A" w:rsidRPr="00044FD9" w:rsidRDefault="00D2163A" w:rsidP="00A855C1">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B730E1" w14:textId="77777777" w:rsidR="00D2163A" w:rsidRPr="00044FD9" w:rsidRDefault="00D2163A" w:rsidP="00A855C1">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DB107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1462B3" w14:textId="77777777" w:rsidR="00D2163A" w:rsidRPr="00044FD9" w:rsidRDefault="00D2163A" w:rsidP="00A855C1">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1B5E52" w14:textId="77777777" w:rsidR="00D2163A" w:rsidRPr="00044FD9" w:rsidRDefault="00D2163A" w:rsidP="00A855C1">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FE3BD7" w14:textId="77777777" w:rsidR="00D2163A" w:rsidRPr="00044FD9" w:rsidRDefault="00D2163A" w:rsidP="00A855C1">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4A8EF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5B1D67" w14:textId="77777777" w:rsidR="00D2163A" w:rsidRPr="00044FD9" w:rsidRDefault="00D2163A" w:rsidP="00A855C1">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983CE82" w14:textId="77777777" w:rsidR="00D2163A" w:rsidRPr="00044FD9" w:rsidRDefault="00D2163A" w:rsidP="00A855C1">
            <w:pPr>
              <w:spacing w:before="0"/>
              <w:jc w:val="center"/>
              <w:rPr>
                <w:color w:val="000000" w:themeColor="text1"/>
                <w:sz w:val="16"/>
                <w:szCs w:val="16"/>
              </w:rPr>
            </w:pPr>
            <w:r w:rsidRPr="00044FD9">
              <w:rPr>
                <w:color w:val="000000"/>
                <w:sz w:val="16"/>
                <w:szCs w:val="16"/>
              </w:rPr>
              <w:t>-5.5</w:t>
            </w:r>
          </w:p>
        </w:tc>
      </w:tr>
      <w:tr w:rsidR="00D2163A" w:rsidRPr="00044FD9" w14:paraId="1DB80A72"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00CAE2A"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1823CC1" w14:textId="77777777" w:rsidR="00D2163A" w:rsidRPr="00044FD9" w:rsidRDefault="00D2163A" w:rsidP="00A855C1">
            <w:pPr>
              <w:spacing w:before="0"/>
              <w:rPr>
                <w:color w:val="000000" w:themeColor="text1"/>
                <w:sz w:val="16"/>
                <w:szCs w:val="16"/>
              </w:rPr>
            </w:pPr>
            <w:r w:rsidRPr="00044FD9">
              <w:rPr>
                <w:color w:val="000000" w:themeColor="text1"/>
                <w:sz w:val="16"/>
                <w:szCs w:val="16"/>
              </w:rPr>
              <w:t>Feeder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617FA3"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6A3EEE"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FD272E"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D51BD3"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99614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35520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98DF11"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B240B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6915B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726BD6"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69FDB97" w14:textId="77777777" w:rsidR="00D2163A" w:rsidRPr="00044FD9" w:rsidRDefault="00D2163A" w:rsidP="00A855C1">
            <w:pPr>
              <w:spacing w:before="0"/>
              <w:jc w:val="center"/>
              <w:rPr>
                <w:color w:val="000000" w:themeColor="text1"/>
                <w:sz w:val="16"/>
                <w:szCs w:val="16"/>
              </w:rPr>
            </w:pPr>
            <w:r w:rsidRPr="00044FD9">
              <w:rPr>
                <w:color w:val="000000"/>
                <w:sz w:val="16"/>
                <w:szCs w:val="16"/>
              </w:rPr>
              <w:t>1</w:t>
            </w:r>
          </w:p>
        </w:tc>
      </w:tr>
      <w:tr w:rsidR="00D2163A" w:rsidRPr="00044FD9" w14:paraId="11132107"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875820B"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0F0AB68B" w14:textId="77777777" w:rsidR="00D2163A" w:rsidRPr="00044FD9" w:rsidRDefault="00D2163A" w:rsidP="00A855C1">
            <w:pPr>
              <w:spacing w:before="0"/>
              <w:rPr>
                <w:color w:val="000000" w:themeColor="text1"/>
                <w:sz w:val="16"/>
                <w:szCs w:val="16"/>
              </w:rPr>
            </w:pPr>
            <w:r w:rsidRPr="00044FD9">
              <w:rPr>
                <w:color w:val="000000" w:themeColor="text1"/>
                <w:sz w:val="16"/>
                <w:szCs w:val="16"/>
              </w:rPr>
              <w:t>Satellite EIRP</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099E1B"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0340B5" w14:textId="77777777" w:rsidR="00D2163A" w:rsidRPr="00044FD9" w:rsidRDefault="00D2163A" w:rsidP="00A855C1">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D643DC" w14:textId="77777777" w:rsidR="00D2163A" w:rsidRPr="00044FD9" w:rsidRDefault="00D2163A" w:rsidP="00A855C1">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F61C2C"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A3A83D"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7A0759"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78BD5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04B4E8"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9CFD40"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AC5957" w14:textId="77777777" w:rsidR="00D2163A" w:rsidRPr="00044FD9" w:rsidRDefault="00D2163A" w:rsidP="00A855C1">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0EC3752" w14:textId="77777777" w:rsidR="00D2163A" w:rsidRPr="00044FD9" w:rsidRDefault="00D2163A" w:rsidP="00A855C1">
            <w:pPr>
              <w:spacing w:before="0"/>
              <w:jc w:val="center"/>
              <w:rPr>
                <w:color w:val="000000" w:themeColor="text1"/>
                <w:sz w:val="16"/>
                <w:szCs w:val="16"/>
              </w:rPr>
            </w:pPr>
            <w:r w:rsidRPr="00044FD9">
              <w:rPr>
                <w:color w:val="000000"/>
                <w:sz w:val="16"/>
                <w:szCs w:val="16"/>
              </w:rPr>
              <w:t>9.1</w:t>
            </w:r>
          </w:p>
        </w:tc>
      </w:tr>
      <w:tr w:rsidR="00D2163A" w:rsidRPr="00044FD9" w14:paraId="4FB7A33C"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5E6D406"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360B2CA"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Signal Propagation</w:t>
            </w:r>
          </w:p>
        </w:tc>
      </w:tr>
      <w:tr w:rsidR="00D2163A" w:rsidRPr="00044FD9" w14:paraId="6717EEE0"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2FE02F2"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5C3E90F" w14:textId="77777777" w:rsidR="00D2163A" w:rsidRPr="00044FD9" w:rsidRDefault="00D2163A" w:rsidP="00A855C1">
            <w:pPr>
              <w:spacing w:before="0"/>
              <w:rPr>
                <w:color w:val="000000" w:themeColor="text1"/>
                <w:sz w:val="16"/>
                <w:szCs w:val="16"/>
              </w:rPr>
            </w:pPr>
            <w:r w:rsidRPr="00044FD9">
              <w:rPr>
                <w:color w:val="000000" w:themeColor="text1"/>
                <w:sz w:val="16"/>
                <w:szCs w:val="16"/>
              </w:rPr>
              <w:t>Free space path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D0DAE8"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6AFD3B" w14:textId="77777777" w:rsidR="00D2163A" w:rsidRPr="00044FD9" w:rsidRDefault="00D2163A" w:rsidP="00A855C1">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817927" w14:textId="77777777" w:rsidR="00D2163A" w:rsidRPr="00044FD9" w:rsidRDefault="00D2163A" w:rsidP="00A855C1">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11BA43"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23882A"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2B756B"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44729F"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EE150E"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AA8504" w14:textId="77777777" w:rsidR="00D2163A" w:rsidRPr="00044FD9" w:rsidRDefault="00D2163A" w:rsidP="00A855C1">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BDB681" w14:textId="77777777" w:rsidR="00D2163A" w:rsidRPr="00044FD9" w:rsidRDefault="00D2163A" w:rsidP="00A855C1">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B0F5AB8" w14:textId="77777777" w:rsidR="00D2163A" w:rsidRPr="00044FD9" w:rsidRDefault="00D2163A" w:rsidP="00A855C1">
            <w:pPr>
              <w:spacing w:before="0"/>
              <w:jc w:val="center"/>
              <w:rPr>
                <w:color w:val="000000" w:themeColor="text1"/>
                <w:sz w:val="16"/>
                <w:szCs w:val="16"/>
              </w:rPr>
            </w:pPr>
            <w:r w:rsidRPr="00044FD9">
              <w:rPr>
                <w:color w:val="000000"/>
                <w:sz w:val="16"/>
                <w:szCs w:val="16"/>
              </w:rPr>
              <w:t>130.7</w:t>
            </w:r>
          </w:p>
        </w:tc>
      </w:tr>
      <w:tr w:rsidR="00D2163A" w:rsidRPr="00044FD9" w14:paraId="6914C351"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C3403C2"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280F109" w14:textId="77777777" w:rsidR="00D2163A" w:rsidRPr="00044FD9" w:rsidRDefault="00D2163A" w:rsidP="00A855C1">
            <w:pPr>
              <w:spacing w:before="0"/>
              <w:rPr>
                <w:color w:val="000000" w:themeColor="text1"/>
                <w:sz w:val="16"/>
                <w:szCs w:val="16"/>
              </w:rPr>
            </w:pPr>
            <w:r w:rsidRPr="00044FD9">
              <w:rPr>
                <w:color w:val="000000" w:themeColor="text1"/>
                <w:sz w:val="16"/>
                <w:szCs w:val="16"/>
              </w:rPr>
              <w:t>Additional. propagation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ABABA6" w14:textId="77777777" w:rsidR="00D2163A" w:rsidRPr="00044FD9" w:rsidRDefault="00D2163A" w:rsidP="00A855C1">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FE50727"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5022C8"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5334A9"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1827B5"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B855BF"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BE5821"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47B85D"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78A17A" w14:textId="77777777" w:rsidR="00D2163A" w:rsidRPr="00044FD9" w:rsidRDefault="00D2163A" w:rsidP="00A855C1">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D7890E"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7B1BFB8" w14:textId="77777777" w:rsidR="00D2163A" w:rsidRPr="00044FD9" w:rsidRDefault="00D2163A" w:rsidP="00A855C1">
            <w:pPr>
              <w:spacing w:before="0"/>
              <w:jc w:val="center"/>
              <w:rPr>
                <w:color w:val="000000" w:themeColor="text1"/>
                <w:sz w:val="16"/>
                <w:szCs w:val="16"/>
              </w:rPr>
            </w:pPr>
            <w:r w:rsidRPr="00044FD9">
              <w:rPr>
                <w:color w:val="000000"/>
                <w:sz w:val="16"/>
                <w:szCs w:val="22"/>
              </w:rPr>
              <w:t>1</w:t>
            </w:r>
          </w:p>
        </w:tc>
      </w:tr>
      <w:tr w:rsidR="00D2163A" w:rsidRPr="00044FD9" w14:paraId="66E3508F"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C95F395" w14:textId="77777777" w:rsidR="00D2163A" w:rsidRPr="00044FD9" w:rsidRDefault="00D2163A" w:rsidP="00A855C1">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7FAE9050" w14:textId="77777777" w:rsidR="00D2163A" w:rsidRPr="00044FD9" w:rsidRDefault="00D2163A" w:rsidP="00A855C1">
            <w:pPr>
              <w:spacing w:before="0"/>
              <w:jc w:val="center"/>
              <w:rPr>
                <w:b/>
                <w:bCs/>
                <w:color w:val="000000" w:themeColor="text1"/>
                <w:sz w:val="16"/>
                <w:szCs w:val="16"/>
              </w:rPr>
            </w:pPr>
            <w:r w:rsidRPr="00044FD9">
              <w:rPr>
                <w:b/>
                <w:bCs/>
                <w:color w:val="000000" w:themeColor="text1"/>
                <w:sz w:val="16"/>
                <w:szCs w:val="16"/>
              </w:rPr>
              <w:t>Receiver</w:t>
            </w:r>
          </w:p>
        </w:tc>
      </w:tr>
      <w:tr w:rsidR="00D2163A" w:rsidRPr="00044FD9" w14:paraId="210B817A"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99675C3"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C307E53" w14:textId="77777777" w:rsidR="00D2163A" w:rsidRPr="00044FD9" w:rsidRDefault="00D2163A" w:rsidP="00A855C1">
            <w:pPr>
              <w:spacing w:before="0"/>
              <w:rPr>
                <w:color w:val="000000" w:themeColor="text1"/>
                <w:sz w:val="16"/>
                <w:szCs w:val="16"/>
              </w:rPr>
            </w:pPr>
            <w:r w:rsidRPr="00044FD9">
              <w:rPr>
                <w:color w:val="000000"/>
                <w:sz w:val="16"/>
                <w:szCs w:val="16"/>
              </w:rPr>
              <w:t>MetSat Rx antenna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6B10BE" w14:textId="77777777" w:rsidR="00D2163A" w:rsidRPr="00044FD9" w:rsidRDefault="00D2163A" w:rsidP="00A855C1">
            <w:pPr>
              <w:spacing w:before="0"/>
              <w:jc w:val="center"/>
              <w:rPr>
                <w:color w:val="000000" w:themeColor="text1"/>
                <w:sz w:val="16"/>
                <w:szCs w:val="16"/>
              </w:rPr>
            </w:pPr>
            <w:r w:rsidRPr="00044FD9">
              <w:rPr>
                <w:color w:val="000000"/>
                <w:sz w:val="16"/>
                <w:szCs w:val="16"/>
              </w:rPr>
              <w:t>dBi</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6E13A6" w14:textId="77777777" w:rsidR="00D2163A" w:rsidRPr="00044FD9" w:rsidRDefault="00D2163A" w:rsidP="00A855C1">
            <w:pPr>
              <w:spacing w:before="0"/>
              <w:jc w:val="center"/>
              <w:rPr>
                <w:color w:val="000000" w:themeColor="text1"/>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F4C436" w14:textId="77777777" w:rsidR="00D2163A" w:rsidRPr="00044FD9" w:rsidRDefault="00D2163A" w:rsidP="00A855C1">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181D97"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33F8C1"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DAE837"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0B7999"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44A08D"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CFFD03" w14:textId="77777777" w:rsidR="00D2163A" w:rsidRPr="00044FD9" w:rsidRDefault="00D2163A" w:rsidP="00A855C1">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2A5A59" w14:textId="77777777" w:rsidR="00D2163A" w:rsidRPr="00044FD9" w:rsidRDefault="00D2163A" w:rsidP="00A855C1">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7D8BE5C" w14:textId="77777777" w:rsidR="00D2163A" w:rsidRPr="00044FD9" w:rsidRDefault="00D2163A" w:rsidP="00A855C1">
            <w:pPr>
              <w:spacing w:before="0"/>
              <w:jc w:val="center"/>
              <w:rPr>
                <w:sz w:val="16"/>
                <w:szCs w:val="16"/>
              </w:rPr>
            </w:pPr>
            <w:r w:rsidRPr="00044FD9">
              <w:rPr>
                <w:sz w:val="16"/>
                <w:szCs w:val="16"/>
              </w:rPr>
              <w:t>10</w:t>
            </w:r>
          </w:p>
        </w:tc>
      </w:tr>
      <w:tr w:rsidR="00D2163A" w:rsidRPr="00044FD9" w14:paraId="772518AA"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172E5AF"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3FE2458A" w14:textId="77777777" w:rsidR="00D2163A" w:rsidRPr="00044FD9" w:rsidRDefault="00D2163A" w:rsidP="00A855C1">
            <w:pPr>
              <w:spacing w:before="0"/>
              <w:rPr>
                <w:color w:val="000000" w:themeColor="text1"/>
                <w:sz w:val="16"/>
                <w:szCs w:val="16"/>
              </w:rPr>
            </w:pPr>
            <w:r w:rsidRPr="00044FD9">
              <w:rPr>
                <w:color w:val="000000"/>
                <w:sz w:val="16"/>
                <w:szCs w:val="16"/>
              </w:rPr>
              <w:t>Rx signal power level per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2863D"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34BA76" w14:textId="77777777" w:rsidR="00D2163A" w:rsidRPr="00044FD9" w:rsidRDefault="00D2163A" w:rsidP="00A855C1">
            <w:pPr>
              <w:spacing w:before="0"/>
              <w:jc w:val="center"/>
              <w:rPr>
                <w:color w:val="000000" w:themeColor="text1"/>
                <w:sz w:val="16"/>
                <w:szCs w:val="16"/>
              </w:rPr>
            </w:pPr>
            <w:r w:rsidRPr="00044FD9">
              <w:rPr>
                <w:sz w:val="16"/>
                <w:szCs w:val="16"/>
              </w:rPr>
              <w:t>-104.9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7E214B6" w14:textId="77777777" w:rsidR="00D2163A" w:rsidRPr="00044FD9" w:rsidRDefault="00D2163A" w:rsidP="00A855C1">
            <w:pPr>
              <w:spacing w:before="0"/>
              <w:jc w:val="center"/>
              <w:rPr>
                <w:color w:val="000000" w:themeColor="text1"/>
                <w:sz w:val="16"/>
                <w:szCs w:val="16"/>
              </w:rPr>
            </w:pPr>
            <w:r w:rsidRPr="00044FD9">
              <w:rPr>
                <w:sz w:val="16"/>
                <w:szCs w:val="16"/>
              </w:rPr>
              <w:t>-101.6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416DC5" w14:textId="77777777" w:rsidR="00D2163A" w:rsidRPr="00044FD9" w:rsidRDefault="00D2163A" w:rsidP="00A855C1">
            <w:pPr>
              <w:spacing w:before="0"/>
              <w:jc w:val="center"/>
              <w:rPr>
                <w:color w:val="000000" w:themeColor="text1"/>
                <w:sz w:val="16"/>
                <w:szCs w:val="16"/>
              </w:rPr>
            </w:pPr>
            <w:r w:rsidRPr="00044FD9">
              <w:rPr>
                <w:bCs/>
                <w:sz w:val="16"/>
                <w:szCs w:val="16"/>
              </w:rPr>
              <w:t>-98.71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1D0EBC" w14:textId="77777777" w:rsidR="00D2163A" w:rsidRPr="00044FD9" w:rsidRDefault="00D2163A" w:rsidP="00A855C1">
            <w:pPr>
              <w:spacing w:before="0"/>
              <w:jc w:val="center"/>
              <w:rPr>
                <w:color w:val="000000" w:themeColor="text1"/>
                <w:sz w:val="16"/>
                <w:szCs w:val="16"/>
              </w:rPr>
            </w:pPr>
            <w:r w:rsidRPr="00044FD9">
              <w:rPr>
                <w:bCs/>
                <w:sz w:val="16"/>
                <w:szCs w:val="16"/>
              </w:rPr>
              <w:t>-96.66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CB18E9" w14:textId="77777777" w:rsidR="00D2163A" w:rsidRPr="00044FD9" w:rsidRDefault="00D2163A" w:rsidP="00A855C1">
            <w:pPr>
              <w:spacing w:before="0"/>
              <w:jc w:val="center"/>
              <w:rPr>
                <w:color w:val="000000" w:themeColor="text1"/>
                <w:sz w:val="16"/>
                <w:szCs w:val="16"/>
              </w:rPr>
            </w:pPr>
            <w:r w:rsidRPr="00044FD9">
              <w:rPr>
                <w:bCs/>
                <w:sz w:val="16"/>
                <w:szCs w:val="16"/>
              </w:rPr>
              <w:t>-95.84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87A1F2" w14:textId="77777777" w:rsidR="00D2163A" w:rsidRPr="00044FD9" w:rsidRDefault="00D2163A" w:rsidP="00A855C1">
            <w:pPr>
              <w:spacing w:before="0"/>
              <w:jc w:val="center"/>
              <w:rPr>
                <w:color w:val="000000" w:themeColor="text1"/>
                <w:sz w:val="16"/>
                <w:szCs w:val="16"/>
              </w:rPr>
            </w:pPr>
            <w:r w:rsidRPr="00044FD9">
              <w:rPr>
                <w:bCs/>
                <w:sz w:val="16"/>
                <w:szCs w:val="16"/>
              </w:rPr>
              <w:t>-95.96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5CB222" w14:textId="77777777" w:rsidR="00D2163A" w:rsidRPr="00044FD9" w:rsidRDefault="00D2163A" w:rsidP="00A855C1">
            <w:pPr>
              <w:spacing w:before="0"/>
              <w:jc w:val="center"/>
              <w:rPr>
                <w:color w:val="000000" w:themeColor="text1"/>
                <w:sz w:val="16"/>
                <w:szCs w:val="16"/>
              </w:rPr>
            </w:pPr>
            <w:r w:rsidRPr="00044FD9">
              <w:rPr>
                <w:bCs/>
                <w:sz w:val="16"/>
                <w:szCs w:val="16"/>
              </w:rPr>
              <w:t>-96.92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2A8783" w14:textId="77777777" w:rsidR="00D2163A" w:rsidRPr="00044FD9" w:rsidRDefault="00D2163A" w:rsidP="00A855C1">
            <w:pPr>
              <w:spacing w:before="0"/>
              <w:jc w:val="center"/>
              <w:rPr>
                <w:color w:val="000000" w:themeColor="text1"/>
                <w:sz w:val="16"/>
                <w:szCs w:val="16"/>
              </w:rPr>
            </w:pPr>
            <w:r w:rsidRPr="00044FD9">
              <w:rPr>
                <w:bCs/>
                <w:sz w:val="16"/>
                <w:szCs w:val="16"/>
              </w:rPr>
              <w:t>-99.19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9D792A" w14:textId="77777777" w:rsidR="00D2163A" w:rsidRPr="00044FD9" w:rsidRDefault="00D2163A" w:rsidP="00A855C1">
            <w:pPr>
              <w:spacing w:before="0"/>
              <w:jc w:val="center"/>
              <w:rPr>
                <w:color w:val="000000" w:themeColor="text1"/>
                <w:sz w:val="16"/>
                <w:szCs w:val="16"/>
              </w:rPr>
            </w:pPr>
            <w:r w:rsidRPr="00044FD9">
              <w:rPr>
                <w:sz w:val="16"/>
                <w:szCs w:val="16"/>
              </w:rPr>
              <w:t>-101.7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23E3287" w14:textId="77777777" w:rsidR="00D2163A" w:rsidRPr="00044FD9" w:rsidRDefault="00D2163A" w:rsidP="00A855C1">
            <w:pPr>
              <w:spacing w:before="0"/>
              <w:jc w:val="center"/>
              <w:rPr>
                <w:color w:val="000000" w:themeColor="text1"/>
                <w:sz w:val="16"/>
                <w:szCs w:val="16"/>
              </w:rPr>
            </w:pPr>
            <w:r w:rsidRPr="00044FD9">
              <w:rPr>
                <w:sz w:val="16"/>
                <w:szCs w:val="16"/>
              </w:rPr>
              <w:t>-104.9</w:t>
            </w:r>
          </w:p>
        </w:tc>
      </w:tr>
      <w:tr w:rsidR="00D2163A" w:rsidRPr="00044FD9" w14:paraId="59736A8F" w14:textId="77777777" w:rsidTr="00A855C1">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53037BA"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05D6D216" w14:textId="77777777" w:rsidR="00D2163A" w:rsidRPr="00044FD9" w:rsidRDefault="00D2163A" w:rsidP="00A855C1">
            <w:pPr>
              <w:spacing w:before="0"/>
              <w:rPr>
                <w:color w:val="000000" w:themeColor="text1"/>
                <w:sz w:val="16"/>
                <w:szCs w:val="16"/>
              </w:rPr>
            </w:pPr>
            <w:r w:rsidRPr="00044FD9">
              <w:rPr>
                <w:color w:val="000000"/>
                <w:sz w:val="16"/>
                <w:szCs w:val="16"/>
              </w:rPr>
              <w:t>Minimum attenuation above 137 MHz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463E9B" w14:textId="77777777" w:rsidR="00D2163A" w:rsidRPr="00044FD9" w:rsidRDefault="00D2163A" w:rsidP="00A855C1">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ADC8505"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8E7D9F2"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1A0FD8C"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82B952A"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B0633A9"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F8DE92"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7F4A66"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561035" w14:textId="77777777" w:rsidR="00D2163A" w:rsidRPr="00044FD9" w:rsidRDefault="00D2163A" w:rsidP="00A855C1">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FB8A355" w14:textId="77777777" w:rsidR="00D2163A" w:rsidRPr="00044FD9" w:rsidRDefault="00D2163A" w:rsidP="00A855C1">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95EEB3D" w14:textId="77777777" w:rsidR="00D2163A" w:rsidRPr="00044FD9" w:rsidRDefault="00D2163A" w:rsidP="00A855C1">
            <w:pPr>
              <w:spacing w:before="0"/>
              <w:jc w:val="center"/>
              <w:rPr>
                <w:color w:val="000000" w:themeColor="text1"/>
                <w:sz w:val="16"/>
                <w:szCs w:val="16"/>
              </w:rPr>
            </w:pPr>
            <w:r w:rsidRPr="00044FD9">
              <w:rPr>
                <w:sz w:val="16"/>
                <w:szCs w:val="16"/>
              </w:rPr>
              <w:t>60</w:t>
            </w:r>
          </w:p>
        </w:tc>
      </w:tr>
      <w:tr w:rsidR="00D2163A" w:rsidRPr="00044FD9" w14:paraId="6F292B73"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BCBE344"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7DA7016" w14:textId="77777777" w:rsidR="00D2163A" w:rsidRPr="00044FD9" w:rsidRDefault="00D2163A" w:rsidP="00A855C1">
            <w:pPr>
              <w:spacing w:before="0"/>
              <w:rPr>
                <w:color w:val="000000" w:themeColor="text1"/>
                <w:sz w:val="16"/>
                <w:szCs w:val="16"/>
              </w:rPr>
            </w:pPr>
            <w:r w:rsidRPr="00044FD9">
              <w:rPr>
                <w:color w:val="000000"/>
                <w:sz w:val="16"/>
                <w:szCs w:val="16"/>
              </w:rPr>
              <w:t>Maximum power level per 150 kHz at MetSat receiver input</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0AC14D"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1A6817C" w14:textId="77777777" w:rsidR="00D2163A" w:rsidRPr="00044FD9" w:rsidRDefault="00D2163A" w:rsidP="00A855C1">
            <w:pPr>
              <w:spacing w:before="0"/>
              <w:jc w:val="center"/>
              <w:rPr>
                <w:color w:val="000000" w:themeColor="text1"/>
                <w:sz w:val="16"/>
                <w:szCs w:val="16"/>
              </w:rPr>
            </w:pPr>
            <w:r w:rsidRPr="00044FD9">
              <w:rPr>
                <w:sz w:val="16"/>
                <w:szCs w:val="16"/>
              </w:rPr>
              <w:t>-164.9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BC25C12" w14:textId="77777777" w:rsidR="00D2163A" w:rsidRPr="00044FD9" w:rsidRDefault="00D2163A" w:rsidP="00A855C1">
            <w:pPr>
              <w:spacing w:before="0"/>
              <w:jc w:val="center"/>
              <w:rPr>
                <w:color w:val="000000" w:themeColor="text1"/>
                <w:sz w:val="16"/>
                <w:szCs w:val="16"/>
              </w:rPr>
            </w:pPr>
            <w:r w:rsidRPr="00044FD9">
              <w:rPr>
                <w:sz w:val="16"/>
                <w:szCs w:val="16"/>
              </w:rPr>
              <w:t>-161.6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A52F933" w14:textId="77777777" w:rsidR="00D2163A" w:rsidRPr="00044FD9" w:rsidRDefault="00D2163A" w:rsidP="00A855C1">
            <w:pPr>
              <w:spacing w:before="0"/>
              <w:jc w:val="center"/>
              <w:rPr>
                <w:color w:val="000000" w:themeColor="text1"/>
                <w:sz w:val="16"/>
                <w:szCs w:val="16"/>
              </w:rPr>
            </w:pPr>
            <w:r w:rsidRPr="00044FD9">
              <w:rPr>
                <w:bCs/>
                <w:sz w:val="16"/>
                <w:szCs w:val="16"/>
              </w:rPr>
              <w:t>-158.7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C2F117C" w14:textId="77777777" w:rsidR="00D2163A" w:rsidRPr="00044FD9" w:rsidRDefault="00D2163A" w:rsidP="00A855C1">
            <w:pPr>
              <w:spacing w:before="0"/>
              <w:jc w:val="center"/>
              <w:rPr>
                <w:color w:val="000000" w:themeColor="text1"/>
                <w:sz w:val="16"/>
                <w:szCs w:val="16"/>
              </w:rPr>
            </w:pPr>
            <w:r w:rsidRPr="00044FD9">
              <w:rPr>
                <w:bCs/>
                <w:sz w:val="16"/>
                <w:szCs w:val="16"/>
              </w:rPr>
              <w:t>-156.7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BEBAE9" w14:textId="77777777" w:rsidR="00D2163A" w:rsidRPr="00044FD9" w:rsidRDefault="00D2163A" w:rsidP="00A855C1">
            <w:pPr>
              <w:spacing w:before="0"/>
              <w:jc w:val="center"/>
              <w:rPr>
                <w:color w:val="000000" w:themeColor="text1"/>
                <w:sz w:val="16"/>
                <w:szCs w:val="16"/>
              </w:rPr>
            </w:pPr>
            <w:r w:rsidRPr="00044FD9">
              <w:rPr>
                <w:bCs/>
                <w:sz w:val="16"/>
                <w:szCs w:val="16"/>
              </w:rPr>
              <w:t>-155.8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4152F98" w14:textId="77777777" w:rsidR="00D2163A" w:rsidRPr="00044FD9" w:rsidRDefault="00D2163A" w:rsidP="00A855C1">
            <w:pPr>
              <w:spacing w:before="0"/>
              <w:jc w:val="center"/>
              <w:rPr>
                <w:color w:val="000000" w:themeColor="text1"/>
                <w:sz w:val="16"/>
                <w:szCs w:val="16"/>
              </w:rPr>
            </w:pPr>
            <w:r w:rsidRPr="00044FD9">
              <w:rPr>
                <w:bCs/>
                <w:sz w:val="16"/>
                <w:szCs w:val="16"/>
              </w:rPr>
              <w:t>-156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CFC7D6" w14:textId="77777777" w:rsidR="00D2163A" w:rsidRPr="00044FD9" w:rsidRDefault="00D2163A" w:rsidP="00A855C1">
            <w:pPr>
              <w:spacing w:before="0"/>
              <w:jc w:val="center"/>
              <w:rPr>
                <w:color w:val="000000" w:themeColor="text1"/>
                <w:sz w:val="16"/>
                <w:szCs w:val="16"/>
              </w:rPr>
            </w:pPr>
            <w:r w:rsidRPr="00044FD9">
              <w:rPr>
                <w:bCs/>
                <w:sz w:val="16"/>
                <w:szCs w:val="16"/>
              </w:rPr>
              <w:t>-156.9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D32530E" w14:textId="77777777" w:rsidR="00D2163A" w:rsidRPr="00044FD9" w:rsidRDefault="00D2163A" w:rsidP="00A855C1">
            <w:pPr>
              <w:spacing w:before="0"/>
              <w:jc w:val="center"/>
              <w:rPr>
                <w:color w:val="000000" w:themeColor="text1"/>
                <w:sz w:val="16"/>
                <w:szCs w:val="16"/>
              </w:rPr>
            </w:pPr>
            <w:r w:rsidRPr="00044FD9">
              <w:rPr>
                <w:bCs/>
                <w:sz w:val="16"/>
                <w:szCs w:val="16"/>
              </w:rPr>
              <w:t>-159.2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EA912BC" w14:textId="77777777" w:rsidR="00D2163A" w:rsidRPr="00044FD9" w:rsidRDefault="00D2163A" w:rsidP="00A855C1">
            <w:pPr>
              <w:spacing w:before="0"/>
              <w:jc w:val="center"/>
              <w:rPr>
                <w:color w:val="000000" w:themeColor="text1"/>
                <w:sz w:val="16"/>
                <w:szCs w:val="16"/>
              </w:rPr>
            </w:pPr>
            <w:r w:rsidRPr="00044FD9">
              <w:rPr>
                <w:sz w:val="16"/>
                <w:szCs w:val="16"/>
              </w:rPr>
              <w:t>-161.7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27407730" w14:textId="77777777" w:rsidR="00D2163A" w:rsidRPr="00044FD9" w:rsidRDefault="00D2163A" w:rsidP="00A855C1">
            <w:pPr>
              <w:spacing w:before="0"/>
              <w:jc w:val="center"/>
              <w:rPr>
                <w:color w:val="000000" w:themeColor="text1"/>
                <w:sz w:val="16"/>
                <w:szCs w:val="16"/>
              </w:rPr>
            </w:pPr>
            <w:r w:rsidRPr="00044FD9">
              <w:rPr>
                <w:sz w:val="16"/>
                <w:szCs w:val="16"/>
              </w:rPr>
              <w:t>-164.9</w:t>
            </w:r>
          </w:p>
        </w:tc>
      </w:tr>
      <w:tr w:rsidR="00D2163A" w:rsidRPr="00044FD9" w14:paraId="6AB0182D"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974D1C4"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31A010C4" w14:textId="77777777" w:rsidR="00D2163A" w:rsidRPr="00044FD9" w:rsidRDefault="00D2163A" w:rsidP="00A855C1">
            <w:pPr>
              <w:spacing w:before="0"/>
              <w:rPr>
                <w:color w:val="000000" w:themeColor="text1"/>
                <w:sz w:val="16"/>
                <w:szCs w:val="16"/>
              </w:rPr>
            </w:pPr>
            <w:r w:rsidRPr="00044FD9">
              <w:rPr>
                <w:color w:val="000000"/>
                <w:sz w:val="16"/>
                <w:szCs w:val="16"/>
              </w:rPr>
              <w:t>MetSat protection criteria: max. interference power in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AFEA65" w14:textId="77777777" w:rsidR="00D2163A" w:rsidRPr="00044FD9" w:rsidRDefault="00D2163A" w:rsidP="00A855C1">
            <w:pPr>
              <w:spacing w:before="0"/>
              <w:jc w:val="center"/>
              <w:rPr>
                <w:color w:val="000000" w:themeColor="text1"/>
                <w:sz w:val="16"/>
                <w:szCs w:val="16"/>
              </w:rPr>
            </w:pPr>
            <w:r w:rsidRPr="00044FD9">
              <w:rPr>
                <w:color w:val="000000"/>
                <w:sz w:val="16"/>
                <w:szCs w:val="16"/>
              </w:rPr>
              <w:t>dBW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BC01190" w14:textId="77777777" w:rsidR="00D2163A" w:rsidRPr="00044FD9" w:rsidRDefault="00D2163A" w:rsidP="00A855C1">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26E983B" w14:textId="77777777" w:rsidR="00D2163A" w:rsidRPr="00044FD9" w:rsidRDefault="00D2163A" w:rsidP="00A855C1">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7D2DDE3"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9707C2"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0118375"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AECDB25"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BA00AC2"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5C99908" w14:textId="77777777" w:rsidR="00D2163A" w:rsidRPr="00044FD9" w:rsidRDefault="00D2163A" w:rsidP="00A855C1">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200989B" w14:textId="77777777" w:rsidR="00D2163A" w:rsidRPr="00044FD9" w:rsidRDefault="00D2163A" w:rsidP="00A855C1">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BEB3DD6" w14:textId="77777777" w:rsidR="00D2163A" w:rsidRPr="00044FD9" w:rsidRDefault="00D2163A" w:rsidP="00A855C1">
            <w:pPr>
              <w:spacing w:before="0"/>
              <w:jc w:val="center"/>
              <w:rPr>
                <w:color w:val="000000" w:themeColor="text1"/>
                <w:sz w:val="16"/>
                <w:szCs w:val="16"/>
              </w:rPr>
            </w:pPr>
            <w:r w:rsidRPr="00044FD9">
              <w:rPr>
                <w:sz w:val="16"/>
                <w:szCs w:val="16"/>
              </w:rPr>
              <w:t>-151</w:t>
            </w:r>
          </w:p>
        </w:tc>
      </w:tr>
      <w:tr w:rsidR="00D2163A" w:rsidRPr="00044FD9" w14:paraId="6BD96999" w14:textId="77777777" w:rsidTr="00A855C1">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09C6399" w14:textId="77777777" w:rsidR="00D2163A" w:rsidRPr="00044FD9" w:rsidRDefault="00D2163A" w:rsidP="00A855C1">
            <w:pPr>
              <w:rPr>
                <w:color w:val="000000" w:themeColor="text1"/>
                <w:sz w:val="16"/>
                <w:szCs w:val="16"/>
              </w:rPr>
            </w:pPr>
          </w:p>
        </w:tc>
        <w:tc>
          <w:tcPr>
            <w:tcW w:w="2437" w:type="dxa"/>
            <w:tcBorders>
              <w:top w:val="single" w:sz="6" w:space="0" w:color="auto"/>
              <w:left w:val="nil"/>
              <w:bottom w:val="single" w:sz="8" w:space="0" w:color="auto"/>
              <w:right w:val="single" w:sz="6" w:space="0" w:color="auto"/>
            </w:tcBorders>
            <w:shd w:val="clear" w:color="auto" w:fill="auto"/>
            <w:noWrap/>
            <w:vAlign w:val="center"/>
          </w:tcPr>
          <w:p w14:paraId="0AA5919E" w14:textId="77777777" w:rsidR="00D2163A" w:rsidRPr="00044FD9" w:rsidRDefault="00D2163A" w:rsidP="00A855C1">
            <w:pPr>
              <w:spacing w:before="0"/>
              <w:rPr>
                <w:b/>
                <w:color w:val="000000" w:themeColor="text1"/>
                <w:sz w:val="16"/>
                <w:szCs w:val="16"/>
              </w:rPr>
            </w:pPr>
            <w:r w:rsidRPr="00044FD9">
              <w:rPr>
                <w:b/>
                <w:color w:val="000000"/>
                <w:sz w:val="16"/>
                <w:szCs w:val="16"/>
              </w:rPr>
              <w:t>Margin</w:t>
            </w:r>
          </w:p>
        </w:tc>
        <w:tc>
          <w:tcPr>
            <w:tcW w:w="744"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CD0143F" w14:textId="77777777" w:rsidR="00D2163A" w:rsidRPr="00044FD9" w:rsidRDefault="00D2163A" w:rsidP="00A855C1">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5A57C8F" w14:textId="77777777" w:rsidR="00D2163A" w:rsidRPr="00044FD9" w:rsidRDefault="00D2163A" w:rsidP="00A855C1">
            <w:pPr>
              <w:spacing w:before="0"/>
              <w:jc w:val="center"/>
              <w:rPr>
                <w:b/>
                <w:color w:val="000000" w:themeColor="text1"/>
                <w:sz w:val="16"/>
                <w:szCs w:val="16"/>
              </w:rPr>
            </w:pPr>
            <w:r w:rsidRPr="00044FD9">
              <w:rPr>
                <w:b/>
                <w:sz w:val="16"/>
                <w:szCs w:val="16"/>
              </w:rPr>
              <w:t>13.9</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8A8369A" w14:textId="77777777" w:rsidR="00D2163A" w:rsidRPr="00044FD9" w:rsidRDefault="00D2163A" w:rsidP="00A855C1">
            <w:pPr>
              <w:spacing w:before="0"/>
              <w:jc w:val="center"/>
              <w:rPr>
                <w:b/>
                <w:color w:val="000000" w:themeColor="text1"/>
                <w:sz w:val="16"/>
                <w:szCs w:val="16"/>
              </w:rPr>
            </w:pPr>
            <w:r w:rsidRPr="00044FD9">
              <w:rPr>
                <w:b/>
                <w:sz w:val="16"/>
                <w:szCs w:val="16"/>
              </w:rPr>
              <w:t>10.6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843A06D" w14:textId="77777777" w:rsidR="00D2163A" w:rsidRPr="00044FD9" w:rsidRDefault="00D2163A" w:rsidP="00A855C1">
            <w:pPr>
              <w:spacing w:before="0"/>
              <w:jc w:val="center"/>
              <w:rPr>
                <w:b/>
                <w:color w:val="000000" w:themeColor="text1"/>
                <w:sz w:val="16"/>
                <w:szCs w:val="16"/>
              </w:rPr>
            </w:pPr>
            <w:r w:rsidRPr="00044FD9">
              <w:rPr>
                <w:b/>
                <w:bCs/>
                <w:sz w:val="16"/>
                <w:szCs w:val="16"/>
              </w:rPr>
              <w:t>7.7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6E5C19" w14:textId="77777777" w:rsidR="00D2163A" w:rsidRPr="00044FD9" w:rsidRDefault="00D2163A" w:rsidP="00A855C1">
            <w:pPr>
              <w:spacing w:before="0"/>
              <w:jc w:val="center"/>
              <w:rPr>
                <w:b/>
                <w:color w:val="000000" w:themeColor="text1"/>
                <w:sz w:val="16"/>
                <w:szCs w:val="16"/>
              </w:rPr>
            </w:pPr>
            <w:r w:rsidRPr="00044FD9">
              <w:rPr>
                <w:b/>
                <w:bCs/>
                <w:sz w:val="16"/>
                <w:szCs w:val="16"/>
              </w:rPr>
              <w:t>5.7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5D01781" w14:textId="77777777" w:rsidR="00D2163A" w:rsidRPr="00044FD9" w:rsidRDefault="00D2163A" w:rsidP="00A855C1">
            <w:pPr>
              <w:spacing w:before="0"/>
              <w:jc w:val="center"/>
              <w:rPr>
                <w:b/>
                <w:color w:val="000000" w:themeColor="text1"/>
                <w:sz w:val="16"/>
                <w:szCs w:val="16"/>
              </w:rPr>
            </w:pPr>
            <w:r w:rsidRPr="00044FD9">
              <w:rPr>
                <w:b/>
                <w:bCs/>
                <w:sz w:val="16"/>
                <w:szCs w:val="16"/>
              </w:rPr>
              <w:t>4.8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B228356" w14:textId="77777777" w:rsidR="00D2163A" w:rsidRPr="00044FD9" w:rsidRDefault="00D2163A" w:rsidP="00A855C1">
            <w:pPr>
              <w:spacing w:before="0"/>
              <w:jc w:val="center"/>
              <w:rPr>
                <w:b/>
                <w:color w:val="000000" w:themeColor="text1"/>
                <w:sz w:val="16"/>
                <w:szCs w:val="16"/>
              </w:rPr>
            </w:pPr>
            <w:r w:rsidRPr="00044FD9">
              <w:rPr>
                <w:b/>
                <w:bCs/>
                <w:sz w:val="16"/>
                <w:szCs w:val="16"/>
              </w:rPr>
              <w:t>5.0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6153B0E" w14:textId="77777777" w:rsidR="00D2163A" w:rsidRPr="00044FD9" w:rsidRDefault="00D2163A" w:rsidP="00A855C1">
            <w:pPr>
              <w:spacing w:before="0"/>
              <w:jc w:val="center"/>
              <w:rPr>
                <w:b/>
                <w:color w:val="000000" w:themeColor="text1"/>
                <w:sz w:val="16"/>
                <w:szCs w:val="16"/>
              </w:rPr>
            </w:pPr>
            <w:r w:rsidRPr="00044FD9">
              <w:rPr>
                <w:b/>
                <w:bCs/>
                <w:sz w:val="16"/>
                <w:szCs w:val="16"/>
              </w:rPr>
              <w:t>5.9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787667F" w14:textId="77777777" w:rsidR="00D2163A" w:rsidRPr="00044FD9" w:rsidRDefault="00D2163A" w:rsidP="00A855C1">
            <w:pPr>
              <w:spacing w:before="0"/>
              <w:jc w:val="center"/>
              <w:rPr>
                <w:b/>
                <w:color w:val="000000" w:themeColor="text1"/>
                <w:sz w:val="16"/>
                <w:szCs w:val="16"/>
              </w:rPr>
            </w:pPr>
            <w:r w:rsidRPr="00044FD9">
              <w:rPr>
                <w:b/>
                <w:bCs/>
                <w:sz w:val="16"/>
                <w:szCs w:val="16"/>
              </w:rPr>
              <w:t>8.2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073EAE3" w14:textId="77777777" w:rsidR="00D2163A" w:rsidRPr="00044FD9" w:rsidRDefault="00D2163A" w:rsidP="00A855C1">
            <w:pPr>
              <w:spacing w:before="0"/>
              <w:jc w:val="center"/>
              <w:rPr>
                <w:b/>
                <w:color w:val="000000" w:themeColor="text1"/>
                <w:sz w:val="16"/>
                <w:szCs w:val="16"/>
              </w:rPr>
            </w:pPr>
            <w:r w:rsidRPr="00044FD9">
              <w:rPr>
                <w:b/>
                <w:sz w:val="16"/>
                <w:szCs w:val="16"/>
              </w:rPr>
              <w:t>10.7</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7A06A448" w14:textId="77777777" w:rsidR="00D2163A" w:rsidRPr="00044FD9" w:rsidRDefault="00D2163A" w:rsidP="00A855C1">
            <w:pPr>
              <w:spacing w:before="0"/>
              <w:jc w:val="center"/>
              <w:rPr>
                <w:b/>
                <w:color w:val="000000" w:themeColor="text1"/>
                <w:sz w:val="16"/>
                <w:szCs w:val="16"/>
              </w:rPr>
            </w:pPr>
            <w:r w:rsidRPr="00044FD9">
              <w:rPr>
                <w:b/>
                <w:sz w:val="16"/>
                <w:szCs w:val="16"/>
              </w:rPr>
              <w:t>13.9</w:t>
            </w:r>
          </w:p>
        </w:tc>
      </w:tr>
    </w:tbl>
    <w:p w14:paraId="0EB4F950" w14:textId="77777777" w:rsidR="00D2163A" w:rsidRPr="00044FD9" w:rsidRDefault="00D2163A" w:rsidP="00AD2028">
      <w:pPr>
        <w:pStyle w:val="Tablefin"/>
      </w:pPr>
    </w:p>
    <w:p w14:paraId="4FCD26BD" w14:textId="047F27ED" w:rsidR="00D2163A" w:rsidRPr="00044FD9" w:rsidRDefault="00D2163A" w:rsidP="00A855C1">
      <w:pPr>
        <w:jc w:val="both"/>
        <w:rPr>
          <w:rFonts w:eastAsia="MS PGothic"/>
          <w:iCs/>
        </w:rPr>
      </w:pPr>
      <w:r w:rsidRPr="00044FD9">
        <w:rPr>
          <w:rFonts w:eastAsia="MS PGothic"/>
          <w:iCs/>
        </w:rPr>
        <w:t xml:space="preserve">The 4.8 dB minimum margin obtained is to be lowered by a factor of 3 dB assuming the maximum simultaneous operation of 2 active AMS(R)S space stations using VDL Mode 2, as visible from the MetSat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Hence minimum margin taking all factors into account is 1.8 dB.</w:t>
      </w:r>
    </w:p>
    <w:p w14:paraId="0C53EEBD" w14:textId="77777777" w:rsidR="00D2163A" w:rsidRPr="00044FD9" w:rsidRDefault="00D2163A" w:rsidP="00A855C1">
      <w:pPr>
        <w:jc w:val="both"/>
      </w:pPr>
      <w:r w:rsidRPr="00044FD9">
        <w:rPr>
          <w:rFonts w:eastAsia="MS PGothic"/>
          <w:iCs/>
        </w:rPr>
        <w:t xml:space="preserve">This shows that </w:t>
      </w:r>
      <w:r w:rsidRPr="00044FD9">
        <w:t>protection of MetSat above 137 MHz from AMS(R)S satellite emissions in 136-137 MHz is ensured even under worst case assumptions.</w:t>
      </w:r>
    </w:p>
    <w:p w14:paraId="0AFA867B" w14:textId="079B1086" w:rsidR="00D2163A" w:rsidRPr="00044FD9" w:rsidRDefault="00D2163A" w:rsidP="00A855C1">
      <w:pPr>
        <w:jc w:val="both"/>
      </w:pPr>
      <w:r w:rsidRPr="00044FD9">
        <w:t>It can be noted that, among all services allocated above 137 MHz and considered for protection from the unwanted emission of AMS®S operating in 136-137 MHz, this analysis of MetSat protection is the one which results in the smallest margin. From the ®(R)S characteristics considered for this analysis (satellite altitude, EIRP density level, 60 dB roll-off factor, 1.8 dB minimum remaining margin at 40° elevation when all factors are considered under worst case assumptions), it can be concluded that the protection of adjacent band services is ensured provided that the pfd for the unwanted emissions above 137 MHz ®AMS(R)S systems operating in the band 136-137 MHz does not exceed the following level, derived from the 40° elevation column:</w:t>
      </w:r>
    </w:p>
    <w:p w14:paraId="4805CA8A" w14:textId="49B9D351" w:rsidR="00D2163A" w:rsidRPr="00044FD9" w:rsidRDefault="00D2163A" w:rsidP="00AD2028">
      <w:pPr>
        <w:pStyle w:val="Equation"/>
      </w:pPr>
      <w:r w:rsidRPr="00044FD9">
        <w:t>Maximum PF– = 21.5 - 10Log(4</w:t>
      </w:r>
      <w:r w:rsidRPr="00044FD9">
        <w:rPr>
          <w:rFonts w:ascii="Symbol" w:hAnsi="Symbol"/>
        </w:rPr>
        <w:t></w:t>
      </w:r>
      <w:r w:rsidRPr="00044FD9">
        <w:t>(882400)²) -60 +1.8 dB(W/(m² . 14 kHz)) = -166.6 dB(W/(m² . 14 kHz))</w:t>
      </w:r>
    </w:p>
    <w:p w14:paraId="2B5DCB39" w14:textId="77777777" w:rsidR="00D2163A" w:rsidRPr="00044FD9" w:rsidRDefault="00D2163A" w:rsidP="00A855C1">
      <w:pPr>
        <w:pStyle w:val="Heading3"/>
        <w:numPr>
          <w:ilvl w:val="2"/>
          <w:numId w:val="20"/>
        </w:numPr>
        <w:ind w:left="1134"/>
      </w:pPr>
      <w:r w:rsidRPr="00044FD9">
        <w:t>Adjacent band compatibility between systems operating in the aeronautical mobile satellite (route) service (space-to-Earth) in 136-137 MHz and systems operating in the radioastronomy service in the frequency band 150.05-153 MHz</w:t>
      </w:r>
    </w:p>
    <w:p w14:paraId="484A09D8" w14:textId="77777777" w:rsidR="00D2163A" w:rsidRPr="00044FD9" w:rsidRDefault="00D2163A" w:rsidP="00A855C1">
      <w:pPr>
        <w:jc w:val="both"/>
      </w:pPr>
      <w:r w:rsidRPr="00044FD9">
        <w:t xml:space="preserve">Refer to section </w:t>
      </w:r>
      <w:r w:rsidRPr="00044FD9">
        <w:fldChar w:fldCharType="begin"/>
      </w:r>
      <w:r w:rsidRPr="00044FD9">
        <w:instrText xml:space="preserve"> REF _Ref98429971 \r \h  \* MERGEFORMAT </w:instrText>
      </w:r>
      <w:r w:rsidRPr="00044FD9">
        <w:fldChar w:fldCharType="separate"/>
      </w:r>
      <w:r w:rsidRPr="00044FD9">
        <w:t>8.4.6</w:t>
      </w:r>
      <w:r w:rsidRPr="00044FD9">
        <w:fldChar w:fldCharType="end"/>
      </w:r>
      <w:r w:rsidRPr="00044FD9">
        <w:t>. Considerations developed in this section for AMS(R)S voice application in 117.975-136 MHz are also relevant for AMS(R)S VDL mode 2 application in 136-137 MHz.</w:t>
      </w:r>
    </w:p>
    <w:p w14:paraId="5B688FE3" w14:textId="77777777" w:rsidR="00D2163A" w:rsidRPr="00044FD9" w:rsidRDefault="00D2163A" w:rsidP="00A855C1">
      <w:pPr>
        <w:pStyle w:val="Heading2"/>
        <w:numPr>
          <w:ilvl w:val="1"/>
          <w:numId w:val="20"/>
        </w:numPr>
        <w:ind w:left="1134"/>
      </w:pPr>
      <w:r w:rsidRPr="00044FD9">
        <w:t>Summary of adjacent band compatibility with non-ICAO services</w:t>
      </w:r>
    </w:p>
    <w:p w14:paraId="1C89D7CA" w14:textId="2BD9EC4D" w:rsidR="00D2163A" w:rsidRPr="00044FD9" w:rsidRDefault="00D2163A" w:rsidP="00A855C1">
      <w:pPr>
        <w:jc w:val="both"/>
      </w:pPr>
      <w:r w:rsidRPr="00044FD9">
        <w:t>Main conclusion of static studies conducted in section 9 on the basis of VDL Mode 2 application is that an AMS(R)S system operating in the band 136-137 MHz is compatible with primary services in this frequency band and in adjacent frequency bands under certain assumptions. In particular:</w:t>
      </w:r>
    </w:p>
    <w:p w14:paraId="6F28186D" w14:textId="77777777" w:rsidR="00D2163A" w:rsidRPr="00044FD9" w:rsidRDefault="00D2163A" w:rsidP="005156A3">
      <w:pPr>
        <w:pStyle w:val="enumlev1"/>
      </w:pPr>
      <w:r w:rsidRPr="00044FD9">
        <w:t>–</w:t>
      </w:r>
      <w:r w:rsidRPr="00044FD9">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703E08B4" w14:textId="178B3970" w:rsidR="00D2163A" w:rsidRPr="00044FD9" w:rsidRDefault="00D2163A" w:rsidP="005156A3">
      <w:pPr>
        <w:pStyle w:val="enumlev1"/>
      </w:pPr>
      <w:r w:rsidRPr="00044FD9">
        <w:t>–</w:t>
      </w:r>
      <w:r w:rsidRPr="00044FD9">
        <w:tab/>
        <w:t>Protection of adjacent-band systems operating above 137 MHz in the Mobile satellite service (space-to-Earth), Space operation service (space-to-Earth), Space research service (space-to-Earth), and Meteorological satellite service (space-to-Earth) is ensured</w:t>
      </w:r>
      <w:r w:rsidR="0045683F">
        <w:rPr>
          <w:lang w:val="ru-RU"/>
        </w:rPr>
        <w:t xml:space="preserve"> </w:t>
      </w:r>
      <w:r w:rsidRPr="00044FD9">
        <w:t>through a roll-off factor for AMS(R)S unwanted emissions. Studies show that a maximum PFD level of -166.6 dB(W/(m² . 14 kHz)) for the unwanted emissions above 137 MHz of AMS(R)S systems operating in the band 136-137 MHz is required to ensure this protection.</w:t>
      </w:r>
    </w:p>
    <w:p w14:paraId="0C26A495" w14:textId="77777777" w:rsidR="00D2163A" w:rsidRPr="00044FD9" w:rsidRDefault="00D2163A" w:rsidP="00A855C1">
      <w:pPr>
        <w:pStyle w:val="Heading1"/>
        <w:numPr>
          <w:ilvl w:val="0"/>
          <w:numId w:val="20"/>
        </w:numPr>
        <w:ind w:left="1134"/>
      </w:pPr>
      <w:r w:rsidRPr="00044FD9">
        <w:t>Summary</w:t>
      </w:r>
    </w:p>
    <w:p w14:paraId="41849310" w14:textId="77777777" w:rsidR="00D2163A" w:rsidRPr="00044FD9" w:rsidRDefault="00D2163A" w:rsidP="00A855C1">
      <w:pPr>
        <w:jc w:val="both"/>
        <w:rPr>
          <w:rFonts w:eastAsiaTheme="minorEastAsia"/>
        </w:rPr>
      </w:pPr>
      <w:r w:rsidRPr="00044FD9">
        <w:rPr>
          <w:rFonts w:eastAsiaTheme="minorEastAsia"/>
        </w:rPr>
        <w:t xml:space="preserve">In the framework of the </w:t>
      </w:r>
      <w:r w:rsidRPr="00044FD9">
        <w:t>consideration of a possible new allocation to the AMS(R)S within the</w:t>
      </w:r>
      <w:r w:rsidRPr="00044FD9">
        <w:rPr>
          <w:rFonts w:eastAsiaTheme="minorEastAsia"/>
        </w:rPr>
        <w:t xml:space="preserve"> aeronautical frequency band 117.975-137 MHz, this report defines the relevant technical characteristics of a reference satellite system that would relay VHF voice communications operating today under the </w:t>
      </w:r>
      <w:r w:rsidRPr="00044FD9">
        <w:t>Aeronautical Mobile (Route) Service (</w:t>
      </w:r>
      <w:r w:rsidRPr="00044FD9">
        <w:rPr>
          <w:rFonts w:eastAsiaTheme="minorEastAsia"/>
        </w:rPr>
        <w:t>AM(R)S), and complement terrestrial communications infrastructures for the coverage of oceanic and remote areas.</w:t>
      </w:r>
    </w:p>
    <w:p w14:paraId="160AA9BA" w14:textId="77777777" w:rsidR="00D2163A" w:rsidRPr="00044FD9" w:rsidRDefault="00D2163A">
      <w:pPr>
        <w:jc w:val="both"/>
        <w:rPr>
          <w:rFonts w:eastAsiaTheme="minorEastAsia"/>
        </w:rPr>
      </w:pPr>
      <w:r w:rsidRPr="00044FD9">
        <w:rPr>
          <w:rFonts w:eastAsiaTheme="minorEastAsia"/>
        </w:rPr>
        <w:t>This report also reviews existing primary services in-band and in adjacent bands, and studies compatibility between systems operated under these services and the reference AMS(R)S system.</w:t>
      </w:r>
    </w:p>
    <w:p w14:paraId="321E010A" w14:textId="615C1E61" w:rsidR="00D2163A" w:rsidRPr="00044FD9" w:rsidRDefault="00D2163A">
      <w:pPr>
        <w:jc w:val="both"/>
        <w:rPr>
          <w:rFonts w:eastAsiaTheme="minorEastAsia"/>
        </w:rPr>
      </w:pPr>
      <w:r w:rsidRPr="00044FD9">
        <w:rPr>
          <w:rFonts w:eastAsiaTheme="minorEastAsia"/>
        </w:rPr>
        <w:t>Main conclusions are as follows:</w:t>
      </w:r>
    </w:p>
    <w:p w14:paraId="441AA683" w14:textId="26064ED9" w:rsidR="00D2163A" w:rsidRPr="00044FD9" w:rsidRDefault="00D2163A" w:rsidP="00A855C1">
      <w:pPr>
        <w:pStyle w:val="enumlev1"/>
        <w:jc w:val="both"/>
      </w:pPr>
      <w:r w:rsidRPr="00044FD9">
        <w:rPr>
          <w:rFonts w:eastAsiaTheme="minorEastAsia"/>
        </w:rPr>
        <w:t>–</w:t>
      </w:r>
      <w:r w:rsidRPr="00044FD9">
        <w:rPr>
          <w:rFonts w:eastAsiaTheme="minorEastAsia"/>
        </w:rPr>
        <w:tab/>
        <w:t xml:space="preserve">Protection of in-band systems operating under AM(R)S and AM(OR)S, and of adjacent band systems below 117.975 MHz under ARNS would be resolved </w:t>
      </w:r>
      <w:r w:rsidRPr="00044FD9">
        <w:t xml:space="preserve">through conventional frequency planning exercise, </w:t>
      </w:r>
      <w:r w:rsidRPr="00044FD9">
        <w:rPr>
          <w:rFonts w:eastAsia="SimSun"/>
        </w:rPr>
        <w:t>involving the relevant aeronautical authorities</w:t>
      </w:r>
      <w:r w:rsidRPr="00044FD9">
        <w:t>, and assigning frequencies to the satellite system over interested regions in a manner that ensures compatibility between ground and satellite facilities.</w:t>
      </w:r>
    </w:p>
    <w:p w14:paraId="48360C2B" w14:textId="35326C51" w:rsidR="00D2163A" w:rsidRPr="00044FD9" w:rsidRDefault="00D2163A" w:rsidP="00A855C1">
      <w:pPr>
        <w:pStyle w:val="enumlev1"/>
        <w:jc w:val="both"/>
      </w:pPr>
      <w:r w:rsidRPr="00044FD9">
        <w:rPr>
          <w:color w:val="FF0000"/>
        </w:rPr>
        <w:t xml:space="preserve">      </w:t>
      </w:r>
      <w:r w:rsidRPr="00044FD9">
        <w:rPr>
          <w:rFonts w:eastAsiaTheme="minorEastAsia"/>
        </w:rPr>
        <w:t>–</w:t>
      </w:r>
      <w:r w:rsidRPr="00044FD9">
        <w:rPr>
          <w:rFonts w:eastAsiaTheme="minorEastAsia"/>
        </w:rPr>
        <w:tab/>
        <w:t>For an AMS(R)S system operating in the band 117.975-136 MHz,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is ensured</w:t>
      </w:r>
      <w:r w:rsidRPr="00044FD9">
        <w:t xml:space="preserve"> with minimum 0.5 dB margin</w:t>
      </w:r>
      <w:r w:rsidRPr="00044FD9">
        <w:rPr>
          <w:rFonts w:eastAsiaTheme="minorEastAsia"/>
        </w:rPr>
        <w:t xml:space="preserve"> by a 1 MHz guard band in 136-137 MHz</w:t>
      </w:r>
      <w:r w:rsidRPr="00044FD9">
        <w:t xml:space="preserve"> and RR Appendix 3 limits for AMS(R)S spurious emissions falling above 137 MHz</w:t>
      </w:r>
      <w:r w:rsidRPr="00044FD9">
        <w:rPr>
          <w:rFonts w:eastAsiaTheme="minorEastAsia"/>
        </w:rPr>
        <w:t>.</w:t>
      </w:r>
      <w:r w:rsidRPr="00044FD9">
        <w:t xml:space="preserve"> </w:t>
      </w:r>
    </w:p>
    <w:p w14:paraId="5C7D98C6" w14:textId="77777777" w:rsidR="00D2163A" w:rsidRPr="00044FD9" w:rsidRDefault="00D2163A" w:rsidP="00A855C1">
      <w:pPr>
        <w:pStyle w:val="enumlev1"/>
        <w:jc w:val="both"/>
      </w:pPr>
      <w:r w:rsidRPr="00044FD9">
        <w:rPr>
          <w:color w:val="FF0000"/>
        </w:rPr>
        <w:t xml:space="preserve">[      </w:t>
      </w:r>
      <w:r w:rsidRPr="00044FD9">
        <w:t>View 2</w:t>
      </w:r>
    </w:p>
    <w:p w14:paraId="595AC4E3" w14:textId="4D8CB86F" w:rsidR="00D2163A" w:rsidRPr="00044FD9" w:rsidRDefault="00D2163A">
      <w:pPr>
        <w:pStyle w:val="enumlev1"/>
        <w:jc w:val="both"/>
        <w:rPr>
          <w:rFonts w:eastAsiaTheme="minorEastAsia"/>
        </w:rPr>
      </w:pPr>
      <w:r w:rsidRPr="00044FD9">
        <w:rPr>
          <w:rFonts w:eastAsiaTheme="minorEastAsia"/>
        </w:rPr>
        <w:t>–</w:t>
      </w:r>
      <w:r w:rsidRPr="00044FD9">
        <w:rPr>
          <w:rFonts w:eastAsiaTheme="minorEastAsia"/>
        </w:rPr>
        <w:tab/>
        <w:t>For an AMS(R)S system operating in the band 117.975-136 MHz, interim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might be ensured, thanks to the 1 MHz guard band in 136-137 MHz and a set of assumptions. In order to ensure protection such assumptions should be checked via dynamic studies and included in relevant regulatory provisions.]</w:t>
      </w:r>
    </w:p>
    <w:p w14:paraId="0A4013F5" w14:textId="47CB54AC" w:rsidR="00D2163A" w:rsidRPr="00044FD9" w:rsidRDefault="00D2163A" w:rsidP="005156A3">
      <w:pPr>
        <w:pStyle w:val="enumlev1"/>
      </w:pPr>
      <w:r w:rsidRPr="00044FD9">
        <w:rPr>
          <w:rFonts w:eastAsiaTheme="minorEastAsia"/>
        </w:rPr>
        <w:tab/>
        <w:t>For an AMS(R)S system operating in the band 136-137 MHz, and using VDL Mode 2 application, sharing and compatibility studies show that</w:t>
      </w:r>
      <w:r w:rsidRPr="00044FD9">
        <w:t xml:space="preserve"> the </w:t>
      </w:r>
      <w:r w:rsidRPr="00044FD9">
        <w:rPr>
          <w:rFonts w:eastAsiaTheme="minorEastAsia"/>
        </w:rPr>
        <w:t>protection of adjacent-band systems operating above 137 MHz in the Mobile satellite service (space-to-Earth), Space operation service (space-to-Earth), Space research service (space-to-Earth), and Meteorological satellite service (space-to-Earth) is ensured by limiting the</w:t>
      </w:r>
      <w:r w:rsidRPr="00044FD9">
        <w:t xml:space="preserve"> maximum PFD level of unwanted emissions above 137 MHz to -166.6 dB(W/(m² . 14 kHz)).</w:t>
      </w:r>
    </w:p>
    <w:p w14:paraId="5FEBEF28" w14:textId="77777777" w:rsidR="00D2163A" w:rsidRPr="00044FD9" w:rsidRDefault="00D2163A" w:rsidP="00A855C1">
      <w:pPr>
        <w:rPr>
          <w:lang w:eastAsia="zh-CN"/>
        </w:rPr>
      </w:pPr>
      <w:r w:rsidRPr="00044FD9">
        <w:rPr>
          <w:lang w:eastAsia="zh-CN"/>
        </w:rPr>
        <w:br w:type="page"/>
      </w:r>
    </w:p>
    <w:p w14:paraId="7942B542" w14:textId="77777777" w:rsidR="00D2163A" w:rsidRPr="00044FD9" w:rsidRDefault="00D2163A" w:rsidP="00A855C1">
      <w:pPr>
        <w:pStyle w:val="AnnexNo"/>
      </w:pPr>
      <w:r w:rsidRPr="00044FD9">
        <w:t>Annex</w:t>
      </w:r>
    </w:p>
    <w:p w14:paraId="0F309C1E" w14:textId="77777777" w:rsidR="00D2163A" w:rsidRPr="00044FD9" w:rsidRDefault="00D2163A" w:rsidP="00A855C1">
      <w:pPr>
        <w:pStyle w:val="Annextitle"/>
      </w:pPr>
      <w:r w:rsidRPr="00044FD9">
        <w:t xml:space="preserve">Assessment of fading due to ionospheric scintillation </w:t>
      </w:r>
    </w:p>
    <w:p w14:paraId="56E1D72E" w14:textId="77777777" w:rsidR="00D2163A" w:rsidRPr="00044FD9" w:rsidRDefault="00D2163A" w:rsidP="00A855C1">
      <w:pPr>
        <w:pStyle w:val="Heading1"/>
      </w:pPr>
      <w:r w:rsidRPr="00044FD9">
        <w:t>1</w:t>
      </w:r>
      <w:r w:rsidRPr="00044FD9">
        <w:tab/>
        <w:t>Scope</w:t>
      </w:r>
    </w:p>
    <w:p w14:paraId="3108E6F7" w14:textId="77777777" w:rsidR="00D2163A" w:rsidRPr="00044FD9" w:rsidRDefault="00D2163A" w:rsidP="00A855C1">
      <w:r w:rsidRPr="00044FD9">
        <w:t>The scope of this annex is the analysis of the Scintillation occurring in the Ionosphere layers which may cause fades in the VHF signal to be transmitted to/from the satellite.</w:t>
      </w:r>
    </w:p>
    <w:p w14:paraId="3D9150BF" w14:textId="77777777" w:rsidR="00D2163A" w:rsidRPr="00044FD9" w:rsidRDefault="00D2163A" w:rsidP="00A855C1">
      <w:r w:rsidRPr="00044FD9">
        <w:t>The idea behind the study is to model this effect as a probability of having a fade higher than X dB, which at the end it is going to provide the availability of the link and a corresponding margin to be considered in the link budgets.</w:t>
      </w:r>
    </w:p>
    <w:p w14:paraId="0AD38003" w14:textId="77777777" w:rsidR="00D2163A" w:rsidRPr="00044FD9" w:rsidRDefault="00D2163A" w:rsidP="00A855C1">
      <w:pPr>
        <w:pStyle w:val="Heading1"/>
      </w:pPr>
      <w:r w:rsidRPr="00044FD9">
        <w:t>2</w:t>
      </w:r>
      <w:r w:rsidRPr="00044FD9">
        <w:tab/>
        <w:t>Scintillation mathematical model an input data</w:t>
      </w:r>
    </w:p>
    <w:p w14:paraId="6EE2B7A6" w14:textId="77777777" w:rsidR="00D2163A" w:rsidRPr="00044FD9" w:rsidRDefault="00D2163A" w:rsidP="00A855C1">
      <w:pPr>
        <w:jc w:val="both"/>
      </w:pPr>
      <w:r w:rsidRPr="00044FD9">
        <w:t>During a scintillation level about 50% of the time the signal is higher than the nominal level and the other 50% is below the nominal level (fade)</w:t>
      </w:r>
    </w:p>
    <w:p w14:paraId="0AAC3CDD" w14:textId="77777777" w:rsidR="00D2163A" w:rsidRPr="00044FD9" w:rsidRDefault="00D2163A" w:rsidP="00A855C1">
      <w:pPr>
        <w:jc w:val="both"/>
      </w:pPr>
      <w:r w:rsidRPr="00044FD9">
        <w:t xml:space="preserve">According to RD.06, the Nakagami density function is believed to be adequately close for describing the statistics of the instantaneous variation of amplitude. Being the Nakagami “m-coefficient” related to S4 as: </w:t>
      </w:r>
    </w:p>
    <w:p w14:paraId="0CA7B0F2" w14:textId="77777777" w:rsidR="00D2163A" w:rsidRPr="00044FD9" w:rsidRDefault="00D2163A" w:rsidP="00A855C1">
      <w:pPr>
        <w:pStyle w:val="Equation"/>
      </w:pPr>
      <w:r w:rsidRPr="00044FD9">
        <w:tab/>
      </w:r>
      <w:r w:rsidRPr="00044FD9">
        <w:tab/>
      </w:r>
      <w:r w:rsidRPr="00044FD9">
        <w:rPr>
          <w:noProof/>
          <w:lang w:eastAsia="fr-FR"/>
        </w:rPr>
        <w:drawing>
          <wp:inline distT="0" distB="0" distL="0" distR="0" wp14:anchorId="3BF7A882" wp14:editId="27085FD7">
            <wp:extent cx="3495675" cy="468171"/>
            <wp:effectExtent l="0" t="0" r="0" b="0"/>
            <wp:docPr id="2028052078" name="Imagen 202805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3495675" cy="468171"/>
                    </a:xfrm>
                    <a:prstGeom prst="rect">
                      <a:avLst/>
                    </a:prstGeom>
                  </pic:spPr>
                </pic:pic>
              </a:graphicData>
            </a:graphic>
          </wp:inline>
        </w:drawing>
      </w:r>
    </w:p>
    <w:p w14:paraId="183BF268" w14:textId="77777777" w:rsidR="00D2163A" w:rsidRPr="00044FD9" w:rsidRDefault="00D2163A" w:rsidP="00A855C1">
      <w:r w:rsidRPr="00044FD9">
        <w:t>Provided we can mathematically model the event by a distribution function, we can represent the event as a probability of having a fade of X dB:</w:t>
      </w:r>
    </w:p>
    <w:p w14:paraId="4ECF45FD" w14:textId="77777777" w:rsidR="00D2163A" w:rsidRPr="00044FD9" w:rsidRDefault="00D2163A" w:rsidP="00A855C1">
      <w:pPr>
        <w:pStyle w:val="Equation"/>
      </w:pPr>
      <w:r w:rsidRPr="00044FD9">
        <w:tab/>
      </w:r>
      <w:r w:rsidRPr="00044FD9">
        <w:tab/>
      </w:r>
      <w:r w:rsidRPr="00044FD9">
        <w:rPr>
          <w:noProof/>
          <w:lang w:eastAsia="fr-FR"/>
        </w:rPr>
        <w:drawing>
          <wp:inline distT="0" distB="0" distL="0" distR="0" wp14:anchorId="07518211" wp14:editId="5CF77A2D">
            <wp:extent cx="1819275" cy="352425"/>
            <wp:effectExtent l="0" t="0" r="9525" b="9525"/>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19275" cy="352425"/>
                    </a:xfrm>
                    <a:prstGeom prst="rect">
                      <a:avLst/>
                    </a:prstGeom>
                    <a:noFill/>
                    <a:ln>
                      <a:noFill/>
                    </a:ln>
                  </pic:spPr>
                </pic:pic>
              </a:graphicData>
            </a:graphic>
          </wp:inline>
        </w:drawing>
      </w:r>
    </w:p>
    <w:p w14:paraId="00BCDC52" w14:textId="77777777" w:rsidR="00D2163A" w:rsidRPr="00044FD9" w:rsidRDefault="00D2163A" w:rsidP="00A855C1">
      <w:r w:rsidRPr="00044FD9">
        <w:t xml:space="preserve">Where </w:t>
      </w:r>
      <w:r w:rsidRPr="00044FD9">
        <w:rPr>
          <w:bCs/>
          <w:noProof/>
          <w:lang w:eastAsia="fr-FR"/>
        </w:rPr>
        <w:drawing>
          <wp:inline distT="0" distB="0" distL="0" distR="0" wp14:anchorId="1D16EC70" wp14:editId="1379413C">
            <wp:extent cx="723900" cy="428625"/>
            <wp:effectExtent l="0" t="0" r="0" b="9525"/>
            <wp:docPr id="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r w:rsidRPr="00044FD9">
        <w:t>,</w:t>
      </w:r>
      <w:r w:rsidRPr="00044FD9">
        <w:rPr>
          <w:i/>
          <w:iCs/>
        </w:rPr>
        <w:t xml:space="preserve"> x</w:t>
      </w:r>
      <w:r w:rsidRPr="00044FD9">
        <w:t xml:space="preserve"> is the Fade in dB and P2 computes the fraction of time that the signal is above or below given threshold during an ionospheric event. It represents in %, the probability of having a fade higher than X dB. </w:t>
      </w:r>
    </w:p>
    <w:p w14:paraId="685CEE5C" w14:textId="77777777" w:rsidR="00D2163A" w:rsidRPr="00044FD9" w:rsidRDefault="00D2163A" w:rsidP="00A855C1">
      <w:pPr>
        <w:jc w:val="both"/>
      </w:pPr>
      <w:r w:rsidRPr="00044FD9">
        <w:t>As an example, in the following plot, four different curves corresponding to 4 scintillation levels are depicted. They correspond to the distribution of the probability that the fade will be higher than X (dB) during the corresponding scintillation level.</w:t>
      </w:r>
    </w:p>
    <w:p w14:paraId="50311E95" w14:textId="77777777" w:rsidR="00D2163A" w:rsidRPr="00044FD9" w:rsidRDefault="00D2163A" w:rsidP="00A855C1">
      <w:pPr>
        <w:pStyle w:val="Figure"/>
        <w:rPr>
          <w:noProof w:val="0"/>
        </w:rPr>
      </w:pPr>
      <w:r w:rsidRPr="00044FD9">
        <w:rPr>
          <w:lang w:eastAsia="fr-FR"/>
        </w:rPr>
        <w:drawing>
          <wp:inline distT="0" distB="0" distL="0" distR="0" wp14:anchorId="2DC84548" wp14:editId="7716B49E">
            <wp:extent cx="6120765" cy="2689860"/>
            <wp:effectExtent l="0" t="0" r="0" b="0"/>
            <wp:docPr id="855369124" name="Imagen 8553691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69124" name="Imagen 855369124" descr="Char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6120765" cy="2689860"/>
                    </a:xfrm>
                    <a:prstGeom prst="rect">
                      <a:avLst/>
                    </a:prstGeom>
                  </pic:spPr>
                </pic:pic>
              </a:graphicData>
            </a:graphic>
          </wp:inline>
        </w:drawing>
      </w:r>
    </w:p>
    <w:p w14:paraId="076F134C" w14:textId="77777777" w:rsidR="00D2163A" w:rsidRPr="00044FD9" w:rsidRDefault="00D2163A" w:rsidP="00A855C1">
      <w:pPr>
        <w:jc w:val="both"/>
      </w:pPr>
      <w:r w:rsidRPr="00044FD9">
        <w:t>The probability is provided from low (0.1) to strong (0.7) scintillation level.</w:t>
      </w:r>
    </w:p>
    <w:p w14:paraId="4B4403EE" w14:textId="77777777" w:rsidR="00D2163A" w:rsidRPr="00044FD9" w:rsidRDefault="00D2163A" w:rsidP="00A855C1">
      <w:pPr>
        <w:jc w:val="both"/>
      </w:pPr>
      <w:r w:rsidRPr="00044FD9">
        <w:t>The scintillation event above modelled depends on the S4 index, which is an indication of the magnitude of the solar effect in the total electron content within the atmosphere. This index depends on:</w:t>
      </w:r>
    </w:p>
    <w:p w14:paraId="0B579995" w14:textId="77777777" w:rsidR="00D2163A" w:rsidRPr="00044FD9" w:rsidRDefault="00D2163A" w:rsidP="00A855C1">
      <w:pPr>
        <w:pStyle w:val="Headingb"/>
        <w:jc w:val="both"/>
      </w:pPr>
      <w:r w:rsidRPr="00044FD9">
        <w:t>Time of day</w:t>
      </w:r>
    </w:p>
    <w:p w14:paraId="3AAB8D9F" w14:textId="77777777" w:rsidR="00D2163A" w:rsidRPr="00044FD9" w:rsidRDefault="00D2163A" w:rsidP="00A855C1">
      <w:pPr>
        <w:jc w:val="both"/>
      </w:pPr>
      <w:r w:rsidRPr="00044FD9">
        <w:t xml:space="preserve">In the equatorial zone, scintillation effects are generally worst from sunset to about midnight. </w:t>
      </w:r>
    </w:p>
    <w:p w14:paraId="6264D1D8" w14:textId="77777777" w:rsidR="00D2163A" w:rsidRPr="00044FD9" w:rsidRDefault="00D2163A" w:rsidP="00A855C1">
      <w:pPr>
        <w:pStyle w:val="Headingb"/>
        <w:jc w:val="both"/>
      </w:pPr>
      <w:r w:rsidRPr="00044FD9">
        <w:t xml:space="preserve">Season </w:t>
      </w:r>
    </w:p>
    <w:p w14:paraId="50D33771" w14:textId="77777777" w:rsidR="00D2163A" w:rsidRPr="00044FD9" w:rsidRDefault="00D2163A" w:rsidP="00A855C1">
      <w:pPr>
        <w:jc w:val="both"/>
      </w:pPr>
      <w:r w:rsidRPr="00044FD9">
        <w:t>Scintillation effects also show a seasonal distribution.</w:t>
      </w:r>
    </w:p>
    <w:p w14:paraId="5202BA13" w14:textId="77777777" w:rsidR="00D2163A" w:rsidRPr="00044FD9" w:rsidRDefault="00D2163A" w:rsidP="00A855C1">
      <w:pPr>
        <w:pStyle w:val="Headingb"/>
        <w:jc w:val="both"/>
      </w:pPr>
      <w:r w:rsidRPr="00044FD9">
        <w:t xml:space="preserve">Latitude </w:t>
      </w:r>
    </w:p>
    <w:p w14:paraId="4DA94471" w14:textId="77777777" w:rsidR="00D2163A" w:rsidRPr="00044FD9" w:rsidRDefault="00D2163A" w:rsidP="00A855C1">
      <w:pPr>
        <w:jc w:val="both"/>
      </w:pPr>
      <w:r w:rsidRPr="00044FD9">
        <w:t xml:space="preserve">Signal degradation due to scintillation is most significant within 20 deg of the magnetic equator and at high latitudes (above 60 deg). </w:t>
      </w:r>
    </w:p>
    <w:p w14:paraId="71B37F36" w14:textId="77777777" w:rsidR="00D2163A" w:rsidRPr="00044FD9" w:rsidRDefault="00D2163A" w:rsidP="00A855C1">
      <w:pPr>
        <w:pStyle w:val="Headingb"/>
        <w:jc w:val="both"/>
      </w:pPr>
      <w:r w:rsidRPr="00044FD9">
        <w:t xml:space="preserve">Solar cycle </w:t>
      </w:r>
    </w:p>
    <w:p w14:paraId="0E24247F" w14:textId="77777777" w:rsidR="00D2163A" w:rsidRPr="00044FD9" w:rsidRDefault="00D2163A" w:rsidP="00A855C1">
      <w:pPr>
        <w:jc w:val="both"/>
      </w:pPr>
      <w:r w:rsidRPr="00044FD9">
        <w:t xml:space="preserve">Scintillation magnitude depends strongly on solar cycle. At solar maximum, when the number of sunspots is greatest and solar activity is highest, scintillation effects are the worst. Solar maxima occur approximately every 11 years. </w:t>
      </w:r>
    </w:p>
    <w:p w14:paraId="1B98C294" w14:textId="77777777" w:rsidR="00D2163A" w:rsidRPr="00044FD9" w:rsidRDefault="00D2163A" w:rsidP="00A855C1">
      <w:pPr>
        <w:jc w:val="both"/>
      </w:pPr>
      <w:r w:rsidRPr="00044FD9">
        <w:t>Once the relationship between fade and its probability is provided for a scintillation event, the next step is to provide the frequency of occurrence (with respect to the total time) of these scintillations in percentage (%) to the total time.</w:t>
      </w:r>
    </w:p>
    <w:p w14:paraId="4E6D6236" w14:textId="77777777" w:rsidR="00D2163A" w:rsidRPr="00044FD9" w:rsidRDefault="00D2163A" w:rsidP="00A855C1">
      <w:pPr>
        <w:jc w:val="both"/>
      </w:pPr>
      <w:r w:rsidRPr="00044FD9">
        <w:t>At the end of the day, this is resumed in a percentage of occurrence of the scintillation event. According to RD.06, this frequency of occurrence should be also considered in such a way that the global probability that one Scintillation event, with a fade higher than X dB, will occur in a given time and position can be considered as the product of all the Scintillations events multiplied by its frequency of occurrence,</w:t>
      </w:r>
    </w:p>
    <w:p w14:paraId="555D7F2B" w14:textId="77777777" w:rsidR="00D2163A" w:rsidRPr="00044FD9" w:rsidRDefault="00D2163A" w:rsidP="00A855C1">
      <w:pPr>
        <w:pStyle w:val="Equation"/>
      </w:pPr>
      <w:r w:rsidRPr="00044FD9">
        <w:tab/>
      </w:r>
      <w:r w:rsidRPr="00044FD9">
        <w:tab/>
      </w:r>
      <w:r w:rsidRPr="00044FD9">
        <w:rPr>
          <w:noProof/>
          <w:lang w:eastAsia="fr-FR"/>
        </w:rPr>
        <w:drawing>
          <wp:inline distT="0" distB="0" distL="0" distR="0" wp14:anchorId="3D1C0CF5" wp14:editId="7829DAB5">
            <wp:extent cx="1771650" cy="552450"/>
            <wp:effectExtent l="0" t="0" r="0" b="0"/>
            <wp:docPr id="1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71650" cy="552450"/>
                    </a:xfrm>
                    <a:prstGeom prst="rect">
                      <a:avLst/>
                    </a:prstGeom>
                    <a:noFill/>
                    <a:ln>
                      <a:noFill/>
                    </a:ln>
                  </pic:spPr>
                </pic:pic>
              </a:graphicData>
            </a:graphic>
          </wp:inline>
        </w:drawing>
      </w:r>
      <w:r w:rsidRPr="00044FD9">
        <w:tab/>
        <w:t>(1)</w:t>
      </w:r>
    </w:p>
    <w:p w14:paraId="7EE46E62" w14:textId="77777777" w:rsidR="00D2163A" w:rsidRPr="00044FD9" w:rsidRDefault="00D2163A" w:rsidP="00A855C1">
      <w:pPr>
        <w:keepNext/>
      </w:pPr>
      <w:r w:rsidRPr="00044FD9">
        <w:t>According to ICAO answer to ITU (RD.02):</w:t>
      </w:r>
    </w:p>
    <w:p w14:paraId="1C6B96AC" w14:textId="77777777" w:rsidR="00D2163A" w:rsidRPr="00044FD9" w:rsidRDefault="00D2163A" w:rsidP="00A855C1">
      <w:pPr>
        <w:pStyle w:val="enumlev1"/>
        <w:jc w:val="both"/>
      </w:pPr>
      <w:r w:rsidRPr="00044FD9">
        <w:tab/>
        <w:t>“... it may be of interest not to dimension the satellite system to account for the worst-case propagation loss, which is transient and highly dependent to time, weather and location, and to compensate with appropriate measures (like appropriate flight planning) over the concerned regions when affectedˮ.</w:t>
      </w:r>
    </w:p>
    <w:p w14:paraId="667FFBB4" w14:textId="77777777" w:rsidR="00D2163A" w:rsidRPr="00044FD9" w:rsidRDefault="00D2163A" w:rsidP="00A855C1">
      <w:pPr>
        <w:jc w:val="both"/>
      </w:pPr>
      <w:r w:rsidRPr="00044FD9">
        <w:t>The ionospheric scintillation should not be considered as the worst-case scenario (which is the case for equatorial and aurorally areas), hence the statistical data of interest is focused on availability of data recorded for mid latitude stations.</w:t>
      </w:r>
    </w:p>
    <w:p w14:paraId="56E82392" w14:textId="77777777" w:rsidR="00D2163A" w:rsidRPr="00044FD9" w:rsidRDefault="00D2163A" w:rsidP="00A855C1">
      <w:pPr>
        <w:jc w:val="both"/>
      </w:pPr>
      <w:r w:rsidRPr="00044FD9">
        <w:t>Bibliography available regarding statistical collection on ionospheric scintillation provides frequency of occurrence of these fades in these areas.</w:t>
      </w:r>
    </w:p>
    <w:p w14:paraId="22A9898F" w14:textId="77777777" w:rsidR="00D2163A" w:rsidRPr="00044FD9" w:rsidRDefault="00D2163A" w:rsidP="00A855C1">
      <w:pPr>
        <w:jc w:val="both"/>
      </w:pPr>
      <w:r w:rsidRPr="00044FD9">
        <w:t>This is the case of referenced at RD.07, where fluctuations in amplitude of 136 MHz signals received from a Geostationary satellite have been recorded for 6 months (from November 1971 to April 1972, corresponding to a period of minimum solar activity) at Slough (51.5°N, 0.6°W).</w:t>
      </w:r>
    </w:p>
    <w:p w14:paraId="5D0EED8B" w14:textId="77777777" w:rsidR="00D2163A" w:rsidRPr="00044FD9" w:rsidRDefault="00D2163A" w:rsidP="00A855C1">
      <w:pPr>
        <w:jc w:val="both"/>
      </w:pPr>
      <w:r w:rsidRPr="00044FD9">
        <w:t>From this document an analysis of the percentage of occurrence of an ionospheric event was evaluated (Fig. 5 of the document). The averaged value of the probability of having a scintillation event having a peak to peak maximum value of 1.5 dB is 12%. For the remaining 88% of the time it is considered that there are not any scintillation event.</w:t>
      </w:r>
    </w:p>
    <w:p w14:paraId="20BBC8FC" w14:textId="77777777" w:rsidR="00D2163A" w:rsidRPr="00044FD9" w:rsidRDefault="00D2163A" w:rsidP="005156A3">
      <w:pPr>
        <w:pStyle w:val="Figure"/>
        <w:rPr>
          <w:noProof w:val="0"/>
        </w:rPr>
      </w:pPr>
      <w:r w:rsidRPr="00044FD9">
        <w:drawing>
          <wp:inline distT="0" distB="0" distL="0" distR="0" wp14:anchorId="78B84B6F" wp14:editId="5132E0ED">
            <wp:extent cx="4886325" cy="3224092"/>
            <wp:effectExtent l="0" t="0" r="0" b="0"/>
            <wp:docPr id="12" name="Imagen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8" descr="Diagram&#10;&#10;Description automatically generated"/>
                    <pic:cNvPicPr/>
                  </pic:nvPicPr>
                  <pic:blipFill>
                    <a:blip r:embed="rId47"/>
                    <a:stretch>
                      <a:fillRect/>
                    </a:stretch>
                  </pic:blipFill>
                  <pic:spPr>
                    <a:xfrm>
                      <a:off x="0" y="0"/>
                      <a:ext cx="4887650" cy="3224966"/>
                    </a:xfrm>
                    <a:prstGeom prst="rect">
                      <a:avLst/>
                    </a:prstGeom>
                  </pic:spPr>
                </pic:pic>
              </a:graphicData>
            </a:graphic>
          </wp:inline>
        </w:drawing>
      </w:r>
    </w:p>
    <w:p w14:paraId="5F1A3D11" w14:textId="77777777" w:rsidR="00D2163A" w:rsidRPr="00044FD9" w:rsidRDefault="00D2163A" w:rsidP="00A855C1">
      <w:pPr>
        <w:jc w:val="both"/>
      </w:pPr>
      <w:r w:rsidRPr="00044FD9">
        <w:t xml:space="preserve">According to the RD.04 paper, S4 index is determined by </w:t>
      </w:r>
      <w:r w:rsidRPr="00044FD9">
        <w:rPr>
          <w:i/>
          <w:iCs/>
        </w:rPr>
        <w:t>N</w:t>
      </w:r>
      <w:r w:rsidRPr="00044FD9">
        <w:t xml:space="preserve">/25, where </w:t>
      </w:r>
      <w:r w:rsidRPr="00044FD9">
        <w:rPr>
          <w:i/>
          <w:iCs/>
        </w:rPr>
        <w:t>N</w:t>
      </w:r>
      <w:r w:rsidRPr="00044FD9">
        <w:t xml:space="preserve"> is the maximum Peak to peak signal fade. As explained before, the scintillations are recorded for maximum peaks of 1.5 dB, hence the Scintillation index S4 is 0.06.</w:t>
      </w:r>
    </w:p>
    <w:p w14:paraId="0CA5A6FF" w14:textId="77777777" w:rsidR="00D2163A" w:rsidRPr="00044FD9" w:rsidRDefault="00D2163A" w:rsidP="00A855C1">
      <w:pPr>
        <w:jc w:val="both"/>
      </w:pPr>
      <w:r w:rsidRPr="00044FD9">
        <w:t xml:space="preserve">However (as it is a more pessimistic case), we refer to RD.06 for calculating the S4 level </w:t>
      </w:r>
      <w:r w:rsidRPr="00044FD9">
        <w:rPr>
          <w:noProof/>
          <w:lang w:eastAsia="fr-FR"/>
        </w:rPr>
        <w:drawing>
          <wp:inline distT="0" distB="0" distL="0" distR="0" wp14:anchorId="27EBCAD3" wp14:editId="1BD0DB9E">
            <wp:extent cx="1361905" cy="33333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61905" cy="333333"/>
                    </a:xfrm>
                    <a:prstGeom prst="rect">
                      <a:avLst/>
                    </a:prstGeom>
                  </pic:spPr>
                </pic:pic>
              </a:graphicData>
            </a:graphic>
          </wp:inline>
        </w:drawing>
      </w:r>
    </w:p>
    <w:p w14:paraId="4A0434BE" w14:textId="77777777" w:rsidR="00D2163A" w:rsidRPr="00044FD9" w:rsidRDefault="00D2163A" w:rsidP="00A855C1">
      <w:r w:rsidRPr="00044FD9">
        <w:t>According to this reference the S4 = 0.099</w:t>
      </w:r>
    </w:p>
    <w:p w14:paraId="1E682807" w14:textId="77777777" w:rsidR="00D2163A" w:rsidRPr="00044FD9" w:rsidRDefault="00D2163A" w:rsidP="00A855C1">
      <w:pPr>
        <w:keepNext/>
        <w:keepLines/>
        <w:jc w:val="both"/>
      </w:pPr>
      <w:r w:rsidRPr="00044FD9">
        <w:t>According to formula (1) above and weighting the Nakagami distribution for the S4 = 0.099 for the 12% of the time with the remaining 88% being free of Scintillation event, we would have a cumulative distribution function as shown below:</w:t>
      </w:r>
    </w:p>
    <w:p w14:paraId="1CD46791" w14:textId="77777777" w:rsidR="00D2163A" w:rsidRPr="00044FD9" w:rsidRDefault="00D2163A" w:rsidP="00A855C1">
      <w:pPr>
        <w:pStyle w:val="Equation"/>
      </w:pPr>
      <w:r w:rsidRPr="00044FD9">
        <w:tab/>
      </w:r>
      <w:r w:rsidRPr="00044FD9">
        <w:tab/>
      </w:r>
      <w:r w:rsidRPr="00044FD9">
        <w:rPr>
          <w:noProof/>
          <w:lang w:eastAsia="fr-FR"/>
        </w:rPr>
        <w:drawing>
          <wp:inline distT="0" distB="0" distL="0" distR="0" wp14:anchorId="36860382" wp14:editId="4E41542A">
            <wp:extent cx="2657143" cy="228571"/>
            <wp:effectExtent l="0" t="0" r="0" b="635"/>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57143" cy="228571"/>
                    </a:xfrm>
                    <a:prstGeom prst="rect">
                      <a:avLst/>
                    </a:prstGeom>
                  </pic:spPr>
                </pic:pic>
              </a:graphicData>
            </a:graphic>
          </wp:inline>
        </w:drawing>
      </w:r>
    </w:p>
    <w:p w14:paraId="1B95E30B" w14:textId="77777777" w:rsidR="00D2163A" w:rsidRPr="00044FD9" w:rsidRDefault="00D2163A" w:rsidP="00A855C1">
      <w:pPr>
        <w:pStyle w:val="Figure"/>
        <w:rPr>
          <w:noProof w:val="0"/>
        </w:rPr>
      </w:pPr>
      <w:r w:rsidRPr="00044FD9">
        <w:rPr>
          <w:lang w:eastAsia="fr-FR"/>
        </w:rPr>
        <w:drawing>
          <wp:inline distT="0" distB="0" distL="0" distR="0" wp14:anchorId="3B46A31A" wp14:editId="1FEC001A">
            <wp:extent cx="5971592" cy="3048000"/>
            <wp:effectExtent l="0" t="0" r="0" b="0"/>
            <wp:docPr id="349156320" name="Imagen 3491563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56320" name="Imagen 349156320" descr="Tabl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971592" cy="3048000"/>
                    </a:xfrm>
                    <a:prstGeom prst="rect">
                      <a:avLst/>
                    </a:prstGeom>
                  </pic:spPr>
                </pic:pic>
              </a:graphicData>
            </a:graphic>
          </wp:inline>
        </w:drawing>
      </w:r>
    </w:p>
    <w:p w14:paraId="6033EDC4" w14:textId="77777777" w:rsidR="00D2163A" w:rsidRPr="00044FD9" w:rsidRDefault="00D2163A" w:rsidP="00A855C1">
      <w:pPr>
        <w:spacing w:after="240"/>
      </w:pPr>
      <w:r w:rsidRPr="00044FD9">
        <w: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D2163A" w:rsidRPr="00044FD9" w14:paraId="3B58553F" w14:textId="77777777" w:rsidTr="00A855C1">
        <w:tc>
          <w:tcPr>
            <w:tcW w:w="4814" w:type="dxa"/>
          </w:tcPr>
          <w:p w14:paraId="43357110" w14:textId="77777777" w:rsidR="00D2163A" w:rsidRPr="00044FD9" w:rsidRDefault="00D2163A" w:rsidP="00A855C1">
            <w:pPr>
              <w:pStyle w:val="Tablehead"/>
            </w:pPr>
            <w:r w:rsidRPr="00044FD9">
              <w:t xml:space="preserve">Ionospheric fading probability </w:t>
            </w:r>
            <w:r w:rsidRPr="00044FD9">
              <w:br/>
              <w:t>(wrt time)</w:t>
            </w:r>
          </w:p>
        </w:tc>
        <w:tc>
          <w:tcPr>
            <w:tcW w:w="4815" w:type="dxa"/>
          </w:tcPr>
          <w:p w14:paraId="743F4C20" w14:textId="77777777" w:rsidR="00D2163A" w:rsidRPr="00044FD9" w:rsidRDefault="00D2163A" w:rsidP="00A855C1">
            <w:pPr>
              <w:pStyle w:val="Tablehead"/>
            </w:pPr>
            <w:r w:rsidRPr="00044FD9">
              <w:t xml:space="preserve">Fading </w:t>
            </w:r>
          </w:p>
        </w:tc>
      </w:tr>
      <w:tr w:rsidR="00D2163A" w:rsidRPr="00044FD9" w14:paraId="50199A58" w14:textId="77777777" w:rsidTr="00A855C1">
        <w:tc>
          <w:tcPr>
            <w:tcW w:w="4814" w:type="dxa"/>
          </w:tcPr>
          <w:p w14:paraId="46CB21D6" w14:textId="77777777" w:rsidR="00D2163A" w:rsidRPr="00044FD9" w:rsidRDefault="00D2163A" w:rsidP="00A855C1">
            <w:pPr>
              <w:pStyle w:val="Tabletext"/>
              <w:jc w:val="center"/>
            </w:pPr>
            <w:r w:rsidRPr="00044FD9">
              <w:t>99%</w:t>
            </w:r>
          </w:p>
        </w:tc>
        <w:tc>
          <w:tcPr>
            <w:tcW w:w="4815" w:type="dxa"/>
          </w:tcPr>
          <w:p w14:paraId="79DDE14F" w14:textId="77777777" w:rsidR="00D2163A" w:rsidRPr="00044FD9" w:rsidRDefault="00D2163A" w:rsidP="00A855C1">
            <w:pPr>
              <w:pStyle w:val="Tabletext"/>
              <w:jc w:val="center"/>
            </w:pPr>
            <w:r w:rsidRPr="00044FD9">
              <w:t>&lt; 0.63 dB</w:t>
            </w:r>
          </w:p>
        </w:tc>
      </w:tr>
      <w:tr w:rsidR="00D2163A" w:rsidRPr="00044FD9" w14:paraId="2787F272" w14:textId="77777777" w:rsidTr="00A855C1">
        <w:tc>
          <w:tcPr>
            <w:tcW w:w="4814" w:type="dxa"/>
          </w:tcPr>
          <w:p w14:paraId="01430B8C" w14:textId="77777777" w:rsidR="00D2163A" w:rsidRPr="00044FD9" w:rsidRDefault="00D2163A" w:rsidP="00A855C1">
            <w:pPr>
              <w:pStyle w:val="Tabletext"/>
              <w:jc w:val="center"/>
            </w:pPr>
            <w:r w:rsidRPr="00044FD9">
              <w:t>99.9%</w:t>
            </w:r>
          </w:p>
        </w:tc>
        <w:tc>
          <w:tcPr>
            <w:tcW w:w="4815" w:type="dxa"/>
          </w:tcPr>
          <w:p w14:paraId="041EAAB7" w14:textId="77777777" w:rsidR="00D2163A" w:rsidRPr="00044FD9" w:rsidRDefault="00D2163A" w:rsidP="00A855C1">
            <w:pPr>
              <w:pStyle w:val="Tabletext"/>
              <w:jc w:val="center"/>
            </w:pPr>
            <w:r w:rsidRPr="00044FD9">
              <w:t>&lt; 1.09 dB</w:t>
            </w:r>
          </w:p>
        </w:tc>
      </w:tr>
      <w:tr w:rsidR="00D2163A" w:rsidRPr="00044FD9" w14:paraId="6B33879D" w14:textId="77777777" w:rsidTr="00A855C1">
        <w:tc>
          <w:tcPr>
            <w:tcW w:w="4814" w:type="dxa"/>
          </w:tcPr>
          <w:p w14:paraId="256CB4B9" w14:textId="77777777" w:rsidR="00D2163A" w:rsidRPr="00044FD9" w:rsidRDefault="00D2163A" w:rsidP="00A855C1">
            <w:pPr>
              <w:pStyle w:val="Tabletext"/>
              <w:jc w:val="center"/>
            </w:pPr>
            <w:r w:rsidRPr="00044FD9">
              <w:t>99.99%</w:t>
            </w:r>
          </w:p>
        </w:tc>
        <w:tc>
          <w:tcPr>
            <w:tcW w:w="4815" w:type="dxa"/>
          </w:tcPr>
          <w:p w14:paraId="565DE553" w14:textId="77777777" w:rsidR="00D2163A" w:rsidRPr="00044FD9" w:rsidRDefault="00D2163A" w:rsidP="00A855C1">
            <w:pPr>
              <w:pStyle w:val="Tabletext"/>
              <w:jc w:val="center"/>
            </w:pPr>
            <w:r w:rsidRPr="00044FD9">
              <w:t>&lt; 1.45 dB</w:t>
            </w:r>
          </w:p>
        </w:tc>
      </w:tr>
    </w:tbl>
    <w:p w14:paraId="32E68E1E" w14:textId="77777777" w:rsidR="00D2163A" w:rsidRPr="00044FD9" w:rsidRDefault="00D2163A" w:rsidP="00A855C1">
      <w:pPr>
        <w:pStyle w:val="Tablefin"/>
      </w:pPr>
    </w:p>
    <w:p w14:paraId="51E6E6F2" w14:textId="77777777" w:rsidR="00D2163A" w:rsidRPr="00044FD9" w:rsidRDefault="00D2163A" w:rsidP="00A855C1">
      <w:r w:rsidRPr="00044FD9">
        <w:t>These values should be considered as an input for the consideration of the Ionospheric fading in the Link budget analysis.</w:t>
      </w:r>
    </w:p>
    <w:p w14:paraId="2236A7C9" w14:textId="77777777" w:rsidR="00D2163A" w:rsidRPr="00044FD9" w:rsidRDefault="00D2163A" w:rsidP="00A855C1">
      <w:pPr>
        <w:jc w:val="both"/>
      </w:pPr>
      <w:r w:rsidRPr="00044FD9">
        <w:t xml:space="preserve">According to WP 3L response to WP 5B question, Document </w:t>
      </w:r>
      <w:hyperlink r:id="rId51" w:history="1">
        <w:r w:rsidRPr="00044FD9">
          <w:rPr>
            <w:rStyle w:val="Hyperlink"/>
          </w:rPr>
          <w:t>5B/372</w:t>
        </w:r>
      </w:hyperlink>
      <w:r w:rsidRPr="00044FD9">
        <w:t>:</w:t>
      </w:r>
    </w:p>
    <w:p w14:paraId="25CF83A4" w14:textId="77777777" w:rsidR="00D2163A" w:rsidRPr="00044FD9" w:rsidRDefault="00D2163A" w:rsidP="00A855C1">
      <w:pPr>
        <w:ind w:left="1134" w:hanging="1134"/>
        <w:rPr>
          <w:i/>
          <w:iCs/>
        </w:rPr>
      </w:pPr>
      <w:r w:rsidRPr="00044FD9">
        <w:rPr>
          <w:i/>
          <w:iCs/>
        </w:rPr>
        <w:t>1)</w:t>
      </w:r>
      <w:r w:rsidRPr="00044FD9">
        <w:tab/>
      </w:r>
      <w:r w:rsidRPr="00044FD9">
        <w:rPr>
          <w:i/>
          <w:iCs/>
        </w:rPr>
        <w:t xml:space="preserve">The value of 1 dB seems to be appropriate for middle latitude regions, but the study was done in Solar Minimum (November 1971 to April 1972) conditions. It could be expected that for Solar Maximum conditions this value may change. In this regard, it is suggested to change one of the assumptions presented in Document </w:t>
      </w:r>
      <w:hyperlink r:id="rId52" w:history="1">
        <w:r w:rsidRPr="00044FD9">
          <w:rPr>
            <w:i/>
            <w:iCs/>
            <w:u w:val="single"/>
          </w:rPr>
          <w:t>3L/43</w:t>
        </w:r>
      </w:hyperlink>
      <w:r w:rsidRPr="00044FD9">
        <w:rPr>
          <w:i/>
          <w:iCs/>
        </w:rPr>
        <w:t xml:space="preserve"> by:</w:t>
      </w:r>
    </w:p>
    <w:p w14:paraId="24F9F835" w14:textId="77777777" w:rsidR="00D2163A" w:rsidRPr="00044FD9" w:rsidRDefault="00D2163A" w:rsidP="00A855C1">
      <w:pPr>
        <w:ind w:left="1701" w:hanging="595"/>
        <w:rPr>
          <w:i/>
          <w:iCs/>
        </w:rPr>
      </w:pPr>
      <w:r w:rsidRPr="00044FD9">
        <w:rPr>
          <w:i/>
          <w:iCs/>
        </w:rPr>
        <w:t>–</w:t>
      </w:r>
      <w:r w:rsidRPr="00044FD9">
        <w:tab/>
      </w:r>
      <w:r w:rsidRPr="00044FD9">
        <w:rPr>
          <w:i/>
          <w:iCs/>
        </w:rPr>
        <w:t>frequency of occurrence of Scintillation event at the different solar activity levels</w:t>
      </w:r>
    </w:p>
    <w:p w14:paraId="24B3C3A0" w14:textId="77777777" w:rsidR="00D2163A" w:rsidRPr="00044FD9" w:rsidRDefault="00D2163A" w:rsidP="00A855C1">
      <w:r w:rsidRPr="00044FD9">
        <w:t xml:space="preserve">From </w:t>
      </w:r>
      <w:hyperlink r:id="rId53" w:history="1">
        <w:r w:rsidRPr="00044FD9">
          <w:rPr>
            <w:u w:val="single"/>
          </w:rPr>
          <w:t>Solar Cycle Progression | NOAA / NWS Space Weather Prediction Center</w:t>
        </w:r>
      </w:hyperlink>
      <w:r w:rsidRPr="00044FD9">
        <w:rPr>
          <w:rFonts w:ascii="Calibri" w:eastAsia="Calibri" w:hAnsi="Calibri" w:cs="Calibri"/>
          <w:sz w:val="22"/>
          <w:szCs w:val="22"/>
        </w:rPr>
        <w:t xml:space="preserve">, </w:t>
      </w:r>
      <w:r w:rsidRPr="00044FD9">
        <w:t>historical reference it is possible to see that the SSN for the year considered is about 100, which is not certainly a maximum value, but it is not also a minimum value.</w:t>
      </w:r>
    </w:p>
    <w:p w14:paraId="1F6497B6" w14:textId="77777777" w:rsidR="00D2163A" w:rsidRPr="00044FD9" w:rsidRDefault="00D2163A" w:rsidP="00A855C1">
      <w:r w:rsidRPr="00044FD9">
        <w:t xml:space="preserve">In fact, according to RD.08 </w:t>
      </w:r>
      <w:hyperlink r:id="rId54" w:history="1">
        <w:r w:rsidRPr="00044FD9">
          <w:rPr>
            <w:u w:val="single"/>
          </w:rPr>
          <w:t>Solar Cycle Progression | NOAA / NWS Space Weather Prediction Center</w:t>
        </w:r>
      </w:hyperlink>
      <w:r w:rsidRPr="00044FD9">
        <w:t>, the maximum predicted SSN for the next 19 years is 115.2 (in 2025 year).</w:t>
      </w:r>
    </w:p>
    <w:p w14:paraId="711CD8A3" w14:textId="77777777" w:rsidR="00D2163A" w:rsidRPr="00044FD9" w:rsidRDefault="00D2163A" w:rsidP="00A855C1">
      <w:pPr>
        <w:pStyle w:val="Figure"/>
        <w:rPr>
          <w:noProof w:val="0"/>
        </w:rPr>
      </w:pPr>
      <w:r w:rsidRPr="00044FD9">
        <w:rPr>
          <w:lang w:eastAsia="fr-FR"/>
        </w:rPr>
        <w:drawing>
          <wp:inline distT="0" distB="0" distL="0" distR="0" wp14:anchorId="3BCCAF40" wp14:editId="366C00DE">
            <wp:extent cx="6120765" cy="2390140"/>
            <wp:effectExtent l="0" t="0" r="0" b="0"/>
            <wp:docPr id="15" name="Imagen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hart&#10;&#10;Description automatically generated"/>
                    <pic:cNvPicPr/>
                  </pic:nvPicPr>
                  <pic:blipFill>
                    <a:blip r:embed="rId55"/>
                    <a:stretch>
                      <a:fillRect/>
                    </a:stretch>
                  </pic:blipFill>
                  <pic:spPr>
                    <a:xfrm>
                      <a:off x="0" y="0"/>
                      <a:ext cx="6120765" cy="2390140"/>
                    </a:xfrm>
                    <a:prstGeom prst="rect">
                      <a:avLst/>
                    </a:prstGeom>
                  </pic:spPr>
                </pic:pic>
              </a:graphicData>
            </a:graphic>
          </wp:inline>
        </w:drawing>
      </w:r>
    </w:p>
    <w:p w14:paraId="7AAFD5E7" w14:textId="77777777" w:rsidR="00D2163A" w:rsidRPr="00044FD9" w:rsidRDefault="00D2163A" w:rsidP="00A855C1">
      <w:pPr>
        <w:pStyle w:val="Normalaftertitle"/>
      </w:pPr>
      <w:r w:rsidRPr="00044FD9">
        <w:t>The comparison can be seen in the same web page. Below is an image of a zoom covering both the 1971/1972 year and the predicted maximum one, showing similar levels of SSN.</w:t>
      </w:r>
    </w:p>
    <w:p w14:paraId="46AE0650" w14:textId="77777777" w:rsidR="00D2163A" w:rsidRPr="00044FD9" w:rsidRDefault="00D2163A" w:rsidP="00A855C1">
      <w:pPr>
        <w:pStyle w:val="Figure"/>
        <w:rPr>
          <w:noProof w:val="0"/>
        </w:rPr>
      </w:pPr>
      <w:r w:rsidRPr="00044FD9">
        <w:rPr>
          <w:lang w:eastAsia="fr-FR"/>
        </w:rPr>
        <w:drawing>
          <wp:inline distT="0" distB="0" distL="0" distR="0" wp14:anchorId="686A1D96" wp14:editId="49FDF4A2">
            <wp:extent cx="6120765" cy="2131695"/>
            <wp:effectExtent l="0" t="0" r="0" b="1905"/>
            <wp:docPr id="27" name="Imagen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hart, histogram&#10;&#10;Description automatically generated"/>
                    <pic:cNvPicPr/>
                  </pic:nvPicPr>
                  <pic:blipFill>
                    <a:blip r:embed="rId56"/>
                    <a:stretch>
                      <a:fillRect/>
                    </a:stretch>
                  </pic:blipFill>
                  <pic:spPr>
                    <a:xfrm>
                      <a:off x="0" y="0"/>
                      <a:ext cx="6120765" cy="2131695"/>
                    </a:xfrm>
                    <a:prstGeom prst="rect">
                      <a:avLst/>
                    </a:prstGeom>
                  </pic:spPr>
                </pic:pic>
              </a:graphicData>
            </a:graphic>
          </wp:inline>
        </w:drawing>
      </w:r>
    </w:p>
    <w:p w14:paraId="1D350D98" w14:textId="77777777" w:rsidR="00D2163A" w:rsidRPr="00044FD9" w:rsidRDefault="00D2163A" w:rsidP="00A855C1">
      <w:pPr>
        <w:pStyle w:val="Normalaftertitle"/>
      </w:pPr>
      <w:r w:rsidRPr="00044FD9">
        <w:t>On the other hand, additional references like RD.09, predicts solar cycle progressions estimation up to year 2500. According to this reference we can trace and compare the Maximum at 2025 with next maximums. The plot below shows that a similar maximum is predicted by about 2140 and the SSN level will be maintained low up to about year 2350.</w:t>
      </w:r>
    </w:p>
    <w:p w14:paraId="17575497" w14:textId="77777777" w:rsidR="00D2163A" w:rsidRPr="00044FD9" w:rsidRDefault="00D2163A" w:rsidP="00A855C1">
      <w:pPr>
        <w:pStyle w:val="Figure"/>
        <w:rPr>
          <w:noProof w:val="0"/>
        </w:rPr>
      </w:pPr>
      <w:r w:rsidRPr="00044FD9">
        <w:rPr>
          <w:lang w:eastAsia="fr-FR"/>
        </w:rPr>
        <w:drawing>
          <wp:inline distT="0" distB="0" distL="0" distR="0" wp14:anchorId="2E9ECF55" wp14:editId="1D84B99C">
            <wp:extent cx="6120765" cy="3735070"/>
            <wp:effectExtent l="0" t="0" r="0" b="0"/>
            <wp:docPr id="29" name="Imagen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hart&#10;&#10;Description automatically generated"/>
                    <pic:cNvPicPr/>
                  </pic:nvPicPr>
                  <pic:blipFill>
                    <a:blip r:embed="rId57"/>
                    <a:stretch>
                      <a:fillRect/>
                    </a:stretch>
                  </pic:blipFill>
                  <pic:spPr>
                    <a:xfrm>
                      <a:off x="0" y="0"/>
                      <a:ext cx="6120765" cy="3735070"/>
                    </a:xfrm>
                    <a:prstGeom prst="rect">
                      <a:avLst/>
                    </a:prstGeom>
                  </pic:spPr>
                </pic:pic>
              </a:graphicData>
            </a:graphic>
          </wp:inline>
        </w:drawing>
      </w:r>
    </w:p>
    <w:p w14:paraId="0C54EC91" w14:textId="77777777" w:rsidR="00D2163A" w:rsidRPr="00044FD9" w:rsidRDefault="00D2163A" w:rsidP="00AD2028">
      <w:pPr>
        <w:jc w:val="both"/>
      </w:pPr>
      <w:r w:rsidRPr="00044FD9">
        <w:t>From all the data compiled and shown, it seems reasonable to consider the data recorded in RD.07 as a representative value for mid latitude areas and hence the analysis of the scintillation fade probability performed within this annex may be considered valid once the new definition of Nakagami coefficient “m” has been taken into account.</w:t>
      </w:r>
    </w:p>
    <w:p w14:paraId="310423A2" w14:textId="77777777" w:rsidR="00D2163A" w:rsidRPr="00044FD9" w:rsidRDefault="00D2163A">
      <w:pPr>
        <w:tabs>
          <w:tab w:val="clear" w:pos="1134"/>
          <w:tab w:val="clear" w:pos="1871"/>
          <w:tab w:val="clear" w:pos="2268"/>
        </w:tabs>
        <w:overflowPunct/>
        <w:autoSpaceDE/>
        <w:autoSpaceDN/>
        <w:adjustRightInd/>
        <w:spacing w:before="0"/>
        <w:textAlignment w:val="auto"/>
        <w:rPr>
          <w:caps/>
        </w:rPr>
      </w:pPr>
      <w:r w:rsidRPr="00044FD9">
        <w:br w:type="page"/>
      </w:r>
    </w:p>
    <w:p w14:paraId="06D7D718" w14:textId="77777777" w:rsidR="00D2163A" w:rsidRPr="00044FD9" w:rsidRDefault="00D2163A" w:rsidP="00A855C1">
      <w:pPr>
        <w:pStyle w:val="Reftitle"/>
      </w:pPr>
      <w:r w:rsidRPr="00044FD9">
        <w:t>Reference documents</w:t>
      </w:r>
    </w:p>
    <w:p w14:paraId="21637402" w14:textId="77777777" w:rsidR="00D2163A" w:rsidRPr="00044FD9" w:rsidRDefault="00D2163A" w:rsidP="005156A3">
      <w:pPr>
        <w:pStyle w:val="Reftext"/>
      </w:pPr>
      <w:r w:rsidRPr="00044FD9">
        <w:t>RD.01</w:t>
      </w:r>
      <w:r w:rsidRPr="00044FD9">
        <w:tab/>
        <w:t>International Civil Aviation Organization Volume III. Communication Systems. Part II.</w:t>
      </w:r>
    </w:p>
    <w:p w14:paraId="7F6644B8" w14:textId="77777777" w:rsidR="00D2163A" w:rsidRPr="00044FD9" w:rsidRDefault="00D2163A" w:rsidP="00A855C1">
      <w:pPr>
        <w:pStyle w:val="Reftext"/>
      </w:pPr>
      <w:r w:rsidRPr="00044FD9">
        <w:t>RD.02</w:t>
      </w:r>
      <w:r w:rsidRPr="00044FD9">
        <w:tab/>
        <w:t>International Civil Aviation Organization. Reply liaison statement to ITU-R Working Party 5B – WRC-23 agenda item 1.7 – Questions on a space-based aeronautical VHF communications system in 117.975-137 MHz frequency band.</w:t>
      </w:r>
    </w:p>
    <w:p w14:paraId="11673870" w14:textId="77777777" w:rsidR="00D2163A" w:rsidRPr="00044FD9" w:rsidRDefault="00D2163A" w:rsidP="00A855C1">
      <w:pPr>
        <w:pStyle w:val="Reftext"/>
      </w:pPr>
      <w:r w:rsidRPr="00044FD9">
        <w:t>RD.03</w:t>
      </w:r>
      <w:r w:rsidRPr="00044FD9">
        <w:tab/>
        <w:t>International Civil Aviation Organization. FSMP-WG07-FLIMSY2 APC VHF AM(R)S.</w:t>
      </w:r>
    </w:p>
    <w:p w14:paraId="3FECE240" w14:textId="77777777" w:rsidR="00D2163A" w:rsidRPr="00044FD9" w:rsidRDefault="00D2163A" w:rsidP="00A855C1">
      <w:pPr>
        <w:pStyle w:val="Reftext"/>
      </w:pPr>
      <w:r w:rsidRPr="00044FD9">
        <w:t xml:space="preserve">RD.04 </w:t>
      </w:r>
      <w:r w:rsidRPr="00044FD9">
        <w:tab/>
        <w:t>International Civil Aviation Organization. Document 5B/225 (Annex 26 to Working Party 5B Chairman’s Report) – Working document towards a preliminary draft new Report ITU-R M.(SPACE-VHF) – Space-based aeronautical VHF communications in 117.975-137 MHz frequency band.</w:t>
      </w:r>
    </w:p>
    <w:p w14:paraId="7DB0889D" w14:textId="77777777" w:rsidR="00D2163A" w:rsidRPr="00044FD9" w:rsidRDefault="00D2163A" w:rsidP="00A855C1">
      <w:pPr>
        <w:pStyle w:val="Reftext"/>
      </w:pPr>
      <w:r w:rsidRPr="00044FD9">
        <w:t>RD.05</w:t>
      </w:r>
      <w:r w:rsidRPr="00044FD9">
        <w:tab/>
        <w:t>Aviation Spectrum Resources INC. VHF Air/ground radio installation guidelines introduction/overview.</w:t>
      </w:r>
    </w:p>
    <w:p w14:paraId="7875E74B" w14:textId="77777777" w:rsidR="00D2163A" w:rsidRPr="00044FD9" w:rsidRDefault="00D2163A" w:rsidP="00A855C1">
      <w:pPr>
        <w:pStyle w:val="Reftext"/>
      </w:pPr>
      <w:r w:rsidRPr="00044FD9">
        <w:t>RD.06</w:t>
      </w:r>
      <w:r w:rsidRPr="00044FD9">
        <w:tab/>
        <w:t>Ionospheric propagation data and prediction methods required for the design of satellite networks and systems. Recommendation ITU-R P.531-14.</w:t>
      </w:r>
    </w:p>
    <w:p w14:paraId="5E37169D" w14:textId="77777777" w:rsidR="00D2163A" w:rsidRPr="00044FD9" w:rsidRDefault="00D2163A" w:rsidP="00A855C1">
      <w:pPr>
        <w:pStyle w:val="Reftext"/>
        <w:keepLines/>
      </w:pPr>
      <w:r w:rsidRPr="00044FD9">
        <w:t>RD.07</w:t>
      </w:r>
      <w:r w:rsidRPr="00044FD9">
        <w:tab/>
        <w:t>Fluctuations in direction and amplitude of 136 MHz signals from a geostationary satellite – Journal of atmospheric and terrestrial physics 1974 Vol. 36, pp. 1503-1513. Pergamon Press. Printed in Northern Ireland. E. N. Bramley, S.R.C., Appleton Laboratory, Ditton Park, Slough SL3 9JX, Bucks., England.</w:t>
      </w:r>
    </w:p>
    <w:p w14:paraId="026B744F" w14:textId="77777777" w:rsidR="00D2163A" w:rsidRPr="00044FD9" w:rsidRDefault="00D2163A" w:rsidP="00A855C1">
      <w:pPr>
        <w:pStyle w:val="Reftext"/>
      </w:pPr>
      <w:r w:rsidRPr="00044FD9">
        <w:t>RD.08</w:t>
      </w:r>
      <w:r w:rsidRPr="00044FD9">
        <w:tab/>
      </w:r>
      <w:hyperlink r:id="rId58" w:history="1">
        <w:r w:rsidRPr="00044FD9">
          <w:t>Solar Cycle Progression | NOAA / NWS Space Weather Prediction Center</w:t>
        </w:r>
      </w:hyperlink>
      <w:r w:rsidRPr="00044FD9">
        <w:t xml:space="preserve">. </w:t>
      </w:r>
      <w:hyperlink r:id="rId59" w:history="1">
        <w:r w:rsidRPr="00044FD9">
          <w:rPr>
            <w:rStyle w:val="Hyperlink"/>
          </w:rPr>
          <w:t>https://www.swpc.noaa.gov/products/solar-cycle-progression</w:t>
        </w:r>
      </w:hyperlink>
      <w:r w:rsidRPr="00044FD9">
        <w:t>.</w:t>
      </w:r>
    </w:p>
    <w:p w14:paraId="6F59A40F" w14:textId="77777777" w:rsidR="00D2163A" w:rsidRPr="00044FD9" w:rsidRDefault="00D2163A" w:rsidP="00A855C1">
      <w:pPr>
        <w:pStyle w:val="Reftext"/>
      </w:pPr>
      <w:r w:rsidRPr="00044FD9">
        <w:t>RD.09</w:t>
      </w:r>
      <w:r w:rsidRPr="00044FD9">
        <w:tab/>
      </w:r>
      <w:hyperlink r:id="rId60" w:history="1">
        <w:r w:rsidRPr="00044FD9">
          <w:t>Prediction of solar activity for the next 500 years - Steinhilber - 2013 - Journal of Geophysical Research: Space Physics - Wiley Online Library</w:t>
        </w:r>
      </w:hyperlink>
      <w:r w:rsidRPr="00044FD9">
        <w:t>, Friedhelm Steinhilber and Jurg Beer.</w:t>
      </w:r>
    </w:p>
    <w:p w14:paraId="5CF7B77B" w14:textId="77777777" w:rsidR="00D2163A" w:rsidRPr="00044FD9" w:rsidRDefault="00D2163A" w:rsidP="00DD4BED"/>
    <w:p w14:paraId="0CFC152A" w14:textId="77777777" w:rsidR="000069D4" w:rsidRPr="00044FD9" w:rsidRDefault="000069D4" w:rsidP="00DD4BED">
      <w:pPr>
        <w:rPr>
          <w:lang w:eastAsia="zh-CN"/>
        </w:rPr>
      </w:pPr>
    </w:p>
    <w:sectPr w:rsidR="000069D4" w:rsidRPr="00044FD9" w:rsidSect="00D02712">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4" w:author="John Mettrop" w:date="2022-08-02T12:33:00Z" w:initials="JM">
    <w:p w14:paraId="35796C95" w14:textId="77777777" w:rsidR="00CF0094" w:rsidRDefault="00CF0094" w:rsidP="00731231">
      <w:pPr>
        <w:pStyle w:val="CommentText"/>
      </w:pPr>
      <w:r>
        <w:rPr>
          <w:rStyle w:val="CommentReference"/>
        </w:rPr>
        <w:annotationRef/>
      </w:r>
      <w:r>
        <w:t>This reference does not appear to exist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796C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3980F" w16cex:dateUtc="2022-08-02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796C95" w16cid:durableId="269398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3012B" w14:textId="77777777" w:rsidR="00B746B5" w:rsidRDefault="00B746B5">
      <w:r>
        <w:separator/>
      </w:r>
    </w:p>
  </w:endnote>
  <w:endnote w:type="continuationSeparator" w:id="0">
    <w:p w14:paraId="63E3ABC5" w14:textId="77777777" w:rsidR="00B746B5" w:rsidRDefault="00B7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2A57" w14:textId="77777777" w:rsidR="00B746B5" w:rsidRDefault="00B746B5">
      <w:r>
        <w:t>____________________</w:t>
      </w:r>
    </w:p>
  </w:footnote>
  <w:footnote w:type="continuationSeparator" w:id="0">
    <w:p w14:paraId="1625F17E" w14:textId="77777777" w:rsidR="00B746B5" w:rsidRDefault="00B746B5">
      <w:r>
        <w:continuationSeparator/>
      </w:r>
    </w:p>
  </w:footnote>
  <w:footnote w:id="1">
    <w:p w14:paraId="07D16553" w14:textId="77777777" w:rsidR="00D2163A" w:rsidRPr="00450241" w:rsidRDefault="00D2163A" w:rsidP="00A855C1">
      <w:pPr>
        <w:pStyle w:val="FootnoteText"/>
        <w:jc w:val="both"/>
      </w:pPr>
      <w:r w:rsidRPr="00450241">
        <w:rPr>
          <w:rStyle w:val="FootnoteReference"/>
          <w:szCs w:val="18"/>
        </w:rPr>
        <w:t>*</w:t>
      </w:r>
      <w:r w:rsidRPr="00450241">
        <w:tab/>
        <w:t xml:space="preserve">This provision was previously numbered as No. </w:t>
      </w:r>
      <w:r w:rsidRPr="00450241">
        <w:rPr>
          <w:rStyle w:val="Artref"/>
          <w:b/>
        </w:rPr>
        <w:t>5.347A</w:t>
      </w:r>
      <w:r w:rsidRPr="00450241">
        <w:t>. It was renumbered to preserve the sequential order.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FBA6B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F494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1AAC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A2D8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4EC1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EC5F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FC2C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2649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DE58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9412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4475F"/>
    <w:multiLevelType w:val="multilevel"/>
    <w:tmpl w:val="BD027D74"/>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072A0A01"/>
    <w:multiLevelType w:val="hybridMultilevel"/>
    <w:tmpl w:val="AD701A66"/>
    <w:lvl w:ilvl="0" w:tplc="2C5A01AE">
      <w:start w:val="13"/>
      <w:numFmt w:val="bullet"/>
      <w:lvlText w:val="-"/>
      <w:lvlJc w:val="left"/>
      <w:pPr>
        <w:ind w:left="720" w:hanging="360"/>
      </w:pPr>
      <w:rPr>
        <w:rFonts w:ascii="Times New Roman" w:eastAsia="MS PGothic"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69E632C"/>
    <w:multiLevelType w:val="hybridMultilevel"/>
    <w:tmpl w:val="9EEA2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1116DE"/>
    <w:multiLevelType w:val="hybridMultilevel"/>
    <w:tmpl w:val="302C6888"/>
    <w:lvl w:ilvl="0" w:tplc="6464B4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6167DC"/>
    <w:multiLevelType w:val="hybridMultilevel"/>
    <w:tmpl w:val="781412F4"/>
    <w:lvl w:ilvl="0" w:tplc="52E8DF1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8876EC"/>
    <w:multiLevelType w:val="hybridMultilevel"/>
    <w:tmpl w:val="21BC96D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6D97E67"/>
    <w:multiLevelType w:val="hybridMultilevel"/>
    <w:tmpl w:val="685034D0"/>
    <w:lvl w:ilvl="0" w:tplc="4F98F8C6">
      <w:start w:val="1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5C1036"/>
    <w:multiLevelType w:val="hybridMultilevel"/>
    <w:tmpl w:val="BDFACC9C"/>
    <w:lvl w:ilvl="0" w:tplc="01CAF806">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F82A45"/>
    <w:multiLevelType w:val="multilevel"/>
    <w:tmpl w:val="F3F8F1D4"/>
    <w:lvl w:ilvl="0">
      <w:start w:val="1"/>
      <w:numFmt w:val="decimal"/>
      <w:lvlText w:val="%1"/>
      <w:lvlJc w:val="left"/>
      <w:pPr>
        <w:ind w:left="1500" w:hanging="1140"/>
      </w:pPr>
      <w:rPr>
        <w:rFonts w:hint="default"/>
      </w:rPr>
    </w:lvl>
    <w:lvl w:ilvl="1">
      <w:start w:val="1"/>
      <w:numFmt w:val="decimal"/>
      <w:isLgl/>
      <w:lvlText w:val="%1.%2"/>
      <w:lvlJc w:val="left"/>
      <w:pPr>
        <w:ind w:left="1500" w:hanging="1140"/>
      </w:pPr>
      <w:rPr>
        <w:rFonts w:hint="default"/>
      </w:rPr>
    </w:lvl>
    <w:lvl w:ilvl="2">
      <w:start w:val="1"/>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F3640E4"/>
    <w:multiLevelType w:val="hybridMultilevel"/>
    <w:tmpl w:val="80C800B0"/>
    <w:lvl w:ilvl="0" w:tplc="67A47CC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53626F"/>
    <w:multiLevelType w:val="hybridMultilevel"/>
    <w:tmpl w:val="FC3ADE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4D5750B"/>
    <w:multiLevelType w:val="hybridMultilevel"/>
    <w:tmpl w:val="E89E7306"/>
    <w:lvl w:ilvl="0" w:tplc="CF5A533E">
      <w:start w:val="1"/>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FC690B"/>
    <w:multiLevelType w:val="hybridMultilevel"/>
    <w:tmpl w:val="9664F91A"/>
    <w:lvl w:ilvl="0" w:tplc="4F06FC8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E34DCB"/>
    <w:multiLevelType w:val="hybridMultilevel"/>
    <w:tmpl w:val="8D4C2800"/>
    <w:lvl w:ilvl="0" w:tplc="C36CAC2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82C4F29"/>
    <w:multiLevelType w:val="hybridMultilevel"/>
    <w:tmpl w:val="9CA60336"/>
    <w:lvl w:ilvl="0" w:tplc="4726CC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2F2EB3"/>
    <w:multiLevelType w:val="hybridMultilevel"/>
    <w:tmpl w:val="811A492E"/>
    <w:lvl w:ilvl="0" w:tplc="0C0A0001">
      <w:start w:val="1"/>
      <w:numFmt w:val="bullet"/>
      <w:lvlText w:val=""/>
      <w:lvlJc w:val="left"/>
      <w:pPr>
        <w:ind w:left="2589" w:hanging="360"/>
      </w:pPr>
      <w:rPr>
        <w:rFonts w:ascii="Symbol" w:hAnsi="Symbol" w:hint="default"/>
      </w:rPr>
    </w:lvl>
    <w:lvl w:ilvl="1" w:tplc="0C0A0003" w:tentative="1">
      <w:start w:val="1"/>
      <w:numFmt w:val="bullet"/>
      <w:lvlText w:val="o"/>
      <w:lvlJc w:val="left"/>
      <w:pPr>
        <w:ind w:left="3309" w:hanging="360"/>
      </w:pPr>
      <w:rPr>
        <w:rFonts w:ascii="Courier New" w:hAnsi="Courier New" w:cs="Courier New" w:hint="default"/>
      </w:rPr>
    </w:lvl>
    <w:lvl w:ilvl="2" w:tplc="0C0A0005" w:tentative="1">
      <w:start w:val="1"/>
      <w:numFmt w:val="bullet"/>
      <w:lvlText w:val=""/>
      <w:lvlJc w:val="left"/>
      <w:pPr>
        <w:ind w:left="4029" w:hanging="360"/>
      </w:pPr>
      <w:rPr>
        <w:rFonts w:ascii="Wingdings" w:hAnsi="Wingdings" w:hint="default"/>
      </w:rPr>
    </w:lvl>
    <w:lvl w:ilvl="3" w:tplc="0C0A0001" w:tentative="1">
      <w:start w:val="1"/>
      <w:numFmt w:val="bullet"/>
      <w:lvlText w:val=""/>
      <w:lvlJc w:val="left"/>
      <w:pPr>
        <w:ind w:left="4749" w:hanging="360"/>
      </w:pPr>
      <w:rPr>
        <w:rFonts w:ascii="Symbol" w:hAnsi="Symbol" w:hint="default"/>
      </w:rPr>
    </w:lvl>
    <w:lvl w:ilvl="4" w:tplc="0C0A0003" w:tentative="1">
      <w:start w:val="1"/>
      <w:numFmt w:val="bullet"/>
      <w:lvlText w:val="o"/>
      <w:lvlJc w:val="left"/>
      <w:pPr>
        <w:ind w:left="5469" w:hanging="360"/>
      </w:pPr>
      <w:rPr>
        <w:rFonts w:ascii="Courier New" w:hAnsi="Courier New" w:cs="Courier New" w:hint="default"/>
      </w:rPr>
    </w:lvl>
    <w:lvl w:ilvl="5" w:tplc="0C0A0005" w:tentative="1">
      <w:start w:val="1"/>
      <w:numFmt w:val="bullet"/>
      <w:lvlText w:val=""/>
      <w:lvlJc w:val="left"/>
      <w:pPr>
        <w:ind w:left="6189" w:hanging="360"/>
      </w:pPr>
      <w:rPr>
        <w:rFonts w:ascii="Wingdings" w:hAnsi="Wingdings" w:hint="default"/>
      </w:rPr>
    </w:lvl>
    <w:lvl w:ilvl="6" w:tplc="0C0A0001" w:tentative="1">
      <w:start w:val="1"/>
      <w:numFmt w:val="bullet"/>
      <w:lvlText w:val=""/>
      <w:lvlJc w:val="left"/>
      <w:pPr>
        <w:ind w:left="6909" w:hanging="360"/>
      </w:pPr>
      <w:rPr>
        <w:rFonts w:ascii="Symbol" w:hAnsi="Symbol" w:hint="default"/>
      </w:rPr>
    </w:lvl>
    <w:lvl w:ilvl="7" w:tplc="0C0A0003" w:tentative="1">
      <w:start w:val="1"/>
      <w:numFmt w:val="bullet"/>
      <w:lvlText w:val="o"/>
      <w:lvlJc w:val="left"/>
      <w:pPr>
        <w:ind w:left="7629" w:hanging="360"/>
      </w:pPr>
      <w:rPr>
        <w:rFonts w:ascii="Courier New" w:hAnsi="Courier New" w:cs="Courier New" w:hint="default"/>
      </w:rPr>
    </w:lvl>
    <w:lvl w:ilvl="8" w:tplc="0C0A0005" w:tentative="1">
      <w:start w:val="1"/>
      <w:numFmt w:val="bullet"/>
      <w:lvlText w:val=""/>
      <w:lvlJc w:val="left"/>
      <w:pPr>
        <w:ind w:left="8349" w:hanging="360"/>
      </w:pPr>
      <w:rPr>
        <w:rFonts w:ascii="Wingdings" w:hAnsi="Wingdings" w:hint="default"/>
      </w:rPr>
    </w:lvl>
  </w:abstractNum>
  <w:abstractNum w:abstractNumId="28" w15:restartNumberingAfterBreak="0">
    <w:nsid w:val="5F557C35"/>
    <w:multiLevelType w:val="hybridMultilevel"/>
    <w:tmpl w:val="A18E7134"/>
    <w:lvl w:ilvl="0" w:tplc="CB12F264">
      <w:start w:val="2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B609D1"/>
    <w:multiLevelType w:val="hybridMultilevel"/>
    <w:tmpl w:val="360250B0"/>
    <w:lvl w:ilvl="0" w:tplc="C0FE8A2C">
      <w:numFmt w:val="bullet"/>
      <w:lvlText w:val="-"/>
      <w:lvlJc w:val="left"/>
      <w:pPr>
        <w:ind w:left="720" w:hanging="360"/>
      </w:pPr>
      <w:rPr>
        <w:rFonts w:ascii="Times New Roman" w:eastAsia="MS PGothic"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75F7A0F"/>
    <w:multiLevelType w:val="hybridMultilevel"/>
    <w:tmpl w:val="9C26F63E"/>
    <w:lvl w:ilvl="0" w:tplc="6464AAEC">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1B0DF6"/>
    <w:multiLevelType w:val="hybridMultilevel"/>
    <w:tmpl w:val="D9A2DC4A"/>
    <w:lvl w:ilvl="0" w:tplc="8A00BD96">
      <w:numFmt w:val="bullet"/>
      <w:lvlText w:val="-"/>
      <w:lvlJc w:val="left"/>
      <w:pPr>
        <w:ind w:left="720" w:hanging="360"/>
      </w:pPr>
      <w:rPr>
        <w:rFonts w:ascii="Times New Roman" w:eastAsia="Times New Roman" w:hAnsi="Times New Roman" w:cs="Times New Roman" w:hint="default"/>
        <w:b/>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92FC5"/>
    <w:multiLevelType w:val="hybridMultilevel"/>
    <w:tmpl w:val="0428F516"/>
    <w:lvl w:ilvl="0" w:tplc="0C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20341287">
    <w:abstractNumId w:val="13"/>
  </w:num>
  <w:num w:numId="2" w16cid:durableId="2080666356">
    <w:abstractNumId w:val="24"/>
  </w:num>
  <w:num w:numId="3" w16cid:durableId="2098283587">
    <w:abstractNumId w:val="26"/>
  </w:num>
  <w:num w:numId="4" w16cid:durableId="370231834">
    <w:abstractNumId w:val="9"/>
  </w:num>
  <w:num w:numId="5" w16cid:durableId="254285163">
    <w:abstractNumId w:val="7"/>
  </w:num>
  <w:num w:numId="6" w16cid:durableId="2102992869">
    <w:abstractNumId w:val="6"/>
  </w:num>
  <w:num w:numId="7" w16cid:durableId="1928881502">
    <w:abstractNumId w:val="5"/>
  </w:num>
  <w:num w:numId="8" w16cid:durableId="726341610">
    <w:abstractNumId w:val="4"/>
  </w:num>
  <w:num w:numId="9" w16cid:durableId="1073048407">
    <w:abstractNumId w:val="8"/>
  </w:num>
  <w:num w:numId="10" w16cid:durableId="1700736780">
    <w:abstractNumId w:val="3"/>
  </w:num>
  <w:num w:numId="11" w16cid:durableId="468209444">
    <w:abstractNumId w:val="2"/>
  </w:num>
  <w:num w:numId="12" w16cid:durableId="1666474136">
    <w:abstractNumId w:val="1"/>
  </w:num>
  <w:num w:numId="13" w16cid:durableId="649361082">
    <w:abstractNumId w:val="0"/>
  </w:num>
  <w:num w:numId="14" w16cid:durableId="1339429774">
    <w:abstractNumId w:val="10"/>
  </w:num>
  <w:num w:numId="15" w16cid:durableId="186064032">
    <w:abstractNumId w:val="14"/>
  </w:num>
  <w:num w:numId="16" w16cid:durableId="303004734">
    <w:abstractNumId w:val="22"/>
  </w:num>
  <w:num w:numId="17" w16cid:durableId="300383962">
    <w:abstractNumId w:val="31"/>
  </w:num>
  <w:num w:numId="18" w16cid:durableId="1997496202">
    <w:abstractNumId w:val="30"/>
  </w:num>
  <w:num w:numId="19" w16cid:durableId="752623883">
    <w:abstractNumId w:val="12"/>
  </w:num>
  <w:num w:numId="20" w16cid:durableId="664430446">
    <w:abstractNumId w:val="25"/>
  </w:num>
  <w:num w:numId="21" w16cid:durableId="996495532">
    <w:abstractNumId w:val="28"/>
  </w:num>
  <w:num w:numId="22" w16cid:durableId="1722513027">
    <w:abstractNumId w:val="20"/>
  </w:num>
  <w:num w:numId="23" w16cid:durableId="1890262165">
    <w:abstractNumId w:val="21"/>
  </w:num>
  <w:num w:numId="24" w16cid:durableId="1279292443">
    <w:abstractNumId w:val="32"/>
  </w:num>
  <w:num w:numId="25" w16cid:durableId="1116097296">
    <w:abstractNumId w:val="15"/>
  </w:num>
  <w:num w:numId="26" w16cid:durableId="1350255127">
    <w:abstractNumId w:val="19"/>
  </w:num>
  <w:num w:numId="27" w16cid:durableId="686370710">
    <w:abstractNumId w:val="16"/>
  </w:num>
  <w:num w:numId="28" w16cid:durableId="788010092">
    <w:abstractNumId w:val="29"/>
  </w:num>
  <w:num w:numId="29" w16cid:durableId="535315659">
    <w:abstractNumId w:val="11"/>
  </w:num>
  <w:num w:numId="30" w16cid:durableId="1355686960">
    <w:abstractNumId w:val="18"/>
  </w:num>
  <w:num w:numId="31" w16cid:durableId="141705485">
    <w:abstractNumId w:val="17"/>
  </w:num>
  <w:num w:numId="32" w16cid:durableId="149055160">
    <w:abstractNumId w:val="27"/>
  </w:num>
  <w:num w:numId="33" w16cid:durableId="198249335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3A"/>
    <w:rsid w:val="000069D4"/>
    <w:rsid w:val="000174AD"/>
    <w:rsid w:val="00044FD9"/>
    <w:rsid w:val="00047A1D"/>
    <w:rsid w:val="000604B9"/>
    <w:rsid w:val="00064895"/>
    <w:rsid w:val="000762F0"/>
    <w:rsid w:val="000A7D55"/>
    <w:rsid w:val="000C12C8"/>
    <w:rsid w:val="000C2E8E"/>
    <w:rsid w:val="000E0E7C"/>
    <w:rsid w:val="000F1B4B"/>
    <w:rsid w:val="0012744F"/>
    <w:rsid w:val="00131178"/>
    <w:rsid w:val="00156F66"/>
    <w:rsid w:val="00163271"/>
    <w:rsid w:val="00172122"/>
    <w:rsid w:val="00182528"/>
    <w:rsid w:val="001843DF"/>
    <w:rsid w:val="0018500B"/>
    <w:rsid w:val="00196A19"/>
    <w:rsid w:val="001F5A95"/>
    <w:rsid w:val="00202DC1"/>
    <w:rsid w:val="002116EE"/>
    <w:rsid w:val="002309D8"/>
    <w:rsid w:val="002A7FE2"/>
    <w:rsid w:val="002E1B4F"/>
    <w:rsid w:val="002F2E67"/>
    <w:rsid w:val="002F7CB3"/>
    <w:rsid w:val="00315546"/>
    <w:rsid w:val="00330567"/>
    <w:rsid w:val="00386A9D"/>
    <w:rsid w:val="00391081"/>
    <w:rsid w:val="003B2789"/>
    <w:rsid w:val="003C13CE"/>
    <w:rsid w:val="003C4CED"/>
    <w:rsid w:val="003C697E"/>
    <w:rsid w:val="003E2518"/>
    <w:rsid w:val="003E7CEF"/>
    <w:rsid w:val="00410829"/>
    <w:rsid w:val="0045683F"/>
    <w:rsid w:val="00485E0C"/>
    <w:rsid w:val="004960A1"/>
    <w:rsid w:val="004B1EF7"/>
    <w:rsid w:val="004B3FAD"/>
    <w:rsid w:val="004C0A2E"/>
    <w:rsid w:val="004C5749"/>
    <w:rsid w:val="004E374A"/>
    <w:rsid w:val="00501DCA"/>
    <w:rsid w:val="00513A47"/>
    <w:rsid w:val="005156A3"/>
    <w:rsid w:val="005408DF"/>
    <w:rsid w:val="00541A8B"/>
    <w:rsid w:val="0055451F"/>
    <w:rsid w:val="00573344"/>
    <w:rsid w:val="00583F9B"/>
    <w:rsid w:val="005B0D29"/>
    <w:rsid w:val="005E5C10"/>
    <w:rsid w:val="005F0956"/>
    <w:rsid w:val="005F2C78"/>
    <w:rsid w:val="006144E4"/>
    <w:rsid w:val="00635EAA"/>
    <w:rsid w:val="00650299"/>
    <w:rsid w:val="00650EC0"/>
    <w:rsid w:val="00655FC5"/>
    <w:rsid w:val="00666D37"/>
    <w:rsid w:val="0071269A"/>
    <w:rsid w:val="00734AF4"/>
    <w:rsid w:val="0080538C"/>
    <w:rsid w:val="00814E0A"/>
    <w:rsid w:val="00822581"/>
    <w:rsid w:val="008309DD"/>
    <w:rsid w:val="0083227A"/>
    <w:rsid w:val="00866900"/>
    <w:rsid w:val="00876A8A"/>
    <w:rsid w:val="00881BA1"/>
    <w:rsid w:val="008C2302"/>
    <w:rsid w:val="008C26B8"/>
    <w:rsid w:val="008E1F9B"/>
    <w:rsid w:val="008E3E1F"/>
    <w:rsid w:val="008F208F"/>
    <w:rsid w:val="00936A55"/>
    <w:rsid w:val="00982084"/>
    <w:rsid w:val="00995963"/>
    <w:rsid w:val="009A0E35"/>
    <w:rsid w:val="009B61EB"/>
    <w:rsid w:val="009C185B"/>
    <w:rsid w:val="009C2064"/>
    <w:rsid w:val="009D1697"/>
    <w:rsid w:val="009F3A46"/>
    <w:rsid w:val="009F6520"/>
    <w:rsid w:val="00A014F8"/>
    <w:rsid w:val="00A20836"/>
    <w:rsid w:val="00A5173C"/>
    <w:rsid w:val="00A607B6"/>
    <w:rsid w:val="00A61AEF"/>
    <w:rsid w:val="00AA5B9A"/>
    <w:rsid w:val="00AC39A3"/>
    <w:rsid w:val="00AD2345"/>
    <w:rsid w:val="00AD6A45"/>
    <w:rsid w:val="00AF173A"/>
    <w:rsid w:val="00B033A2"/>
    <w:rsid w:val="00B066A4"/>
    <w:rsid w:val="00B07A13"/>
    <w:rsid w:val="00B2006E"/>
    <w:rsid w:val="00B4279B"/>
    <w:rsid w:val="00B45FC9"/>
    <w:rsid w:val="00B746B5"/>
    <w:rsid w:val="00B76F35"/>
    <w:rsid w:val="00B81138"/>
    <w:rsid w:val="00BC7CCF"/>
    <w:rsid w:val="00BE470B"/>
    <w:rsid w:val="00C22819"/>
    <w:rsid w:val="00C57A91"/>
    <w:rsid w:val="00CC01C2"/>
    <w:rsid w:val="00CF0094"/>
    <w:rsid w:val="00CF21F2"/>
    <w:rsid w:val="00D004D7"/>
    <w:rsid w:val="00D02712"/>
    <w:rsid w:val="00D046A7"/>
    <w:rsid w:val="00D214D0"/>
    <w:rsid w:val="00D2163A"/>
    <w:rsid w:val="00D6546B"/>
    <w:rsid w:val="00D93CA3"/>
    <w:rsid w:val="00DB178B"/>
    <w:rsid w:val="00DC17D3"/>
    <w:rsid w:val="00DD4BED"/>
    <w:rsid w:val="00DE39F0"/>
    <w:rsid w:val="00DF0AF3"/>
    <w:rsid w:val="00DF7E9F"/>
    <w:rsid w:val="00E07B5B"/>
    <w:rsid w:val="00E27151"/>
    <w:rsid w:val="00E27D7E"/>
    <w:rsid w:val="00E42E13"/>
    <w:rsid w:val="00E56D5C"/>
    <w:rsid w:val="00E6257C"/>
    <w:rsid w:val="00E63C59"/>
    <w:rsid w:val="00E8095E"/>
    <w:rsid w:val="00EF313B"/>
    <w:rsid w:val="00F13624"/>
    <w:rsid w:val="00F25662"/>
    <w:rsid w:val="00F31B2E"/>
    <w:rsid w:val="00F56CED"/>
    <w:rsid w:val="00FA124A"/>
    <w:rsid w:val="00FA4A82"/>
    <w:rsid w:val="00FC08DD"/>
    <w:rsid w:val="00FC2316"/>
    <w:rsid w:val="00FC2CFD"/>
    <w:rsid w:val="00FC6A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EB7C2"/>
  <w15:docId w15:val="{E5F8E86D-0F55-42E8-AF87-040816BF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Reference/ + Text 1"/>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sid w:val="00D2163A"/>
    <w:rPr>
      <w:rFonts w:ascii="Times New Roman" w:hAnsi="Times New Roman"/>
      <w:b/>
      <w:sz w:val="28"/>
      <w:lang w:val="en-GB" w:eastAsia="en-US"/>
    </w:rPr>
  </w:style>
  <w:style w:type="character" w:customStyle="1" w:styleId="Heading3Char">
    <w:name w:val="Heading 3 Char"/>
    <w:basedOn w:val="DefaultParagraphFont"/>
    <w:link w:val="Heading3"/>
    <w:rsid w:val="00D2163A"/>
    <w:rPr>
      <w:rFonts w:ascii="Times New Roman" w:hAnsi="Times New Roman"/>
      <w:b/>
      <w:sz w:val="24"/>
      <w:lang w:val="en-GB" w:eastAsia="en-US"/>
    </w:rPr>
  </w:style>
  <w:style w:type="character" w:customStyle="1" w:styleId="enumlev1Char">
    <w:name w:val="enumlev1 Char"/>
    <w:basedOn w:val="DefaultParagraphFont"/>
    <w:link w:val="enumlev1"/>
    <w:locked/>
    <w:rsid w:val="00D2163A"/>
    <w:rPr>
      <w:rFonts w:ascii="Times New Roman" w:hAnsi="Times New Roman"/>
      <w:sz w:val="24"/>
      <w:lang w:val="en-GB" w:eastAsia="en-US"/>
    </w:rPr>
  </w:style>
  <w:style w:type="character" w:customStyle="1" w:styleId="TabletextChar">
    <w:name w:val="Table_text Char"/>
    <w:basedOn w:val="DefaultParagraphFont"/>
    <w:link w:val="Tabletext"/>
    <w:qFormat/>
    <w:rsid w:val="00D2163A"/>
    <w:rPr>
      <w:rFonts w:ascii="Times New Roman" w:hAnsi="Times New Roman"/>
      <w:lang w:val="en-GB" w:eastAsia="en-US"/>
    </w:rPr>
  </w:style>
  <w:style w:type="character" w:customStyle="1" w:styleId="NoteChar">
    <w:name w:val="Note Char"/>
    <w:basedOn w:val="DefaultParagraphFont"/>
    <w:link w:val="Note"/>
    <w:locked/>
    <w:rsid w:val="00D2163A"/>
    <w:rPr>
      <w:rFonts w:ascii="Times New Roman" w:hAnsi="Times New Roman"/>
      <w:sz w:val="22"/>
      <w:lang w:val="en-GB" w:eastAsia="en-US"/>
    </w:rPr>
  </w:style>
  <w:style w:type="character" w:customStyle="1" w:styleId="TableheadChar">
    <w:name w:val="Table_head Char"/>
    <w:basedOn w:val="DefaultParagraphFont"/>
    <w:link w:val="Tablehead"/>
    <w:locked/>
    <w:rsid w:val="00D2163A"/>
    <w:rPr>
      <w:rFonts w:ascii="Times New Roman Bold" w:hAnsi="Times New Roman Bold" w:cs="Times New Roman Bold"/>
      <w:b/>
      <w:lang w:val="en-GB" w:eastAsia="en-US"/>
    </w:rPr>
  </w:style>
  <w:style w:type="character" w:customStyle="1" w:styleId="HeadingbChar">
    <w:name w:val="Heading_b Char"/>
    <w:link w:val="Headingb"/>
    <w:locked/>
    <w:rsid w:val="00D2163A"/>
    <w:rPr>
      <w:rFonts w:ascii="Times New Roman Bold" w:hAnsi="Times New Roman Bold" w:cs="Times New Roman Bold"/>
      <w:b/>
      <w:sz w:val="24"/>
      <w:lang w:val="en-GB"/>
    </w:rPr>
  </w:style>
  <w:style w:type="character" w:styleId="Hyperlink">
    <w:name w:val="Hyperlink"/>
    <w:basedOn w:val="DefaultParagraphFont"/>
    <w:unhideWhenUsed/>
    <w:qFormat/>
    <w:rsid w:val="00D2163A"/>
    <w:rPr>
      <w:color w:val="0000FF" w:themeColor="hyperlink"/>
      <w:u w:val="single"/>
    </w:rPr>
  </w:style>
  <w:style w:type="table" w:styleId="TableGrid">
    <w:name w:val="Table Grid"/>
    <w:basedOn w:val="TableNormal"/>
    <w:rsid w:val="00D2163A"/>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semiHidden/>
    <w:rsid w:val="00D2163A"/>
    <w:rPr>
      <w:rFonts w:ascii="Tahoma" w:hAnsi="Tahoma" w:cs="Tahoma"/>
      <w:sz w:val="16"/>
      <w:szCs w:val="16"/>
      <w:lang w:val="en-GB" w:eastAsia="en-US"/>
    </w:rPr>
  </w:style>
  <w:style w:type="paragraph" w:styleId="BalloonText">
    <w:name w:val="Balloon Text"/>
    <w:basedOn w:val="Normal"/>
    <w:link w:val="BalloonTextChar"/>
    <w:semiHidden/>
    <w:unhideWhenUsed/>
    <w:rsid w:val="00D2163A"/>
    <w:pPr>
      <w:tabs>
        <w:tab w:val="clear" w:pos="1134"/>
        <w:tab w:val="clear" w:pos="1871"/>
        <w:tab w:val="clear" w:pos="2268"/>
      </w:tabs>
      <w:overflowPunct/>
      <w:autoSpaceDE/>
      <w:autoSpaceDN/>
      <w:adjustRightInd/>
      <w:spacing w:before="0"/>
      <w:textAlignment w:val="auto"/>
    </w:pPr>
    <w:rPr>
      <w:rFonts w:ascii="Tahoma" w:hAnsi="Tahoma" w:cs="Tahoma"/>
      <w:sz w:val="16"/>
      <w:szCs w:val="16"/>
    </w:rPr>
  </w:style>
  <w:style w:type="character" w:customStyle="1" w:styleId="BalloonTextChar1">
    <w:name w:val="Balloon Text Char1"/>
    <w:basedOn w:val="DefaultParagraphFont"/>
    <w:semiHidden/>
    <w:rsid w:val="00D2163A"/>
    <w:rPr>
      <w:rFonts w:ascii="Segoe UI" w:hAnsi="Segoe UI" w:cs="Segoe UI"/>
      <w:sz w:val="18"/>
      <w:szCs w:val="18"/>
      <w:lang w:val="en-GB" w:eastAsia="en-US"/>
    </w:rPr>
  </w:style>
  <w:style w:type="paragraph" w:styleId="ListParagraph">
    <w:name w:val="List Paragraph"/>
    <w:basedOn w:val="Normal"/>
    <w:uiPriority w:val="34"/>
    <w:qFormat/>
    <w:rsid w:val="00D2163A"/>
    <w:pPr>
      <w:tabs>
        <w:tab w:val="clear" w:pos="1134"/>
        <w:tab w:val="clear" w:pos="1871"/>
        <w:tab w:val="clear" w:pos="2268"/>
      </w:tabs>
      <w:overflowPunct/>
      <w:autoSpaceDE/>
      <w:autoSpaceDN/>
      <w:adjustRightInd/>
      <w:spacing w:before="0"/>
      <w:ind w:left="720"/>
      <w:contextualSpacing/>
      <w:textAlignment w:val="auto"/>
    </w:pPr>
    <w:rPr>
      <w:szCs w:val="24"/>
      <w:lang w:val="es-ES" w:eastAsia="es-ES"/>
    </w:rPr>
  </w:style>
  <w:style w:type="character" w:customStyle="1" w:styleId="HTMLPreformattedChar">
    <w:name w:val="HTML Preformatted Char"/>
    <w:basedOn w:val="DefaultParagraphFont"/>
    <w:link w:val="HTMLPreformatted"/>
    <w:uiPriority w:val="99"/>
    <w:semiHidden/>
    <w:rsid w:val="00D2163A"/>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D2163A"/>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D2163A"/>
    <w:rPr>
      <w:rFonts w:ascii="Consolas" w:hAnsi="Consolas"/>
      <w:lang w:val="en-GB" w:eastAsia="en-US"/>
    </w:rPr>
  </w:style>
  <w:style w:type="character" w:customStyle="1" w:styleId="CommentTextChar">
    <w:name w:val="Comment Text Char"/>
    <w:basedOn w:val="DefaultParagraphFont"/>
    <w:link w:val="CommentText"/>
    <w:rsid w:val="00D2163A"/>
    <w:rPr>
      <w:rFonts w:ascii="Times New Roman" w:hAnsi="Times New Roman"/>
      <w:lang w:val="en-GB" w:eastAsia="en-US"/>
    </w:rPr>
  </w:style>
  <w:style w:type="paragraph" w:styleId="CommentText">
    <w:name w:val="annotation text"/>
    <w:basedOn w:val="Normal"/>
    <w:link w:val="CommentTextChar"/>
    <w:unhideWhenUsed/>
    <w:rsid w:val="00D2163A"/>
    <w:pPr>
      <w:tabs>
        <w:tab w:val="clear" w:pos="1134"/>
        <w:tab w:val="clear" w:pos="1871"/>
        <w:tab w:val="clear" w:pos="2268"/>
      </w:tabs>
      <w:overflowPunct/>
      <w:autoSpaceDE/>
      <w:autoSpaceDN/>
      <w:adjustRightInd/>
      <w:spacing w:before="0"/>
      <w:textAlignment w:val="auto"/>
    </w:pPr>
    <w:rPr>
      <w:sz w:val="20"/>
    </w:rPr>
  </w:style>
  <w:style w:type="character" w:customStyle="1" w:styleId="CommentTextChar1">
    <w:name w:val="Comment Text Char1"/>
    <w:basedOn w:val="DefaultParagraphFont"/>
    <w:semiHidden/>
    <w:rsid w:val="00D2163A"/>
    <w:rPr>
      <w:rFonts w:ascii="Times New Roman" w:hAnsi="Times New Roman"/>
      <w:lang w:val="en-GB" w:eastAsia="en-US"/>
    </w:rPr>
  </w:style>
  <w:style w:type="character" w:customStyle="1" w:styleId="CommentSubjectChar">
    <w:name w:val="Comment Subject Char"/>
    <w:basedOn w:val="CommentTextChar"/>
    <w:link w:val="CommentSubject"/>
    <w:semiHidden/>
    <w:rsid w:val="00D2163A"/>
    <w:rPr>
      <w:rFonts w:ascii="Times New Roman" w:hAnsi="Times New Roman"/>
      <w:b/>
      <w:bCs/>
      <w:lang w:val="en-GB" w:eastAsia="en-US"/>
    </w:rPr>
  </w:style>
  <w:style w:type="paragraph" w:styleId="CommentSubject">
    <w:name w:val="annotation subject"/>
    <w:basedOn w:val="CommentText"/>
    <w:next w:val="CommentText"/>
    <w:link w:val="CommentSubjectChar"/>
    <w:semiHidden/>
    <w:unhideWhenUsed/>
    <w:rsid w:val="00D2163A"/>
    <w:rPr>
      <w:b/>
      <w:bCs/>
    </w:rPr>
  </w:style>
  <w:style w:type="character" w:customStyle="1" w:styleId="CommentSubjectChar1">
    <w:name w:val="Comment Subject Char1"/>
    <w:basedOn w:val="CommentTextChar1"/>
    <w:semiHidden/>
    <w:rsid w:val="00D2163A"/>
    <w:rPr>
      <w:rFonts w:ascii="Times New Roman" w:hAnsi="Times New Roman"/>
      <w:b/>
      <w:bCs/>
      <w:lang w:val="en-GB" w:eastAsia="en-US"/>
    </w:rPr>
  </w:style>
  <w:style w:type="character" w:customStyle="1" w:styleId="fontstyle01">
    <w:name w:val="fontstyle01"/>
    <w:basedOn w:val="DefaultParagraphFont"/>
    <w:rsid w:val="00D2163A"/>
    <w:rPr>
      <w:rFonts w:ascii="TimesNewRomanPS-BoldMT" w:hAnsi="TimesNewRomanPS-BoldMT" w:hint="default"/>
      <w:b/>
      <w:bCs/>
      <w:i w:val="0"/>
      <w:iCs w:val="0"/>
      <w:color w:val="000000"/>
      <w:sz w:val="20"/>
      <w:szCs w:val="20"/>
    </w:rPr>
  </w:style>
  <w:style w:type="character" w:customStyle="1" w:styleId="ArtrefBold">
    <w:name w:val="Art_ref + Bold"/>
    <w:basedOn w:val="Artref"/>
    <w:rsid w:val="00D2163A"/>
    <w:rPr>
      <w:b/>
      <w:bCs/>
      <w:color w:val="auto"/>
    </w:rPr>
  </w:style>
  <w:style w:type="paragraph" w:styleId="BodyText">
    <w:name w:val="Body Text"/>
    <w:basedOn w:val="Normal"/>
    <w:link w:val="BodyTextChar"/>
    <w:qFormat/>
    <w:rsid w:val="00D2163A"/>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D2163A"/>
    <w:rPr>
      <w:rFonts w:ascii="Times New Roman" w:hAnsi="Times New Roman"/>
      <w:sz w:val="24"/>
      <w:szCs w:val="24"/>
      <w:lang w:eastAsia="es-ES"/>
    </w:rPr>
  </w:style>
  <w:style w:type="paragraph" w:customStyle="1" w:styleId="04Cuerpodetexto">
    <w:name w:val="04_Cuerpo de texto"/>
    <w:basedOn w:val="Normal"/>
    <w:link w:val="04CuerpodetextoCar"/>
    <w:qFormat/>
    <w:rsid w:val="00D2163A"/>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D2163A"/>
    <w:rPr>
      <w:rFonts w:ascii="Arial" w:hAnsi="Arial" w:cs="Arial"/>
      <w:bCs/>
      <w:color w:val="004254"/>
      <w:kern w:val="32"/>
      <w:szCs w:val="22"/>
      <w:lang w:val="es-ES" w:eastAsia="es-ES"/>
    </w:rPr>
  </w:style>
  <w:style w:type="table" w:customStyle="1" w:styleId="TableGrid1">
    <w:name w:val="Table Grid1"/>
    <w:basedOn w:val="TableNormal"/>
    <w:next w:val="TableGrid"/>
    <w:rsid w:val="00D2163A"/>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2163A"/>
    <w:pPr>
      <w:autoSpaceDE w:val="0"/>
      <w:autoSpaceDN w:val="0"/>
      <w:adjustRightInd w:val="0"/>
    </w:pPr>
    <w:rPr>
      <w:rFonts w:ascii="Times New Roman" w:hAnsi="Times New Roman"/>
      <w:color w:val="000000"/>
      <w:sz w:val="24"/>
      <w:szCs w:val="24"/>
      <w:lang w:val="fr-FR"/>
    </w:rPr>
  </w:style>
  <w:style w:type="character" w:customStyle="1" w:styleId="hgkelc">
    <w:name w:val="hgkelc"/>
    <w:basedOn w:val="DefaultParagraphFont"/>
    <w:rsid w:val="00D2163A"/>
  </w:style>
  <w:style w:type="character" w:customStyle="1" w:styleId="UnresolvedMention1">
    <w:name w:val="Unresolved Mention1"/>
    <w:basedOn w:val="DefaultParagraphFont"/>
    <w:uiPriority w:val="99"/>
    <w:semiHidden/>
    <w:unhideWhenUsed/>
    <w:rsid w:val="00D2163A"/>
    <w:rPr>
      <w:color w:val="605E5C"/>
      <w:shd w:val="clear" w:color="auto" w:fill="E1DFDD"/>
    </w:rPr>
  </w:style>
  <w:style w:type="character" w:customStyle="1" w:styleId="Mentionnonrsolue1">
    <w:name w:val="Mention non résolue1"/>
    <w:basedOn w:val="DefaultParagraphFont"/>
    <w:uiPriority w:val="99"/>
    <w:semiHidden/>
    <w:unhideWhenUsed/>
    <w:rsid w:val="00D2163A"/>
    <w:rPr>
      <w:color w:val="605E5C"/>
      <w:shd w:val="clear" w:color="auto" w:fill="E1DFDD"/>
    </w:rPr>
  </w:style>
  <w:style w:type="character" w:customStyle="1" w:styleId="ECCParagraph">
    <w:name w:val="ECC Paragraph"/>
    <w:basedOn w:val="DefaultParagraphFont"/>
    <w:uiPriority w:val="1"/>
    <w:qFormat/>
    <w:rsid w:val="00D2163A"/>
    <w:rPr>
      <w:rFonts w:ascii="Arial" w:hAnsi="Arial"/>
      <w:noProof w:val="0"/>
      <w:sz w:val="20"/>
      <w:bdr w:val="none" w:sz="0" w:space="0" w:color="auto"/>
      <w:lang w:val="en-GB"/>
    </w:rPr>
  </w:style>
  <w:style w:type="character" w:styleId="PlaceholderText">
    <w:name w:val="Placeholder Text"/>
    <w:basedOn w:val="DefaultParagraphFont"/>
    <w:uiPriority w:val="99"/>
    <w:semiHidden/>
    <w:rsid w:val="00D2163A"/>
    <w:rPr>
      <w:color w:val="808080"/>
    </w:rPr>
  </w:style>
  <w:style w:type="character" w:customStyle="1" w:styleId="UnresolvedMention2">
    <w:name w:val="Unresolved Mention2"/>
    <w:basedOn w:val="DefaultParagraphFont"/>
    <w:uiPriority w:val="99"/>
    <w:semiHidden/>
    <w:unhideWhenUsed/>
    <w:rsid w:val="00D2163A"/>
    <w:rPr>
      <w:color w:val="605E5C"/>
      <w:shd w:val="clear" w:color="auto" w:fill="E1DFDD"/>
    </w:rPr>
  </w:style>
  <w:style w:type="paragraph" w:styleId="Revision">
    <w:name w:val="Revision"/>
    <w:hidden/>
    <w:uiPriority w:val="99"/>
    <w:semiHidden/>
    <w:rsid w:val="00D2163A"/>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AC39A3"/>
    <w:rPr>
      <w:color w:val="605E5C"/>
      <w:shd w:val="clear" w:color="auto" w:fill="E1DFDD"/>
    </w:rPr>
  </w:style>
  <w:style w:type="character" w:styleId="CommentReference">
    <w:name w:val="annotation reference"/>
    <w:basedOn w:val="DefaultParagraphFont"/>
    <w:semiHidden/>
    <w:unhideWhenUsed/>
    <w:rsid w:val="00CF0094"/>
    <w:rPr>
      <w:sz w:val="16"/>
      <w:szCs w:val="16"/>
    </w:rPr>
  </w:style>
  <w:style w:type="character" w:customStyle="1" w:styleId="NormalaftertitleChar">
    <w:name w:val="Normal_after_title Char"/>
    <w:basedOn w:val="DefaultParagraphFont"/>
    <w:link w:val="Normalaftertitle"/>
    <w:locked/>
    <w:rsid w:val="00FC6AA0"/>
    <w:rPr>
      <w:rFonts w:ascii="Times New Roman" w:hAnsi="Times New Roman"/>
      <w:sz w:val="24"/>
      <w:lang w:val="en-GB" w:eastAsia="en-US"/>
    </w:rPr>
  </w:style>
  <w:style w:type="paragraph" w:styleId="BodyTextIndent">
    <w:name w:val="Body Text Indent"/>
    <w:basedOn w:val="Normal"/>
    <w:link w:val="BodyTextIndentChar"/>
    <w:semiHidden/>
    <w:unhideWhenUsed/>
    <w:rsid w:val="00FC6AA0"/>
    <w:pPr>
      <w:spacing w:after="120"/>
      <w:ind w:left="360"/>
    </w:pPr>
  </w:style>
  <w:style w:type="character" w:customStyle="1" w:styleId="BodyTextIndentChar">
    <w:name w:val="Body Text Indent Char"/>
    <w:basedOn w:val="DefaultParagraphFont"/>
    <w:link w:val="BodyTextIndent"/>
    <w:semiHidden/>
    <w:rsid w:val="00FC6AA0"/>
    <w:rPr>
      <w:rFonts w:ascii="Times New Roman" w:hAnsi="Times New Roman"/>
      <w:sz w:val="24"/>
      <w:lang w:val="en-GB" w:eastAsia="en-US"/>
    </w:rPr>
  </w:style>
  <w:style w:type="paragraph" w:customStyle="1" w:styleId="TabletitleBR">
    <w:name w:val="Table_title_BR"/>
    <w:basedOn w:val="Normal"/>
    <w:next w:val="Normal"/>
    <w:rsid w:val="00FC6AA0"/>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2Char">
    <w:name w:val="Heading 2 Char"/>
    <w:aliases w:val="ECC Heading 2 Char"/>
    <w:basedOn w:val="DefaultParagraphFont"/>
    <w:link w:val="Heading2"/>
    <w:rsid w:val="001843DF"/>
    <w:rPr>
      <w:rFonts w:ascii="Times New Roman" w:hAnsi="Times New Roman"/>
      <w:b/>
      <w:sz w:val="24"/>
      <w:lang w:val="en-GB" w:eastAsia="en-US"/>
    </w:rPr>
  </w:style>
  <w:style w:type="character" w:customStyle="1" w:styleId="TableNoChar">
    <w:name w:val="Table_No Char"/>
    <w:link w:val="TableNo"/>
    <w:locked/>
    <w:rsid w:val="001843DF"/>
    <w:rPr>
      <w:rFonts w:ascii="Times New Roman" w:hAnsi="Times New Roman"/>
      <w:caps/>
      <w:lang w:val="en-GB" w:eastAsia="en-US"/>
    </w:rPr>
  </w:style>
  <w:style w:type="character" w:customStyle="1" w:styleId="TabletitleChar">
    <w:name w:val="Table_title Char"/>
    <w:link w:val="Tabletitle"/>
    <w:uiPriority w:val="99"/>
    <w:locked/>
    <w:rsid w:val="001843DF"/>
    <w:rPr>
      <w:rFonts w:ascii="Times New Roman Bold" w:hAnsi="Times New Roman Bold"/>
      <w:b/>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SA.609/en" TargetMode="External"/><Relationship Id="rId18" Type="http://schemas.openxmlformats.org/officeDocument/2006/relationships/image" Target="media/image2.png"/><Relationship Id="rId26" Type="http://schemas.microsoft.com/office/2018/08/relationships/commentsExtensible" Target="commentsExtensible.xml"/><Relationship Id="rId39" Type="http://schemas.openxmlformats.org/officeDocument/2006/relationships/image" Target="media/image15.png"/><Relationship Id="rId21" Type="http://schemas.openxmlformats.org/officeDocument/2006/relationships/oleObject" Target="embeddings/Microsoft_Visio_2003-2010_Drawing.vsd"/><Relationship Id="rId34" Type="http://schemas.openxmlformats.org/officeDocument/2006/relationships/image" Target="media/image12.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27.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itu.int/rec/R-REC-SA.1743/en" TargetMode="External"/><Relationship Id="rId29" Type="http://schemas.openxmlformats.org/officeDocument/2006/relationships/image" Target="cid:image011.jpg@01D8870E.5C88F100" TargetMode="External"/><Relationship Id="rId11" Type="http://schemas.openxmlformats.org/officeDocument/2006/relationships/hyperlink" Target="https://www.itu.int/rec/R-REC-P.531/en" TargetMode="External"/><Relationship Id="rId24" Type="http://schemas.microsoft.com/office/2011/relationships/commentsExtended" Target="commentsExtended.xml"/><Relationship Id="rId32" Type="http://schemas.openxmlformats.org/officeDocument/2006/relationships/image" Target="media/image10.png"/><Relationship Id="rId37" Type="http://schemas.openxmlformats.org/officeDocument/2006/relationships/image" Target="media/image14.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hyperlink" Target="https://www.swpc.noaa.gov/products/solar-cycle-progression" TargetMode="External"/><Relationship Id="rId58" Type="http://schemas.openxmlformats.org/officeDocument/2006/relationships/hyperlink" Target="https://www.swpc.noaa.gov/products/solar-cycle-progression"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hyperlink" Target="https://www.itu.int/rec/R-REC-SA.1026/en" TargetMode="External"/><Relationship Id="rId22" Type="http://schemas.openxmlformats.org/officeDocument/2006/relationships/image" Target="media/image5.emf"/><Relationship Id="rId27" Type="http://schemas.openxmlformats.org/officeDocument/2006/relationships/image" Target="media/image6.png"/><Relationship Id="rId30" Type="http://schemas.openxmlformats.org/officeDocument/2006/relationships/image" Target="media/image8.jpeg"/><Relationship Id="rId35" Type="http://schemas.openxmlformats.org/officeDocument/2006/relationships/image" Target="cid:image003.png@01D8870E.5C88F100" TargetMode="External"/><Relationship Id="rId43" Type="http://schemas.openxmlformats.org/officeDocument/2006/relationships/image" Target="media/image19.wmf"/><Relationship Id="rId48" Type="http://schemas.openxmlformats.org/officeDocument/2006/relationships/image" Target="media/image24.png"/><Relationship Id="rId56" Type="http://schemas.openxmlformats.org/officeDocument/2006/relationships/image" Target="media/image28.png"/><Relationship Id="rId8" Type="http://schemas.openxmlformats.org/officeDocument/2006/relationships/hyperlink" Target="https://www.itu.int/rec/R-REC-M.1231/en" TargetMode="External"/><Relationship Id="rId51" Type="http://schemas.openxmlformats.org/officeDocument/2006/relationships/hyperlink" Target="https://www.itu.int/md/meetingdoc.asp?lang=en&amp;parent=R19-WP5B-C-0372" TargetMode="External"/><Relationship Id="rId3" Type="http://schemas.openxmlformats.org/officeDocument/2006/relationships/settings" Target="settings.xml"/><Relationship Id="rId12" Type="http://schemas.openxmlformats.org/officeDocument/2006/relationships/hyperlink" Target="https://www.itu.int/rec/R-REC-SA.363/en" TargetMode="External"/><Relationship Id="rId17" Type="http://schemas.openxmlformats.org/officeDocument/2006/relationships/hyperlink" Target="https://www.itu.int/rec/R-REP-SA.2426/en" TargetMode="External"/><Relationship Id="rId25" Type="http://schemas.microsoft.com/office/2016/09/relationships/commentsIds" Target="commentsIds.xml"/><Relationship Id="rId33" Type="http://schemas.openxmlformats.org/officeDocument/2006/relationships/image" Target="media/image11.jpg"/><Relationship Id="rId38" Type="http://schemas.openxmlformats.org/officeDocument/2006/relationships/image" Target="cid:image006.png@01D8870E.5C88F100" TargetMode="External"/><Relationship Id="rId46" Type="http://schemas.openxmlformats.org/officeDocument/2006/relationships/image" Target="media/image22.wmf"/><Relationship Id="rId59" Type="http://schemas.openxmlformats.org/officeDocument/2006/relationships/hyperlink" Target="https://www.swpc.noaa.gov/products/solar-cycle-progression" TargetMode="External"/><Relationship Id="rId20" Type="http://schemas.openxmlformats.org/officeDocument/2006/relationships/image" Target="media/image4.emf"/><Relationship Id="rId41" Type="http://schemas.openxmlformats.org/officeDocument/2006/relationships/image" Target="media/image17.png"/><Relationship Id="rId54" Type="http://schemas.openxmlformats.org/officeDocument/2006/relationships/hyperlink" Target="https://www.swpc.noaa.gov/products/solar-cycle-progression" TargetMode="External"/><Relationship Id="rId62"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tu.int/rec/R-REC-SA.1027/en" TargetMode="External"/><Relationship Id="rId23" Type="http://schemas.openxmlformats.org/officeDocument/2006/relationships/comments" Target="comments.xml"/><Relationship Id="rId28" Type="http://schemas.openxmlformats.org/officeDocument/2006/relationships/image" Target="media/image7.jpeg"/><Relationship Id="rId36" Type="http://schemas.openxmlformats.org/officeDocument/2006/relationships/image" Target="media/image13.png"/><Relationship Id="rId49" Type="http://schemas.openxmlformats.org/officeDocument/2006/relationships/image" Target="media/image25.png"/><Relationship Id="rId57" Type="http://schemas.openxmlformats.org/officeDocument/2006/relationships/image" Target="media/image29.png"/><Relationship Id="rId10" Type="http://schemas.openxmlformats.org/officeDocument/2006/relationships/hyperlink" Target="https://www.itu.int/rec/R-REC-M.2092/en" TargetMode="External"/><Relationship Id="rId31" Type="http://schemas.openxmlformats.org/officeDocument/2006/relationships/image" Target="media/image9.jpeg"/><Relationship Id="rId44" Type="http://schemas.openxmlformats.org/officeDocument/2006/relationships/image" Target="media/image20.wmf"/><Relationship Id="rId52" Type="http://schemas.openxmlformats.org/officeDocument/2006/relationships/hyperlink" Target="https://www.itu.int/dms_ties/itu-r/md/19/wp3l/c/R19-WP3L-C-0043!!MSW-E.docx" TargetMode="External"/><Relationship Id="rId60" Type="http://schemas.openxmlformats.org/officeDocument/2006/relationships/hyperlink" Target="https://agupubs.onlinelibrary.wiley.com/doi/10.1002/jgra.50210" TargetMode="External"/><Relationship Id="rId4" Type="http://schemas.openxmlformats.org/officeDocument/2006/relationships/webSettings" Target="webSettings.xml"/><Relationship Id="rId9" Type="http://schemas.openxmlformats.org/officeDocument/2006/relationships/hyperlink" Target="https://www.itu.int/rec/R-REC-M.1232/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2</TotalTime>
  <Pages>60</Pages>
  <Words>20734</Words>
  <Characters>118185</Characters>
  <Application>Microsoft Office Word</Application>
  <DocSecurity>0</DocSecurity>
  <Lines>984</Lines>
  <Paragraphs>277</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Description of space-based VHF communications concept</vt:lpstr>
      <vt:lpstr>    General concept</vt:lpstr>
      <vt:lpstr>    High-level objectives</vt:lpstr>
      <vt:lpstr>Current use of the VHF frequency band 117.975-137 MHz</vt:lpstr>
      <vt:lpstr>Current Use of the frequency bands adjacent to 117.975-137 MHz</vt:lpstr>
      <vt:lpstr>    Radiocommunication services operating in the 108-117.975 MHz frequency band base</vt:lpstr>
      <vt:lpstr>    Radiocommunication services operating in the frequency band 137-143.6 MHz based </vt:lpstr>
      <vt:lpstr>Aircraft VHF transmitter and receiver characteristics</vt:lpstr>
      <vt:lpstr>    Aircraft VHF transmitter characteristics</vt:lpstr>
      <vt:lpstr>        Aircraft VHF transmit power for voice application</vt:lpstr>
      <vt:lpstr>        Aircraft VHF transmit power for data application</vt:lpstr>
      <vt:lpstr>    Aircraft VHF receiver characteristics</vt:lpstr>
      <vt:lpstr>        Aircraft VHF receiver antenna</vt:lpstr>
      <vt:lpstr>        Aircraft VHF receiver performance requirement</vt:lpstr>
      <vt:lpstr>Operational environment for the transmission and reception of satellite VHF</vt:lpstr>
      <vt:lpstr>    Satellite-aircraft range</vt:lpstr>
      <vt:lpstr>    Propagation</vt:lpstr>
      <vt:lpstr>    Polarization</vt:lpstr>
      <vt:lpstr>Technical characteristics of the proposed reference system operating in the aero</vt:lpstr>
      <vt:lpstr>    Satellite transmission characteristics</vt:lpstr>
      <vt:lpstr>    Satellite Doppler and latency time</vt:lpstr>
      <vt:lpstr>    Satellite-to-aircraft (i.e. downlink) link budget example for voice application</vt:lpstr>
      <vt:lpstr>    Aircraft-to-satellite (i.e. uplink) link budget example for voice application</vt:lpstr>
      <vt:lpstr>    Satellite-to-aircraft (i.e. downlink) link budget example for data application</vt:lpstr>
      <vt:lpstr>    Aircraft-to-satellite (i.e. uplink) link budget example for data application</vt:lpstr>
      <vt:lpstr>Technical parameters used in the sharing and compatibility studies</vt:lpstr>
      <vt:lpstr>    Characteristics of spectral emissions of systems operating in the aeronautical m</vt:lpstr>
      <vt:lpstr>        Spectrum mask</vt:lpstr>
      <vt:lpstr>        Number of voice carriers considered in sharing studies per 25 kHz channel</vt:lpstr>
      <vt:lpstr>    Characteristics of spectral emissions of systems operating in the aeronautical m</vt:lpstr>
      <vt:lpstr>        Spectrum mask</vt:lpstr>
      <vt:lpstr>        Minimum expected attenuation from emissions of systems operating in the aeronaut</vt:lpstr>
      <vt:lpstr>        Number of VHF data link Mode 2 carriers considered in sharing studies per 25 kHz</vt:lpstr>
      <vt:lpstr>    Protection criteria considered for adjacent band systems operating in the freque</vt:lpstr>
      <vt:lpstr>        Protection criteria for the mobile satellite systems operating in the frequency </vt:lpstr>
      <vt:lpstr>        Protection criteria for systems operating in the space operations service  (spac</vt:lpstr>
      <vt:lpstr>        Protection criteria for systems operating in the Space research service (space-t</vt:lpstr>
      <vt:lpstr>        Protection criteria for systems operating in the meteorological satellite servic</vt:lpstr>
      <vt:lpstr>Sharing and compatibility studies related to applications of the aeronautical mo</vt:lpstr>
      <vt:lpstr>    In-band sharing between systems operating in the aeronautical mobile satellite (</vt:lpstr>
      <vt:lpstr>    In-band sharing between systems operating in the aeronautical mobile satellite (</vt:lpstr>
      <vt:lpstr>    Adjacent band compatibility between systems operating in the aeronautical mobile</vt:lpstr>
      <vt:lpstr>    Adjacent band compatibility with non-ICAO services above 137 MHz</vt:lpstr>
      <vt:lpstr>        General consideration</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vector>
  </TitlesOfParts>
  <Company>ITU</Company>
  <LinksUpToDate>false</LinksUpToDate>
  <CharactersWithSpaces>138642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3</cp:revision>
  <cp:lastPrinted>2008-02-21T14:04:00Z</cp:lastPrinted>
  <dcterms:created xsi:type="dcterms:W3CDTF">2022-10-06T09:01:00Z</dcterms:created>
  <dcterms:modified xsi:type="dcterms:W3CDTF">2022-10-06T09:03:00Z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